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10C6" w:rsidRDefault="00014D15">
      <w:pPr>
        <w:spacing w:line="820" w:lineRule="exact"/>
        <w:ind w:left="2614"/>
        <w:rPr>
          <w:sz w:val="72"/>
        </w:rPr>
      </w:pPr>
      <w:r>
        <w:rPr>
          <w:sz w:val="72"/>
        </w:rPr>
        <w:t>Hackney District NEU</w:t>
      </w: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014D15">
      <w:pPr>
        <w:pStyle w:val="BodyText"/>
        <w:ind w:left="0"/>
        <w:rPr>
          <w:sz w:val="25"/>
        </w:rPr>
      </w:pPr>
      <w:r>
        <w:rPr>
          <w:noProof/>
          <w:lang w:val="en-GB" w:eastAsia="en-GB"/>
        </w:rPr>
        <w:drawing>
          <wp:anchor distT="0" distB="0" distL="0" distR="0" simplePos="0" relativeHeight="251658240" behindDoc="0" locked="0" layoutInCell="1" allowOverlap="1">
            <wp:simplePos x="0" y="0"/>
            <wp:positionH relativeFrom="page">
              <wp:posOffset>1629282</wp:posOffset>
            </wp:positionH>
            <wp:positionV relativeFrom="paragraph">
              <wp:posOffset>219098</wp:posOffset>
            </wp:positionV>
            <wp:extent cx="4392653" cy="5332666"/>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4392653" cy="5332666"/>
                    </a:xfrm>
                    <a:prstGeom prst="rect">
                      <a:avLst/>
                    </a:prstGeom>
                  </pic:spPr>
                </pic:pic>
              </a:graphicData>
            </a:graphic>
          </wp:anchor>
        </w:drawing>
      </w:r>
    </w:p>
    <w:p w:rsidR="004910C6" w:rsidRDefault="004910C6">
      <w:pPr>
        <w:pStyle w:val="BodyText"/>
        <w:spacing w:before="10"/>
        <w:ind w:left="0"/>
        <w:rPr>
          <w:sz w:val="60"/>
        </w:rPr>
      </w:pPr>
    </w:p>
    <w:p w:rsidR="004910C6" w:rsidRDefault="00014D15">
      <w:pPr>
        <w:tabs>
          <w:tab w:val="left" w:pos="8209"/>
        </w:tabs>
        <w:spacing w:line="331" w:lineRule="auto"/>
        <w:ind w:left="1273" w:right="1272" w:firstLine="325"/>
        <w:rPr>
          <w:sz w:val="72"/>
        </w:rPr>
      </w:pPr>
      <w:r>
        <w:rPr>
          <w:sz w:val="72"/>
        </w:rPr>
        <w:t>Developing</w:t>
      </w:r>
      <w:r>
        <w:rPr>
          <w:spacing w:val="-6"/>
          <w:sz w:val="72"/>
        </w:rPr>
        <w:t xml:space="preserve"> </w:t>
      </w:r>
      <w:r>
        <w:rPr>
          <w:sz w:val="72"/>
        </w:rPr>
        <w:t>Equalities</w:t>
      </w:r>
      <w:r>
        <w:rPr>
          <w:sz w:val="72"/>
        </w:rPr>
        <w:tab/>
        <w:t>in Schools for Staff and</w:t>
      </w:r>
      <w:r>
        <w:rPr>
          <w:spacing w:val="-24"/>
          <w:sz w:val="72"/>
        </w:rPr>
        <w:t xml:space="preserve"> </w:t>
      </w:r>
      <w:r>
        <w:rPr>
          <w:sz w:val="72"/>
        </w:rPr>
        <w:t>Students</w:t>
      </w:r>
    </w:p>
    <w:p w:rsidR="004910C6" w:rsidRDefault="00014D15">
      <w:pPr>
        <w:spacing w:line="872" w:lineRule="exact"/>
        <w:ind w:left="2575"/>
        <w:rPr>
          <w:sz w:val="72"/>
        </w:rPr>
      </w:pPr>
      <w:r>
        <w:rPr>
          <w:sz w:val="72"/>
        </w:rPr>
        <w:t>Revised Handbook</w:t>
      </w:r>
    </w:p>
    <w:p w:rsidR="004910C6" w:rsidRDefault="004910C6">
      <w:pPr>
        <w:spacing w:line="872" w:lineRule="exact"/>
        <w:rPr>
          <w:sz w:val="72"/>
        </w:rPr>
        <w:sectPr w:rsidR="004910C6">
          <w:footerReference w:type="default" r:id="rId11"/>
          <w:type w:val="continuous"/>
          <w:pgSz w:w="11900" w:h="16840"/>
          <w:pgMar w:top="920" w:right="160" w:bottom="740" w:left="440" w:header="720" w:footer="541" w:gutter="0"/>
          <w:pgNumType w:start="1"/>
          <w:cols w:space="720"/>
        </w:sectPr>
      </w:pPr>
    </w:p>
    <w:p w:rsidR="004910C6" w:rsidRDefault="004910C6">
      <w:pPr>
        <w:pStyle w:val="BodyText"/>
        <w:spacing w:before="2"/>
        <w:ind w:left="0"/>
        <w:rPr>
          <w:sz w:val="10"/>
        </w:rPr>
      </w:pPr>
    </w:p>
    <w:p w:rsidR="004910C6" w:rsidRDefault="00014D15">
      <w:pPr>
        <w:pStyle w:val="BodyText"/>
        <w:spacing w:before="57" w:line="235" w:lineRule="auto"/>
        <w:ind w:left="407" w:right="6081"/>
      </w:pPr>
      <w:r>
        <w:rPr>
          <w:noProof/>
          <w:lang w:val="en-GB" w:eastAsia="en-GB"/>
        </w:rPr>
        <w:drawing>
          <wp:anchor distT="0" distB="0" distL="0" distR="0" simplePos="0" relativeHeight="1072" behindDoc="0" locked="0" layoutInCell="1" allowOverlap="1">
            <wp:simplePos x="0" y="0"/>
            <wp:positionH relativeFrom="page">
              <wp:posOffset>4510780</wp:posOffset>
            </wp:positionH>
            <wp:positionV relativeFrom="paragraph">
              <wp:posOffset>-77514</wp:posOffset>
            </wp:positionV>
            <wp:extent cx="1843881" cy="1843881"/>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1843881" cy="1843881"/>
                    </a:xfrm>
                    <a:prstGeom prst="rect">
                      <a:avLst/>
                    </a:prstGeom>
                  </pic:spPr>
                </pic:pic>
              </a:graphicData>
            </a:graphic>
          </wp:anchor>
        </w:drawing>
      </w:r>
      <w:r>
        <w:t>In Memory of Claire Gray, Joint Equalities</w:t>
      </w:r>
      <w:r>
        <w:rPr>
          <w:spacing w:val="-24"/>
        </w:rPr>
        <w:t xml:space="preserve"> </w:t>
      </w:r>
      <w:r>
        <w:t>Officer Hackney NEU/NUT</w:t>
      </w:r>
      <w:r>
        <w:rPr>
          <w:spacing w:val="-2"/>
        </w:rPr>
        <w:t xml:space="preserve"> </w:t>
      </w:r>
      <w:r>
        <w:t>2015-2019.</w:t>
      </w:r>
    </w:p>
    <w:p w:rsidR="004910C6" w:rsidRDefault="00014D15">
      <w:pPr>
        <w:pStyle w:val="BodyText"/>
        <w:spacing w:before="1" w:line="235" w:lineRule="auto"/>
        <w:ind w:left="407" w:right="6081"/>
      </w:pPr>
      <w:r>
        <w:t>Claire unexpectedly and very sadly died in</w:t>
      </w:r>
      <w:r>
        <w:rPr>
          <w:spacing w:val="-29"/>
        </w:rPr>
        <w:t xml:space="preserve"> </w:t>
      </w:r>
      <w:r>
        <w:t>March 2019. She was a reception teacher at Holmleigh School and was always an active trade unionist. She always fought for Equality and the rights of all teachers, staff and</w:t>
      </w:r>
      <w:r>
        <w:rPr>
          <w:spacing w:val="-4"/>
        </w:rPr>
        <w:t xml:space="preserve"> </w:t>
      </w:r>
      <w:r>
        <w:t>children.</w:t>
      </w: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spacing w:before="3"/>
        <w:ind w:left="0"/>
        <w:rPr>
          <w:sz w:val="21"/>
        </w:rPr>
      </w:pPr>
    </w:p>
    <w:p w:rsidR="004910C6" w:rsidRDefault="00014D15">
      <w:pPr>
        <w:pStyle w:val="BodyText"/>
        <w:spacing w:before="70"/>
      </w:pPr>
      <w:r>
        <w:t xml:space="preserve">Published by Hackney NEU District </w:t>
      </w:r>
      <w:r>
        <w:rPr>
          <w:position w:val="3"/>
        </w:rPr>
        <w:t>, National Education Union</w:t>
      </w:r>
    </w:p>
    <w:p w:rsidR="004910C6" w:rsidRDefault="00014D15">
      <w:pPr>
        <w:pStyle w:val="BodyText"/>
        <w:spacing w:before="191"/>
      </w:pPr>
      <w:r>
        <w:t>First Published Hackney NUT, June 2017 . Revised March 2019</w:t>
      </w:r>
    </w:p>
    <w:p w:rsidR="004910C6" w:rsidRDefault="00014D15">
      <w:pPr>
        <w:pStyle w:val="ListParagraph"/>
        <w:numPr>
          <w:ilvl w:val="0"/>
          <w:numId w:val="18"/>
        </w:numPr>
        <w:tabs>
          <w:tab w:val="left" w:pos="404"/>
          <w:tab w:val="left" w:pos="5343"/>
        </w:tabs>
        <w:spacing w:before="245"/>
        <w:rPr>
          <w:sz w:val="24"/>
        </w:rPr>
      </w:pPr>
      <w:r>
        <w:rPr>
          <w:sz w:val="24"/>
        </w:rPr>
        <w:t>­‐15</w:t>
      </w:r>
      <w:r>
        <w:rPr>
          <w:spacing w:val="-14"/>
          <w:sz w:val="24"/>
        </w:rPr>
        <w:t xml:space="preserve"> </w:t>
      </w:r>
      <w:r>
        <w:rPr>
          <w:sz w:val="24"/>
        </w:rPr>
        <w:t>Florfield</w:t>
      </w:r>
      <w:r>
        <w:rPr>
          <w:spacing w:val="-13"/>
          <w:sz w:val="24"/>
        </w:rPr>
        <w:t xml:space="preserve"> </w:t>
      </w:r>
      <w:r>
        <w:rPr>
          <w:sz w:val="24"/>
        </w:rPr>
        <w:t>Road,</w:t>
      </w:r>
      <w:r>
        <w:rPr>
          <w:spacing w:val="-14"/>
          <w:sz w:val="24"/>
        </w:rPr>
        <w:t xml:space="preserve"> </w:t>
      </w:r>
      <w:r>
        <w:rPr>
          <w:sz w:val="24"/>
        </w:rPr>
        <w:t>Reading</w:t>
      </w:r>
      <w:r>
        <w:rPr>
          <w:spacing w:val="-14"/>
          <w:sz w:val="24"/>
        </w:rPr>
        <w:t xml:space="preserve"> </w:t>
      </w:r>
      <w:r>
        <w:rPr>
          <w:sz w:val="24"/>
        </w:rPr>
        <w:t>Lane,</w:t>
      </w:r>
      <w:r>
        <w:rPr>
          <w:spacing w:val="-14"/>
          <w:sz w:val="24"/>
        </w:rPr>
        <w:t xml:space="preserve"> </w:t>
      </w:r>
      <w:r>
        <w:rPr>
          <w:sz w:val="24"/>
        </w:rPr>
        <w:t>London</w:t>
      </w:r>
      <w:r>
        <w:rPr>
          <w:spacing w:val="-14"/>
          <w:sz w:val="24"/>
        </w:rPr>
        <w:t xml:space="preserve"> </w:t>
      </w:r>
      <w:r>
        <w:rPr>
          <w:sz w:val="24"/>
        </w:rPr>
        <w:t>E8</w:t>
      </w:r>
      <w:r>
        <w:rPr>
          <w:spacing w:val="-13"/>
          <w:sz w:val="24"/>
        </w:rPr>
        <w:t xml:space="preserve"> </w:t>
      </w:r>
      <w:r>
        <w:rPr>
          <w:sz w:val="24"/>
        </w:rPr>
        <w:t>1DT</w:t>
      </w:r>
      <w:r>
        <w:rPr>
          <w:sz w:val="24"/>
        </w:rPr>
        <w:tab/>
        <w:t>0208 985 2056</w:t>
      </w:r>
    </w:p>
    <w:p w:rsidR="004910C6" w:rsidRDefault="004910C6">
      <w:pPr>
        <w:pStyle w:val="BodyText"/>
        <w:ind w:left="0"/>
        <w:rPr>
          <w:sz w:val="28"/>
        </w:rPr>
      </w:pPr>
    </w:p>
    <w:p w:rsidR="004910C6" w:rsidRDefault="004910C6">
      <w:pPr>
        <w:pStyle w:val="BodyText"/>
        <w:ind w:left="0"/>
        <w:rPr>
          <w:sz w:val="40"/>
        </w:rPr>
      </w:pPr>
    </w:p>
    <w:p w:rsidR="004910C6" w:rsidRDefault="00014D15">
      <w:pPr>
        <w:pStyle w:val="BodyText"/>
      </w:pPr>
      <w:r>
        <w:t>Edited by Richard Rieser Joint Equalities Officer</w:t>
      </w:r>
    </w:p>
    <w:p w:rsidR="004910C6" w:rsidRDefault="00014D15">
      <w:pPr>
        <w:pStyle w:val="BodyText"/>
        <w:spacing w:before="202" w:line="276" w:lineRule="auto"/>
        <w:ind w:right="1018"/>
      </w:pPr>
      <w:r>
        <w:t>With many thanks to the following for their contributions and support Susie Burrows, Carole Buxton, Hester Enthoven , Dawn Gill, Sean Glancy, Anna Gluckstein, Claire Gray, Conor McCrory, Imbar Tamari, Michael Watts and Michael Vance.</w:t>
      </w:r>
    </w:p>
    <w:p w:rsidR="004910C6" w:rsidRDefault="004910C6">
      <w:pPr>
        <w:pStyle w:val="BodyText"/>
        <w:ind w:left="0"/>
        <w:rPr>
          <w:sz w:val="20"/>
        </w:rPr>
      </w:pPr>
    </w:p>
    <w:p w:rsidR="004910C6" w:rsidRDefault="004910C6">
      <w:pPr>
        <w:pStyle w:val="BodyText"/>
        <w:ind w:left="0"/>
        <w:rPr>
          <w:sz w:val="20"/>
        </w:rPr>
      </w:pPr>
    </w:p>
    <w:p w:rsidR="004910C6" w:rsidRDefault="00014D15">
      <w:pPr>
        <w:pStyle w:val="BodyText"/>
        <w:spacing w:before="8"/>
        <w:ind w:left="0"/>
        <w:rPr>
          <w:sz w:val="18"/>
        </w:rPr>
      </w:pPr>
      <w:r>
        <w:rPr>
          <w:noProof/>
          <w:lang w:val="en-GB" w:eastAsia="en-GB"/>
        </w:rPr>
        <w:drawing>
          <wp:anchor distT="0" distB="0" distL="0" distR="0" simplePos="0" relativeHeight="251659264" behindDoc="0" locked="0" layoutInCell="1" allowOverlap="1">
            <wp:simplePos x="0" y="0"/>
            <wp:positionH relativeFrom="page">
              <wp:posOffset>476758</wp:posOffset>
            </wp:positionH>
            <wp:positionV relativeFrom="paragraph">
              <wp:posOffset>169937</wp:posOffset>
            </wp:positionV>
            <wp:extent cx="6633321" cy="3568827"/>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6633321" cy="3568827"/>
                    </a:xfrm>
                    <a:prstGeom prst="rect">
                      <a:avLst/>
                    </a:prstGeom>
                  </pic:spPr>
                </pic:pic>
              </a:graphicData>
            </a:graphic>
          </wp:anchor>
        </w:drawing>
      </w:r>
    </w:p>
    <w:p w:rsidR="004910C6" w:rsidRDefault="00014D15">
      <w:pPr>
        <w:spacing w:before="225"/>
        <w:ind w:left="280"/>
        <w:rPr>
          <w:sz w:val="21"/>
        </w:rPr>
      </w:pPr>
      <w:r>
        <w:rPr>
          <w:w w:val="105"/>
          <w:sz w:val="21"/>
        </w:rPr>
        <w:t>Commemoration of Battle of Cable Street 70 years.</w:t>
      </w:r>
    </w:p>
    <w:p w:rsidR="004910C6" w:rsidRDefault="004910C6">
      <w:pPr>
        <w:rPr>
          <w:sz w:val="21"/>
        </w:rPr>
        <w:sectPr w:rsidR="004910C6">
          <w:pgSz w:w="11900" w:h="16840"/>
          <w:pgMar w:top="760" w:right="160" w:bottom="820" w:left="440" w:header="0" w:footer="541" w:gutter="0"/>
          <w:cols w:space="720"/>
        </w:sectPr>
      </w:pPr>
    </w:p>
    <w:p w:rsidR="004910C6" w:rsidRDefault="00014D15">
      <w:pPr>
        <w:pStyle w:val="BodyText"/>
        <w:ind w:left="310"/>
        <w:rPr>
          <w:sz w:val="20"/>
        </w:rPr>
      </w:pPr>
      <w:r>
        <w:rPr>
          <w:noProof/>
          <w:sz w:val="20"/>
          <w:lang w:val="en-GB" w:eastAsia="en-GB"/>
        </w:rPr>
        <w:lastRenderedPageBreak/>
        <w:drawing>
          <wp:inline distT="0" distB="0" distL="0" distR="0">
            <wp:extent cx="4852262" cy="277491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 cstate="print"/>
                    <a:stretch>
                      <a:fillRect/>
                    </a:stretch>
                  </pic:blipFill>
                  <pic:spPr>
                    <a:xfrm>
                      <a:off x="0" y="0"/>
                      <a:ext cx="4852262" cy="2774918"/>
                    </a:xfrm>
                    <a:prstGeom prst="rect">
                      <a:avLst/>
                    </a:prstGeom>
                  </pic:spPr>
                </pic:pic>
              </a:graphicData>
            </a:graphic>
          </wp:inline>
        </w:drawing>
      </w:r>
    </w:p>
    <w:p w:rsidR="004910C6" w:rsidRDefault="004910C6">
      <w:pPr>
        <w:pStyle w:val="BodyText"/>
        <w:spacing w:before="1"/>
        <w:ind w:left="0"/>
        <w:rPr>
          <w:sz w:val="7"/>
        </w:rPr>
      </w:pPr>
    </w:p>
    <w:p w:rsidR="004910C6" w:rsidRDefault="00014D15">
      <w:pPr>
        <w:pStyle w:val="BodyText"/>
        <w:spacing w:before="100"/>
      </w:pPr>
      <w:r>
        <w:t>TUC March Against Racism 1991</w:t>
      </w:r>
    </w:p>
    <w:p w:rsidR="004910C6" w:rsidRDefault="00014D15">
      <w:pPr>
        <w:pStyle w:val="Heading2"/>
        <w:spacing w:before="245"/>
      </w:pPr>
      <w:r>
        <w:t>Contents</w:t>
      </w:r>
    </w:p>
    <w:p w:rsidR="004910C6" w:rsidRDefault="00014D15">
      <w:pPr>
        <w:pStyle w:val="BodyText"/>
        <w:spacing w:before="249"/>
      </w:pPr>
      <w:r>
        <w:t>Intoduction Richard Rieser 4-­‐6</w:t>
      </w:r>
    </w:p>
    <w:p w:rsidR="004910C6" w:rsidRDefault="00014D15">
      <w:pPr>
        <w:pStyle w:val="BodyText"/>
        <w:ind w:right="3275"/>
      </w:pPr>
      <w:r>
        <w:t>Statutory Requirements for Equalities in Schools. Richard Rieser 6-­‐8 Declaration from Challenging Sexism in London Schools ,15</w:t>
      </w:r>
      <w:r>
        <w:rPr>
          <w:vertAlign w:val="superscript"/>
        </w:rPr>
        <w:t>th</w:t>
      </w:r>
      <w:r>
        <w:t xml:space="preserve"> Nov 2014 9</w:t>
      </w:r>
    </w:p>
    <w:p w:rsidR="004910C6" w:rsidRDefault="00014D15">
      <w:pPr>
        <w:pStyle w:val="BodyText"/>
        <w:spacing w:line="293" w:lineRule="exact"/>
      </w:pPr>
      <w:r>
        <w:rPr>
          <w:spacing w:val="-1"/>
        </w:rPr>
        <w:t>Th</w:t>
      </w:r>
      <w:r>
        <w:t>e</w:t>
      </w:r>
      <w:r>
        <w:rPr>
          <w:spacing w:val="-1"/>
        </w:rPr>
        <w:t xml:space="preserve"> inclusio</w:t>
      </w:r>
      <w:r>
        <w:t>n</w:t>
      </w:r>
      <w:r>
        <w:rPr>
          <w:spacing w:val="-1"/>
        </w:rPr>
        <w:t xml:space="preserve"> </w:t>
      </w:r>
      <w:r>
        <w:t>and</w:t>
      </w:r>
      <w:r>
        <w:rPr>
          <w:spacing w:val="-1"/>
        </w:rPr>
        <w:t xml:space="preserve"> </w:t>
      </w:r>
      <w:r>
        <w:t>attainment</w:t>
      </w:r>
      <w:r>
        <w:rPr>
          <w:spacing w:val="-1"/>
        </w:rPr>
        <w:t xml:space="preserve"> o</w:t>
      </w:r>
      <w:r>
        <w:t>f</w:t>
      </w:r>
      <w:r>
        <w:rPr>
          <w:spacing w:val="-1"/>
        </w:rPr>
        <w:t xml:space="preserve"> </w:t>
      </w:r>
      <w:r>
        <w:t>Gypsy,</w:t>
      </w:r>
      <w:r>
        <w:rPr>
          <w:spacing w:val="-1"/>
        </w:rPr>
        <w:t xml:space="preserve"> </w:t>
      </w:r>
      <w:r>
        <w:t>Roma and</w:t>
      </w:r>
      <w:r>
        <w:rPr>
          <w:spacing w:val="-1"/>
        </w:rPr>
        <w:t xml:space="preserve"> Travelle</w:t>
      </w:r>
      <w:r>
        <w:t>r</w:t>
      </w:r>
      <w:r>
        <w:rPr>
          <w:spacing w:val="-1"/>
        </w:rPr>
        <w:t xml:space="preserve"> pupils</w:t>
      </w:r>
      <w:r>
        <w:t>.</w:t>
      </w:r>
      <w:r>
        <w:rPr>
          <w:spacing w:val="-1"/>
        </w:rPr>
        <w:t xml:space="preserve"> Sea</w:t>
      </w:r>
      <w:r>
        <w:t>n</w:t>
      </w:r>
      <w:r>
        <w:rPr>
          <w:spacing w:val="-1"/>
        </w:rPr>
        <w:t xml:space="preserve"> </w:t>
      </w:r>
      <w:r>
        <w:t xml:space="preserve">Glancy  </w:t>
      </w:r>
      <w:r>
        <w:rPr>
          <w:spacing w:val="6"/>
        </w:rPr>
        <w:t xml:space="preserve"> </w:t>
      </w:r>
      <w:r>
        <w:t>10</w:t>
      </w:r>
      <w:r>
        <w:rPr>
          <w:w w:val="33"/>
        </w:rPr>
        <w:t>-­</w:t>
      </w:r>
      <w:r>
        <w:rPr>
          <w:spacing w:val="-1"/>
          <w:w w:val="33"/>
        </w:rPr>
        <w:t>‐</w:t>
      </w:r>
      <w:r>
        <w:t>11</w:t>
      </w:r>
    </w:p>
    <w:p w:rsidR="004910C6" w:rsidRDefault="00014D15">
      <w:pPr>
        <w:pStyle w:val="Heading2"/>
      </w:pPr>
      <w:r>
        <w:t>Primary Clasroom</w:t>
      </w:r>
    </w:p>
    <w:p w:rsidR="004910C6" w:rsidRDefault="00014D15">
      <w:pPr>
        <w:pStyle w:val="BodyText"/>
        <w:ind w:right="6397"/>
      </w:pPr>
      <w:r>
        <w:t>Equalities in Reception. Claire Gray 12 Equalities in Year 2 Class. Hester Enthoven 13</w:t>
      </w:r>
    </w:p>
    <w:p w:rsidR="004910C6" w:rsidRDefault="00014D15">
      <w:pPr>
        <w:pStyle w:val="BodyText"/>
        <w:spacing w:line="293" w:lineRule="exact"/>
      </w:pPr>
      <w:r>
        <w:t>Equality in Primary Classroom Year 3. Michael Watts 14</w:t>
      </w:r>
    </w:p>
    <w:p w:rsidR="004910C6" w:rsidRDefault="00014D15">
      <w:pPr>
        <w:pStyle w:val="BodyText"/>
      </w:pPr>
      <w:r>
        <w:rPr>
          <w:spacing w:val="-1"/>
        </w:rPr>
        <w:t>Developin</w:t>
      </w:r>
      <w:r>
        <w:t>g</w:t>
      </w:r>
      <w:r>
        <w:rPr>
          <w:spacing w:val="-1"/>
        </w:rPr>
        <w:t xml:space="preserve"> </w:t>
      </w:r>
      <w:r>
        <w:t>an</w:t>
      </w:r>
      <w:r>
        <w:rPr>
          <w:spacing w:val="-1"/>
        </w:rPr>
        <w:t xml:space="preserve"> </w:t>
      </w:r>
      <w:r>
        <w:t xml:space="preserve">Inclusion Policy </w:t>
      </w:r>
      <w:r>
        <w:rPr>
          <w:spacing w:val="-1"/>
        </w:rPr>
        <w:t>i</w:t>
      </w:r>
      <w:r>
        <w:t>n</w:t>
      </w:r>
      <w:r>
        <w:rPr>
          <w:spacing w:val="-1"/>
        </w:rPr>
        <w:t xml:space="preserve"> </w:t>
      </w:r>
      <w:r>
        <w:t xml:space="preserve">the </w:t>
      </w:r>
      <w:r>
        <w:rPr>
          <w:spacing w:val="-1"/>
        </w:rPr>
        <w:t>Setting/Clas</w:t>
      </w:r>
      <w:r>
        <w:t>s</w:t>
      </w:r>
      <w:r>
        <w:rPr>
          <w:spacing w:val="-1"/>
        </w:rPr>
        <w:t xml:space="preserve"> </w:t>
      </w:r>
      <w:r>
        <w:t>for</w:t>
      </w:r>
      <w:r>
        <w:rPr>
          <w:spacing w:val="-1"/>
        </w:rPr>
        <w:t xml:space="preserve"> EY/K</w:t>
      </w:r>
      <w:r>
        <w:rPr>
          <w:spacing w:val="3"/>
        </w:rPr>
        <w:t>S</w:t>
      </w:r>
      <w:r>
        <w:t xml:space="preserve">.  </w:t>
      </w:r>
      <w:r>
        <w:rPr>
          <w:spacing w:val="-1"/>
        </w:rPr>
        <w:t xml:space="preserve"> </w:t>
      </w:r>
      <w:r>
        <w:t>Susie</w:t>
      </w:r>
      <w:r>
        <w:rPr>
          <w:spacing w:val="-1"/>
        </w:rPr>
        <w:t xml:space="preserve"> B</w:t>
      </w:r>
      <w:r>
        <w:t>u</w:t>
      </w:r>
      <w:r>
        <w:rPr>
          <w:spacing w:val="-1"/>
        </w:rPr>
        <w:t>rr</w:t>
      </w:r>
      <w:r>
        <w:t>o</w:t>
      </w:r>
      <w:r>
        <w:rPr>
          <w:spacing w:val="-1"/>
        </w:rPr>
        <w:t>w</w:t>
      </w:r>
      <w:r>
        <w:t>s  15</w:t>
      </w:r>
      <w:r>
        <w:rPr>
          <w:w w:val="33"/>
        </w:rPr>
        <w:t>-­</w:t>
      </w:r>
      <w:r>
        <w:rPr>
          <w:spacing w:val="-1"/>
          <w:w w:val="33"/>
        </w:rPr>
        <w:t>‐</w:t>
      </w:r>
      <w:r>
        <w:t>18</w:t>
      </w:r>
    </w:p>
    <w:p w:rsidR="004910C6" w:rsidRDefault="00014D15">
      <w:pPr>
        <w:pStyle w:val="BodyText"/>
        <w:ind w:right="604"/>
      </w:pPr>
      <w:r>
        <w:t>Challenging Bullying and Discriminatory Language in our School and Developing a Circle of Friends at St Matthias Primary. Susie Burrows   18</w:t>
      </w:r>
      <w:r>
        <w:rPr>
          <w:w w:val="33"/>
        </w:rPr>
        <w:t>-­‐</w:t>
      </w:r>
      <w:r>
        <w:t>19</w:t>
      </w:r>
    </w:p>
    <w:p w:rsidR="004910C6" w:rsidRDefault="00014D15">
      <w:pPr>
        <w:pStyle w:val="BodyText"/>
        <w:spacing w:line="293" w:lineRule="exact"/>
      </w:pPr>
      <w:r>
        <w:rPr>
          <w:spacing w:val="-1"/>
        </w:rPr>
        <w:t>Earl</w:t>
      </w:r>
      <w:r>
        <w:t>y</w:t>
      </w:r>
      <w:r>
        <w:rPr>
          <w:spacing w:val="-1"/>
        </w:rPr>
        <w:t xml:space="preserve"> Years</w:t>
      </w:r>
      <w:r>
        <w:t>/</w:t>
      </w:r>
      <w:r>
        <w:rPr>
          <w:spacing w:val="-1"/>
        </w:rPr>
        <w:t xml:space="preserve"> </w:t>
      </w:r>
      <w:r>
        <w:t>Primary Books.19</w:t>
      </w:r>
      <w:r>
        <w:rPr>
          <w:w w:val="33"/>
        </w:rPr>
        <w:t>-­</w:t>
      </w:r>
      <w:r>
        <w:rPr>
          <w:spacing w:val="-1"/>
          <w:w w:val="33"/>
        </w:rPr>
        <w:t>‐</w:t>
      </w:r>
      <w:r>
        <w:t>20</w:t>
      </w:r>
    </w:p>
    <w:p w:rsidR="004910C6" w:rsidRDefault="004910C6">
      <w:pPr>
        <w:pStyle w:val="BodyText"/>
        <w:spacing w:before="11"/>
        <w:ind w:left="0"/>
        <w:rPr>
          <w:sz w:val="23"/>
        </w:rPr>
      </w:pPr>
    </w:p>
    <w:p w:rsidR="004910C6" w:rsidRDefault="00014D15">
      <w:pPr>
        <w:pStyle w:val="Heading2"/>
        <w:spacing w:before="1"/>
      </w:pPr>
      <w:r>
        <w:t>Secondary School Curriculum</w:t>
      </w:r>
    </w:p>
    <w:p w:rsidR="004910C6" w:rsidRDefault="00014D15">
      <w:pPr>
        <w:pStyle w:val="BodyText"/>
      </w:pPr>
      <w:r>
        <w:t>Gender,</w:t>
      </w:r>
      <w:r>
        <w:rPr>
          <w:spacing w:val="-1"/>
        </w:rPr>
        <w:t xml:space="preserve"> scienc</w:t>
      </w:r>
      <w:r>
        <w:t>e</w:t>
      </w:r>
      <w:r>
        <w:rPr>
          <w:spacing w:val="-1"/>
        </w:rPr>
        <w:t xml:space="preserve"> </w:t>
      </w:r>
      <w:r>
        <w:t>education , genetics and</w:t>
      </w:r>
      <w:r>
        <w:rPr>
          <w:spacing w:val="-1"/>
        </w:rPr>
        <w:t xml:space="preserve"> </w:t>
      </w:r>
      <w:r>
        <w:t xml:space="preserve">equality. </w:t>
      </w:r>
      <w:r>
        <w:rPr>
          <w:spacing w:val="-1"/>
        </w:rPr>
        <w:t>Cono</w:t>
      </w:r>
      <w:r>
        <w:t>r</w:t>
      </w:r>
      <w:r>
        <w:rPr>
          <w:spacing w:val="-1"/>
        </w:rPr>
        <w:t xml:space="preserve"> </w:t>
      </w:r>
      <w:r>
        <w:t>McC</w:t>
      </w:r>
      <w:r>
        <w:rPr>
          <w:spacing w:val="-1"/>
        </w:rPr>
        <w:t>r</w:t>
      </w:r>
      <w:r>
        <w:rPr>
          <w:spacing w:val="-5"/>
        </w:rPr>
        <w:t>o</w:t>
      </w:r>
      <w:r>
        <w:t>ry 21</w:t>
      </w:r>
      <w:r>
        <w:rPr>
          <w:w w:val="33"/>
        </w:rPr>
        <w:t>-­</w:t>
      </w:r>
      <w:r>
        <w:rPr>
          <w:spacing w:val="-1"/>
          <w:w w:val="33"/>
        </w:rPr>
        <w:t>‐</w:t>
      </w:r>
      <w:r>
        <w:t>22</w:t>
      </w:r>
    </w:p>
    <w:p w:rsidR="004910C6" w:rsidRDefault="00014D15">
      <w:pPr>
        <w:pStyle w:val="BodyText"/>
        <w:ind w:right="2486"/>
      </w:pPr>
      <w:r>
        <w:t>Challenging Sexism in Secondary Schools: Reflections, strategies.   Mike Vance   22</w:t>
      </w:r>
      <w:r>
        <w:rPr>
          <w:w w:val="33"/>
        </w:rPr>
        <w:t>-­‐</w:t>
      </w:r>
      <w:r>
        <w:t>26 Raising Disability in the Secondary Classroom. Richard Rieser 26-­‐28</w:t>
      </w:r>
    </w:p>
    <w:p w:rsidR="004910C6" w:rsidRDefault="00014D15">
      <w:pPr>
        <w:pStyle w:val="BodyText"/>
        <w:ind w:right="3275"/>
      </w:pPr>
      <w:r>
        <w:t>Tackling disablist language in schools: 10 top tips. Anti Bullying Alliance 28-­‐29 Diversity and Equality at Stoke Newington. Anna Gluckstein 30</w:t>
      </w:r>
    </w:p>
    <w:p w:rsidR="004910C6" w:rsidRDefault="00014D15">
      <w:pPr>
        <w:pStyle w:val="BodyText"/>
        <w:ind w:right="1018" w:firstLine="54"/>
      </w:pPr>
      <w:r>
        <w:t xml:space="preserve">‘Who makes </w:t>
      </w:r>
      <w:r>
        <w:rPr>
          <w:spacing w:val="-1"/>
        </w:rPr>
        <w:t>u</w:t>
      </w:r>
      <w:r>
        <w:t>p</w:t>
      </w:r>
      <w:r>
        <w:rPr>
          <w:spacing w:val="-1"/>
        </w:rPr>
        <w:t xml:space="preserve"> ou</w:t>
      </w:r>
      <w:r>
        <w:t>r</w:t>
      </w:r>
      <w:r>
        <w:rPr>
          <w:spacing w:val="-1"/>
        </w:rPr>
        <w:t xml:space="preserve"> </w:t>
      </w:r>
      <w:r>
        <w:t xml:space="preserve">community?’ </w:t>
      </w:r>
      <w:r>
        <w:rPr>
          <w:spacing w:val="-1"/>
        </w:rPr>
        <w:t>Stok</w:t>
      </w:r>
      <w:r>
        <w:t>e</w:t>
      </w:r>
      <w:r>
        <w:rPr>
          <w:spacing w:val="-1"/>
        </w:rPr>
        <w:t xml:space="preserve"> </w:t>
      </w:r>
      <w:r>
        <w:t xml:space="preserve">Newington </w:t>
      </w:r>
      <w:r>
        <w:rPr>
          <w:spacing w:val="-1"/>
        </w:rPr>
        <w:t>Schoo</w:t>
      </w:r>
      <w:r>
        <w:t>l</w:t>
      </w:r>
      <w:r>
        <w:rPr>
          <w:spacing w:val="-1"/>
        </w:rPr>
        <w:t xml:space="preserve"> </w:t>
      </w:r>
      <w:r>
        <w:t xml:space="preserve">Presentation </w:t>
      </w:r>
      <w:r>
        <w:rPr>
          <w:spacing w:val="-1"/>
        </w:rPr>
        <w:t>fo</w:t>
      </w:r>
      <w:r>
        <w:t>r</w:t>
      </w:r>
      <w:r>
        <w:rPr>
          <w:spacing w:val="-1"/>
        </w:rPr>
        <w:t xml:space="preserve"> Dro</w:t>
      </w:r>
      <w:r>
        <w:t>p</w:t>
      </w:r>
      <w:r>
        <w:rPr>
          <w:spacing w:val="-1"/>
        </w:rPr>
        <w:t xml:space="preserve"> Dow</w:t>
      </w:r>
      <w:r>
        <w:t>n</w:t>
      </w:r>
      <w:r>
        <w:rPr>
          <w:spacing w:val="-1"/>
        </w:rPr>
        <w:t xml:space="preserve"> Day</w:t>
      </w:r>
      <w:r>
        <w:t>.</w:t>
      </w:r>
      <w:r>
        <w:rPr>
          <w:spacing w:val="-1"/>
        </w:rPr>
        <w:t xml:space="preserve"> </w:t>
      </w:r>
      <w:r>
        <w:t>31</w:t>
      </w:r>
      <w:r>
        <w:rPr>
          <w:w w:val="33"/>
        </w:rPr>
        <w:t>-­</w:t>
      </w:r>
      <w:r>
        <w:rPr>
          <w:spacing w:val="-1"/>
          <w:w w:val="33"/>
        </w:rPr>
        <w:t>‐</w:t>
      </w:r>
      <w:r>
        <w:t xml:space="preserve">36 </w:t>
      </w:r>
      <w:r>
        <w:rPr>
          <w:spacing w:val="-1"/>
        </w:rPr>
        <w:t>Equaliti</w:t>
      </w:r>
      <w:r>
        <w:t>es</w:t>
      </w:r>
      <w:r>
        <w:rPr>
          <w:spacing w:val="-1"/>
        </w:rPr>
        <w:t xml:space="preserve"> </w:t>
      </w:r>
      <w:r>
        <w:t>and</w:t>
      </w:r>
      <w:r>
        <w:rPr>
          <w:spacing w:val="-1"/>
        </w:rPr>
        <w:t xml:space="preserve"> </w:t>
      </w:r>
      <w:r>
        <w:t>the National</w:t>
      </w:r>
      <w:r>
        <w:rPr>
          <w:spacing w:val="-1"/>
        </w:rPr>
        <w:t xml:space="preserve"> Curriculum</w:t>
      </w:r>
      <w:r>
        <w:t>.</w:t>
      </w:r>
      <w:r>
        <w:rPr>
          <w:spacing w:val="-1"/>
        </w:rPr>
        <w:t xml:space="preserve"> (K</w:t>
      </w:r>
      <w:r>
        <w:rPr>
          <w:spacing w:val="-1"/>
          <w:w w:val="80"/>
        </w:rPr>
        <w:t>S1-­‐3-­‐Histor</w:t>
      </w:r>
      <w:r>
        <w:rPr>
          <w:w w:val="80"/>
        </w:rPr>
        <w:t>y</w:t>
      </w:r>
      <w:r>
        <w:rPr>
          <w:spacing w:val="-1"/>
        </w:rPr>
        <w:t xml:space="preserve"> </w:t>
      </w:r>
      <w:r>
        <w:t>and</w:t>
      </w:r>
      <w:r>
        <w:rPr>
          <w:spacing w:val="-1"/>
        </w:rPr>
        <w:t xml:space="preserve"> </w:t>
      </w:r>
      <w:r>
        <w:t>Geography).</w:t>
      </w:r>
      <w:r>
        <w:rPr>
          <w:spacing w:val="1"/>
        </w:rPr>
        <w:t xml:space="preserve"> </w:t>
      </w:r>
      <w:r>
        <w:rPr>
          <w:spacing w:val="-1"/>
        </w:rPr>
        <w:t>Daw</w:t>
      </w:r>
      <w:r>
        <w:t>n</w:t>
      </w:r>
      <w:r>
        <w:rPr>
          <w:spacing w:val="-1"/>
        </w:rPr>
        <w:t xml:space="preserve"> </w:t>
      </w:r>
      <w:r>
        <w:t>Gill  37</w:t>
      </w:r>
      <w:r>
        <w:rPr>
          <w:w w:val="33"/>
        </w:rPr>
        <w:t>-­</w:t>
      </w:r>
      <w:r>
        <w:rPr>
          <w:spacing w:val="-1"/>
          <w:w w:val="33"/>
        </w:rPr>
        <w:t>‐</w:t>
      </w:r>
      <w:r>
        <w:t>45</w:t>
      </w:r>
    </w:p>
    <w:p w:rsidR="004910C6" w:rsidRDefault="00014D15">
      <w:pPr>
        <w:pStyle w:val="BodyText"/>
        <w:spacing w:before="3"/>
      </w:pPr>
      <w:r>
        <w:rPr>
          <w:spacing w:val="-1"/>
        </w:rPr>
        <w:t>Equalit</w:t>
      </w:r>
      <w:r>
        <w:t>y</w:t>
      </w:r>
      <w:r>
        <w:rPr>
          <w:spacing w:val="-1"/>
        </w:rPr>
        <w:t xml:space="preserve"> </w:t>
      </w:r>
      <w:r>
        <w:t xml:space="preserve">Resources. </w:t>
      </w:r>
      <w:r>
        <w:rPr>
          <w:spacing w:val="-1"/>
        </w:rPr>
        <w:t xml:space="preserve"> </w:t>
      </w:r>
      <w:r>
        <w:t>46</w:t>
      </w:r>
      <w:r>
        <w:rPr>
          <w:w w:val="33"/>
        </w:rPr>
        <w:t>-­</w:t>
      </w:r>
      <w:r>
        <w:rPr>
          <w:spacing w:val="-1"/>
          <w:w w:val="33"/>
        </w:rPr>
        <w:t>‐</w:t>
      </w:r>
      <w:r>
        <w:t>52</w:t>
      </w:r>
    </w:p>
    <w:p w:rsidR="004910C6" w:rsidRDefault="004910C6">
      <w:pPr>
        <w:pStyle w:val="BodyText"/>
        <w:ind w:left="0"/>
      </w:pPr>
    </w:p>
    <w:p w:rsidR="004910C6" w:rsidRDefault="00014D15">
      <w:pPr>
        <w:pStyle w:val="Heading2"/>
      </w:pPr>
      <w:r>
        <w:t>Equality for School Staff</w:t>
      </w:r>
    </w:p>
    <w:p w:rsidR="004910C6" w:rsidRDefault="00014D15">
      <w:pPr>
        <w:pStyle w:val="BodyText"/>
      </w:pPr>
      <w:r>
        <w:t>Case Studies. 53-­‐54</w:t>
      </w:r>
    </w:p>
    <w:p w:rsidR="004910C6" w:rsidRDefault="00014D15">
      <w:pPr>
        <w:pStyle w:val="BodyText"/>
        <w:ind w:right="1176" w:firstLine="54"/>
      </w:pPr>
      <w:r>
        <w:t>Barriers Visible and Invisible: the impact of Racism on BME teachers. The Runnymede Trust and NUT summary. Dr Zubaida Haque and Sian Elliott 2017. 55-­‐56</w:t>
      </w:r>
    </w:p>
    <w:p w:rsidR="004910C6" w:rsidRDefault="00014D15">
      <w:pPr>
        <w:pStyle w:val="BodyText"/>
        <w:ind w:right="8000"/>
      </w:pPr>
      <w:r>
        <w:t>Pregnancy Rights.  57</w:t>
      </w:r>
      <w:r>
        <w:rPr>
          <w:w w:val="33"/>
        </w:rPr>
        <w:t>-­</w:t>
      </w:r>
      <w:r>
        <w:rPr>
          <w:spacing w:val="-1"/>
          <w:w w:val="33"/>
        </w:rPr>
        <w:t>‐</w:t>
      </w:r>
      <w:r>
        <w:t xml:space="preserve">59 </w:t>
      </w:r>
      <w:r>
        <w:rPr>
          <w:spacing w:val="-1"/>
        </w:rPr>
        <w:t>Harrassmen</w:t>
      </w:r>
      <w:r>
        <w:t>t</w:t>
      </w:r>
      <w:r>
        <w:rPr>
          <w:spacing w:val="-1"/>
        </w:rPr>
        <w:t xml:space="preserve"> protection</w:t>
      </w:r>
      <w:r>
        <w:t>.</w:t>
      </w:r>
      <w:r>
        <w:rPr>
          <w:spacing w:val="-1"/>
        </w:rPr>
        <w:t xml:space="preserve"> </w:t>
      </w:r>
      <w:r>
        <w:t>60</w:t>
      </w:r>
      <w:r>
        <w:rPr>
          <w:w w:val="33"/>
        </w:rPr>
        <w:t>-­</w:t>
      </w:r>
      <w:r>
        <w:rPr>
          <w:spacing w:val="-1"/>
          <w:w w:val="33"/>
        </w:rPr>
        <w:t>‐</w:t>
      </w:r>
      <w:r>
        <w:t xml:space="preserve">61 </w:t>
      </w:r>
      <w:r>
        <w:rPr>
          <w:spacing w:val="-1"/>
        </w:rPr>
        <w:t>Staf</w:t>
      </w:r>
      <w:r>
        <w:t>f</w:t>
      </w:r>
      <w:r>
        <w:rPr>
          <w:spacing w:val="-1"/>
        </w:rPr>
        <w:t xml:space="preserve"> Equalit</w:t>
      </w:r>
      <w:r>
        <w:t>y</w:t>
      </w:r>
      <w:r>
        <w:rPr>
          <w:spacing w:val="-1"/>
        </w:rPr>
        <w:t xml:space="preserve"> </w:t>
      </w:r>
      <w:r>
        <w:t>Resources. 62</w:t>
      </w:r>
      <w:r>
        <w:rPr>
          <w:w w:val="33"/>
        </w:rPr>
        <w:t>-­</w:t>
      </w:r>
      <w:r>
        <w:rPr>
          <w:spacing w:val="-1"/>
          <w:w w:val="33"/>
        </w:rPr>
        <w:t>‐</w:t>
      </w:r>
      <w:r>
        <w:t>63</w:t>
      </w:r>
    </w:p>
    <w:p w:rsidR="004910C6" w:rsidRDefault="00014D15">
      <w:pPr>
        <w:pStyle w:val="BodyText"/>
        <w:spacing w:line="292" w:lineRule="exact"/>
      </w:pPr>
      <w:r>
        <w:t>Notes: What will I take back to school? 64</w:t>
      </w:r>
    </w:p>
    <w:p w:rsidR="004910C6" w:rsidRDefault="004910C6">
      <w:pPr>
        <w:spacing w:line="292" w:lineRule="exact"/>
        <w:sectPr w:rsidR="004910C6">
          <w:pgSz w:w="11900" w:h="16840"/>
          <w:pgMar w:top="720" w:right="160" w:bottom="820" w:left="440" w:header="0" w:footer="541" w:gutter="0"/>
          <w:cols w:space="720"/>
        </w:sectPr>
      </w:pPr>
    </w:p>
    <w:p w:rsidR="004910C6" w:rsidRDefault="00014D15">
      <w:pPr>
        <w:pStyle w:val="BodyText"/>
        <w:spacing w:before="82" w:line="276" w:lineRule="auto"/>
        <w:ind w:left="5090" w:right="604"/>
      </w:pPr>
      <w:r>
        <w:rPr>
          <w:noProof/>
          <w:lang w:val="en-GB" w:eastAsia="en-GB"/>
        </w:rPr>
        <w:lastRenderedPageBreak/>
        <w:drawing>
          <wp:anchor distT="0" distB="0" distL="0" distR="0" simplePos="0" relativeHeight="1168" behindDoc="0" locked="0" layoutInCell="1" allowOverlap="1">
            <wp:simplePos x="0" y="0"/>
            <wp:positionH relativeFrom="page">
              <wp:posOffset>483743</wp:posOffset>
            </wp:positionH>
            <wp:positionV relativeFrom="paragraph">
              <wp:posOffset>57859</wp:posOffset>
            </wp:positionV>
            <wp:extent cx="2910338" cy="2771773"/>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5" cstate="print"/>
                    <a:stretch>
                      <a:fillRect/>
                    </a:stretch>
                  </pic:blipFill>
                  <pic:spPr>
                    <a:xfrm>
                      <a:off x="0" y="0"/>
                      <a:ext cx="2910338" cy="2771773"/>
                    </a:xfrm>
                    <a:prstGeom prst="rect">
                      <a:avLst/>
                    </a:prstGeom>
                  </pic:spPr>
                </pic:pic>
              </a:graphicData>
            </a:graphic>
          </wp:anchor>
        </w:drawing>
      </w:r>
      <w:r>
        <w:rPr>
          <w:b/>
        </w:rPr>
        <w:t xml:space="preserve">Intoduction </w:t>
      </w:r>
      <w:r>
        <w:t>The members of Hackney Teachers’ Association have a long and proud record of challenging prejudice and discrimination in schools for staff, amongst pupils and in the community. This guide is to help carry on this tradition in the changing circumstances in which we live.</w:t>
      </w:r>
    </w:p>
    <w:p w:rsidR="004910C6" w:rsidRDefault="004910C6">
      <w:pPr>
        <w:pStyle w:val="BodyText"/>
        <w:spacing w:before="10"/>
        <w:ind w:left="0"/>
        <w:rPr>
          <w:sz w:val="13"/>
        </w:rPr>
      </w:pPr>
    </w:p>
    <w:p w:rsidR="004910C6" w:rsidRDefault="00014D15">
      <w:pPr>
        <w:pStyle w:val="BodyText"/>
        <w:spacing w:before="100" w:line="295" w:lineRule="auto"/>
        <w:ind w:left="5090" w:right="543"/>
      </w:pPr>
      <w:r>
        <w:t>Some examples show the diversity of the HTA’s approach. Bringing the first successful motion on LGBT rights to NUT Conference, with City of Leicester (1988). Putting this into practice: supporting sacked nursery workers at Market Nursery (1983), building a national campaign of support for the victimised head teacher of Kingsmead school–</w:t>
      </w:r>
    </w:p>
    <w:p w:rsidR="004910C6" w:rsidRDefault="00014D15">
      <w:pPr>
        <w:pStyle w:val="BodyText"/>
        <w:spacing w:line="295" w:lineRule="auto"/>
        <w:ind w:right="760"/>
      </w:pPr>
      <w:r>
        <w:rPr>
          <w:noProof/>
          <w:lang w:val="en-GB" w:eastAsia="en-GB"/>
        </w:rPr>
        <w:drawing>
          <wp:anchor distT="0" distB="0" distL="0" distR="0" simplePos="0" relativeHeight="268392839" behindDoc="1" locked="0" layoutInCell="1" allowOverlap="1">
            <wp:simplePos x="0" y="0"/>
            <wp:positionH relativeFrom="page">
              <wp:posOffset>4242942</wp:posOffset>
            </wp:positionH>
            <wp:positionV relativeFrom="paragraph">
              <wp:posOffset>414982</wp:posOffset>
            </wp:positionV>
            <wp:extent cx="2837133" cy="3207385"/>
            <wp:effectExtent l="0" t="0" r="0" b="0"/>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6" cstate="print"/>
                    <a:stretch>
                      <a:fillRect/>
                    </a:stretch>
                  </pic:blipFill>
                  <pic:spPr>
                    <a:xfrm>
                      <a:off x="0" y="0"/>
                      <a:ext cx="2837133" cy="3207385"/>
                    </a:xfrm>
                    <a:prstGeom prst="rect">
                      <a:avLst/>
                    </a:prstGeom>
                  </pic:spPr>
                </pic:pic>
              </a:graphicData>
            </a:graphic>
          </wp:anchor>
        </w:drawing>
      </w:r>
      <w:r>
        <w:t>Jane Brown (1994). Challenging institutional discrimination against Black teachers and setting up the first Black Teachers Conference inwork time (1981). This led to the London Conference (1983). Championing Anti-­‐Racist teaching with motions to Conference since</w:t>
      </w:r>
    </w:p>
    <w:p w:rsidR="004910C6" w:rsidRDefault="00014D15">
      <w:pPr>
        <w:pStyle w:val="BodyText"/>
        <w:spacing w:line="295" w:lineRule="auto"/>
        <w:ind w:right="5265"/>
      </w:pPr>
      <w:r>
        <w:rPr>
          <w:noProof/>
          <w:lang w:val="en-GB" w:eastAsia="en-GB"/>
        </w:rPr>
        <w:drawing>
          <wp:anchor distT="0" distB="0" distL="0" distR="0" simplePos="0" relativeHeight="1096" behindDoc="0" locked="0" layoutInCell="1" allowOverlap="1">
            <wp:simplePos x="0" y="0"/>
            <wp:positionH relativeFrom="page">
              <wp:posOffset>410083</wp:posOffset>
            </wp:positionH>
            <wp:positionV relativeFrom="paragraph">
              <wp:posOffset>1520517</wp:posOffset>
            </wp:positionV>
            <wp:extent cx="3120390" cy="2168524"/>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7" cstate="print"/>
                    <a:stretch>
                      <a:fillRect/>
                    </a:stretch>
                  </pic:blipFill>
                  <pic:spPr>
                    <a:xfrm>
                      <a:off x="0" y="0"/>
                      <a:ext cx="3120390" cy="2168524"/>
                    </a:xfrm>
                    <a:prstGeom prst="rect">
                      <a:avLst/>
                    </a:prstGeom>
                  </pic:spPr>
                </pic:pic>
              </a:graphicData>
            </a:graphic>
          </wp:anchor>
        </w:drawing>
      </w:r>
      <w:r>
        <w:t xml:space="preserve">1982. Policy of ‘No Police in Schools’, pre-­‐Macpherson, when the Met was riddled with institutional racism </w:t>
      </w:r>
      <w:r>
        <w:rPr>
          <w:w w:val="95"/>
        </w:rPr>
        <w:t xml:space="preserve">(1986/7). Running numerous anti-­‐deportation campaigns, </w:t>
      </w:r>
      <w:r>
        <w:t>including the Hasbudaks. Consistently challenging racism and</w:t>
      </w:r>
      <w:r>
        <w:rPr>
          <w:spacing w:val="-24"/>
        </w:rPr>
        <w:t xml:space="preserve"> </w:t>
      </w:r>
      <w:r>
        <w:t>fascism</w:t>
      </w:r>
      <w:r>
        <w:rPr>
          <w:spacing w:val="-24"/>
        </w:rPr>
        <w:t xml:space="preserve"> </w:t>
      </w:r>
      <w:r>
        <w:t>in</w:t>
      </w:r>
      <w:r>
        <w:rPr>
          <w:spacing w:val="-24"/>
        </w:rPr>
        <w:t xml:space="preserve"> </w:t>
      </w:r>
      <w:r>
        <w:t>the</w:t>
      </w:r>
      <w:r>
        <w:rPr>
          <w:spacing w:val="-24"/>
        </w:rPr>
        <w:t xml:space="preserve"> </w:t>
      </w:r>
      <w:r>
        <w:t>community.</w:t>
      </w:r>
      <w:r>
        <w:rPr>
          <w:spacing w:val="-23"/>
        </w:rPr>
        <w:t xml:space="preserve"> </w:t>
      </w:r>
      <w:r>
        <w:t>Challenging</w:t>
      </w:r>
      <w:r>
        <w:rPr>
          <w:spacing w:val="-24"/>
        </w:rPr>
        <w:t xml:space="preserve"> </w:t>
      </w:r>
      <w:r>
        <w:t>Anti-­‐Semitism and running a day at William Patten (1984).</w:t>
      </w:r>
      <w:r>
        <w:rPr>
          <w:spacing w:val="-19"/>
        </w:rPr>
        <w:t xml:space="preserve"> </w:t>
      </w:r>
      <w:r>
        <w:t>Challenging</w:t>
      </w: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spacing w:before="10"/>
        <w:ind w:left="0"/>
        <w:rPr>
          <w:sz w:val="17"/>
        </w:rPr>
      </w:pPr>
    </w:p>
    <w:p w:rsidR="004910C6" w:rsidRDefault="004910C6">
      <w:pPr>
        <w:rPr>
          <w:sz w:val="17"/>
        </w:rPr>
        <w:sectPr w:rsidR="004910C6">
          <w:pgSz w:w="11900" w:h="16840"/>
          <w:pgMar w:top="640" w:right="160" w:bottom="820" w:left="440" w:header="0" w:footer="541" w:gutter="0"/>
          <w:cols w:space="720"/>
        </w:sect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014D15">
      <w:pPr>
        <w:pStyle w:val="BodyText"/>
        <w:spacing w:before="173" w:line="295" w:lineRule="auto"/>
        <w:ind w:right="808"/>
      </w:pPr>
      <w:r>
        <w:rPr>
          <w:noProof/>
          <w:lang w:val="en-GB" w:eastAsia="en-GB"/>
        </w:rPr>
        <w:drawing>
          <wp:anchor distT="0" distB="0" distL="0" distR="0" simplePos="0" relativeHeight="1120" behindDoc="0" locked="0" layoutInCell="1" allowOverlap="1">
            <wp:simplePos x="0" y="0"/>
            <wp:positionH relativeFrom="page">
              <wp:posOffset>3176142</wp:posOffset>
            </wp:positionH>
            <wp:positionV relativeFrom="paragraph">
              <wp:posOffset>152092</wp:posOffset>
            </wp:positionV>
            <wp:extent cx="4137005" cy="2194559"/>
            <wp:effectExtent l="0" t="0" r="0" b="0"/>
            <wp:wrapNone/>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8" cstate="print"/>
                    <a:stretch>
                      <a:fillRect/>
                    </a:stretch>
                  </pic:blipFill>
                  <pic:spPr>
                    <a:xfrm>
                      <a:off x="0" y="0"/>
                      <a:ext cx="4137005" cy="2194559"/>
                    </a:xfrm>
                    <a:prstGeom prst="rect">
                      <a:avLst/>
                    </a:prstGeom>
                  </pic:spPr>
                </pic:pic>
              </a:graphicData>
            </a:graphic>
          </wp:anchor>
        </w:drawing>
      </w:r>
      <w:r>
        <w:t>Conference (1999). Hackney Association has led on Disability Equality for teachers and Inclusion for Disabled Children with first successful motions at Conference (1989 &amp;1996). More recently, running an Equalities</w:t>
      </w:r>
      <w:r>
        <w:rPr>
          <w:spacing w:val="-24"/>
        </w:rPr>
        <w:t xml:space="preserve"> </w:t>
      </w:r>
      <w:r>
        <w:t>Day</w:t>
      </w:r>
      <w:r>
        <w:rPr>
          <w:spacing w:val="-23"/>
        </w:rPr>
        <w:t xml:space="preserve"> </w:t>
      </w:r>
      <w:r>
        <w:t>(2014)</w:t>
      </w:r>
      <w:r>
        <w:rPr>
          <w:spacing w:val="-24"/>
        </w:rPr>
        <w:t xml:space="preserve"> </w:t>
      </w:r>
      <w:r>
        <w:t>and</w:t>
      </w:r>
      <w:r>
        <w:rPr>
          <w:spacing w:val="-23"/>
        </w:rPr>
        <w:t xml:space="preserve"> </w:t>
      </w:r>
      <w:r>
        <w:t>a</w:t>
      </w:r>
      <w:r>
        <w:rPr>
          <w:spacing w:val="-23"/>
        </w:rPr>
        <w:t xml:space="preserve"> </w:t>
      </w:r>
      <w:r>
        <w:t>London</w:t>
      </w:r>
      <w:r>
        <w:rPr>
          <w:spacing w:val="-24"/>
        </w:rPr>
        <w:t xml:space="preserve"> </w:t>
      </w:r>
      <w:r>
        <w:t>Anti-­‐ Sexist Day (2015); supporting refugees and keeping Equalities on general meeting agendas</w:t>
      </w:r>
    </w:p>
    <w:p w:rsidR="004910C6" w:rsidRDefault="00014D15">
      <w:pPr>
        <w:pStyle w:val="BodyText"/>
        <w:spacing w:before="100" w:line="295" w:lineRule="auto"/>
        <w:ind w:left="146" w:right="911"/>
      </w:pPr>
      <w:r>
        <w:br w:type="column"/>
      </w:r>
      <w:r>
        <w:lastRenderedPageBreak/>
        <w:t>Sexism, supporting a Girls’ Day at Stoke Newington (1982), a day for primary girls at Grazebrook (1983). Day Conference on Combating Racism, Sexism and Class Bias (1986). Anti-­‐Racism in Schools Day</w:t>
      </w:r>
    </w:p>
    <w:p w:rsidR="004910C6" w:rsidRDefault="004910C6">
      <w:pPr>
        <w:spacing w:line="295" w:lineRule="auto"/>
        <w:sectPr w:rsidR="004910C6">
          <w:type w:val="continuous"/>
          <w:pgSz w:w="11900" w:h="16840"/>
          <w:pgMar w:top="920" w:right="160" w:bottom="740" w:left="440" w:header="720" w:footer="720" w:gutter="0"/>
          <w:cols w:num="2" w:space="720" w:equalWidth="0">
            <w:col w:w="5120" w:space="40"/>
            <w:col w:w="6140"/>
          </w:cols>
        </w:sectPr>
      </w:pPr>
    </w:p>
    <w:p w:rsidR="004910C6" w:rsidRDefault="00014D15">
      <w:pPr>
        <w:pStyle w:val="BodyText"/>
        <w:spacing w:before="81" w:line="292" w:lineRule="auto"/>
        <w:ind w:right="574"/>
      </w:pPr>
      <w:r>
        <w:lastRenderedPageBreak/>
        <w:t>The importance of equality runs through the NUT’s work, so that its members have a voice in the Union, in the classroom and in broader society, and do not face barriers to promotion, representation or participation. We believe that all children and young people should have equal access to a good school and an education system which treats staff and pupils fairly.</w:t>
      </w:r>
    </w:p>
    <w:p w:rsidR="004910C6" w:rsidRDefault="00014D15">
      <w:pPr>
        <w:pStyle w:val="BodyText"/>
        <w:spacing w:before="221" w:line="295" w:lineRule="auto"/>
        <w:ind w:left="4850" w:right="588"/>
      </w:pPr>
      <w:r>
        <w:rPr>
          <w:noProof/>
          <w:lang w:val="en-GB" w:eastAsia="en-GB"/>
        </w:rPr>
        <w:drawing>
          <wp:anchor distT="0" distB="0" distL="0" distR="0" simplePos="0" relativeHeight="1216" behindDoc="0" locked="0" layoutInCell="1" allowOverlap="1">
            <wp:simplePos x="0" y="0"/>
            <wp:positionH relativeFrom="page">
              <wp:posOffset>483743</wp:posOffset>
            </wp:positionH>
            <wp:positionV relativeFrom="paragraph">
              <wp:posOffset>190192</wp:posOffset>
            </wp:positionV>
            <wp:extent cx="2767330" cy="2379980"/>
            <wp:effectExtent l="0" t="0" r="0" b="0"/>
            <wp:wrapNone/>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9" cstate="print"/>
                    <a:stretch>
                      <a:fillRect/>
                    </a:stretch>
                  </pic:blipFill>
                  <pic:spPr>
                    <a:xfrm>
                      <a:off x="0" y="0"/>
                      <a:ext cx="2767330" cy="2379980"/>
                    </a:xfrm>
                    <a:prstGeom prst="rect">
                      <a:avLst/>
                    </a:prstGeom>
                  </pic:spPr>
                </pic:pic>
              </a:graphicData>
            </a:graphic>
          </wp:anchor>
        </w:drawing>
      </w:r>
      <w:r>
        <w:rPr>
          <w:noProof/>
          <w:lang w:val="en-GB" w:eastAsia="en-GB"/>
        </w:rPr>
        <w:drawing>
          <wp:anchor distT="0" distB="0" distL="0" distR="0" simplePos="0" relativeHeight="1240" behindDoc="0" locked="0" layoutInCell="1" allowOverlap="1">
            <wp:simplePos x="0" y="0"/>
            <wp:positionH relativeFrom="page">
              <wp:posOffset>3324097</wp:posOffset>
            </wp:positionH>
            <wp:positionV relativeFrom="paragraph">
              <wp:posOffset>1784042</wp:posOffset>
            </wp:positionV>
            <wp:extent cx="3752286" cy="2394585"/>
            <wp:effectExtent l="0" t="0" r="0" b="0"/>
            <wp:wrapNone/>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0" cstate="print"/>
                    <a:stretch>
                      <a:fillRect/>
                    </a:stretch>
                  </pic:blipFill>
                  <pic:spPr>
                    <a:xfrm>
                      <a:off x="0" y="0"/>
                      <a:ext cx="3752286" cy="2394585"/>
                    </a:xfrm>
                    <a:prstGeom prst="rect">
                      <a:avLst/>
                    </a:prstGeom>
                  </pic:spPr>
                </pic:pic>
              </a:graphicData>
            </a:graphic>
          </wp:anchor>
        </w:drawing>
      </w:r>
      <w:r>
        <w:t>The NUT condemns all forms of racism, prejudice and stereotyping. Racist behaviour must not be legitimised by UKIP and other far right groups promoting religious hatred, Islamophobia and Anti Semitism. We campaign for a broad curriculum with a world view, as teachers will not be part of a narrow concept of Britishness. Schools need to provide safe spaces for all children and young people, free from all</w:t>
      </w: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spacing w:before="9"/>
        <w:ind w:left="0"/>
        <w:rPr>
          <w:sz w:val="33"/>
        </w:rPr>
      </w:pPr>
    </w:p>
    <w:p w:rsidR="004910C6" w:rsidRDefault="00014D15">
      <w:pPr>
        <w:pStyle w:val="BodyText"/>
        <w:spacing w:before="1" w:line="295" w:lineRule="auto"/>
        <w:ind w:right="6745"/>
      </w:pPr>
      <w:r>
        <w:t>prejudice and negative language or attitudes which lead to bullying. Schools can create a culture and ethos which challenges harmful behaviour and ensures that all parents and pupils are welcome and safe. Schools need to take active steps to counter prejudice, welcome and listen</w:t>
      </w:r>
      <w:r>
        <w:rPr>
          <w:spacing w:val="-9"/>
        </w:rPr>
        <w:t xml:space="preserve"> </w:t>
      </w:r>
      <w:r>
        <w:t>to</w:t>
      </w:r>
    </w:p>
    <w:p w:rsidR="004910C6" w:rsidRDefault="00014D15">
      <w:pPr>
        <w:pStyle w:val="BodyText"/>
        <w:spacing w:line="291" w:lineRule="exact"/>
      </w:pPr>
      <w:r>
        <w:rPr>
          <w:noProof/>
          <w:lang w:val="en-GB" w:eastAsia="en-GB"/>
        </w:rPr>
        <w:drawing>
          <wp:anchor distT="0" distB="0" distL="0" distR="0" simplePos="0" relativeHeight="1192" behindDoc="0" locked="0" layoutInCell="1" allowOverlap="1">
            <wp:simplePos x="0" y="0"/>
            <wp:positionH relativeFrom="page">
              <wp:posOffset>405003</wp:posOffset>
            </wp:positionH>
            <wp:positionV relativeFrom="paragraph">
              <wp:posOffset>340394</wp:posOffset>
            </wp:positionV>
            <wp:extent cx="5370194" cy="2893694"/>
            <wp:effectExtent l="0" t="0" r="0" b="0"/>
            <wp:wrapNone/>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1" cstate="print"/>
                    <a:stretch>
                      <a:fillRect/>
                    </a:stretch>
                  </pic:blipFill>
                  <pic:spPr>
                    <a:xfrm>
                      <a:off x="0" y="0"/>
                      <a:ext cx="5370194" cy="2893694"/>
                    </a:xfrm>
                    <a:prstGeom prst="rect">
                      <a:avLst/>
                    </a:prstGeom>
                  </pic:spPr>
                </pic:pic>
              </a:graphicData>
            </a:graphic>
          </wp:anchor>
        </w:drawing>
      </w:r>
      <w:r>
        <w:t>parents and have a positive approach to every child’s strengths.</w:t>
      </w:r>
    </w:p>
    <w:p w:rsidR="004910C6" w:rsidRDefault="004910C6">
      <w:pPr>
        <w:pStyle w:val="BodyText"/>
        <w:spacing w:before="9"/>
        <w:ind w:left="0"/>
        <w:rPr>
          <w:sz w:val="26"/>
        </w:rPr>
      </w:pPr>
    </w:p>
    <w:p w:rsidR="004910C6" w:rsidRDefault="004910C6">
      <w:pPr>
        <w:rPr>
          <w:sz w:val="26"/>
        </w:rPr>
        <w:sectPr w:rsidR="004910C6">
          <w:pgSz w:w="11900" w:h="16840"/>
          <w:pgMar w:top="1280" w:right="160" w:bottom="820" w:left="440" w:header="0" w:footer="541" w:gutter="0"/>
          <w:cols w:space="720"/>
        </w:sect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spacing w:before="7"/>
        <w:ind w:left="0"/>
        <w:rPr>
          <w:sz w:val="27"/>
        </w:rPr>
      </w:pPr>
    </w:p>
    <w:p w:rsidR="004910C6" w:rsidRDefault="00014D15">
      <w:pPr>
        <w:pStyle w:val="BodyText"/>
      </w:pPr>
      <w:r>
        <w:t>classrooms, schools and community. Together we can help build an inclusive society.</w:t>
      </w:r>
    </w:p>
    <w:p w:rsidR="004910C6" w:rsidRDefault="00014D15">
      <w:pPr>
        <w:pStyle w:val="BodyText"/>
        <w:spacing w:before="100" w:line="295" w:lineRule="auto"/>
        <w:ind w:left="144" w:right="532"/>
      </w:pPr>
      <w:r>
        <w:br w:type="column"/>
      </w:r>
      <w:r>
        <w:lastRenderedPageBreak/>
        <w:t>The Equalities Act of 2010 requires all publicly funded schools to promote equality in all their policies and practices under the General Equality Duty for pupils, staff and parents. The NUT is a strong advocate of Human Rights in our</w:t>
      </w:r>
    </w:p>
    <w:p w:rsidR="004910C6" w:rsidRDefault="004910C6">
      <w:pPr>
        <w:spacing w:line="295" w:lineRule="auto"/>
        <w:sectPr w:rsidR="004910C6">
          <w:type w:val="continuous"/>
          <w:pgSz w:w="11900" w:h="16840"/>
          <w:pgMar w:top="920" w:right="160" w:bottom="740" w:left="440" w:header="720" w:footer="720" w:gutter="0"/>
          <w:cols w:num="2" w:space="720" w:equalWidth="0">
            <w:col w:w="8655" w:space="40"/>
            <w:col w:w="2605"/>
          </w:cols>
        </w:sect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spacing w:before="8"/>
        <w:ind w:left="0"/>
        <w:rPr>
          <w:sz w:val="17"/>
        </w:rPr>
      </w:pPr>
    </w:p>
    <w:p w:rsidR="004910C6" w:rsidRDefault="004910C6">
      <w:pPr>
        <w:rPr>
          <w:sz w:val="17"/>
        </w:rPr>
        <w:sectPr w:rsidR="004910C6">
          <w:pgSz w:w="11900" w:h="16840"/>
          <w:pgMar w:top="720" w:right="160" w:bottom="820" w:left="440" w:header="0" w:footer="541" w:gutter="0"/>
          <w:cols w:space="720"/>
        </w:sectPr>
      </w:pPr>
    </w:p>
    <w:p w:rsidR="004910C6" w:rsidRDefault="004910C6">
      <w:pPr>
        <w:pStyle w:val="BodyText"/>
        <w:ind w:left="0"/>
        <w:rPr>
          <w:sz w:val="34"/>
        </w:rPr>
      </w:pPr>
    </w:p>
    <w:p w:rsidR="004910C6" w:rsidRDefault="00014D15">
      <w:pPr>
        <w:pStyle w:val="Heading1"/>
        <w:spacing w:before="223"/>
        <w:ind w:firstLine="0"/>
      </w:pPr>
      <w:r>
        <w:rPr>
          <w:noProof/>
          <w:lang w:val="en-GB" w:eastAsia="en-GB"/>
        </w:rPr>
        <w:drawing>
          <wp:anchor distT="0" distB="0" distL="0" distR="0" simplePos="0" relativeHeight="1264" behindDoc="0" locked="0" layoutInCell="1" allowOverlap="1">
            <wp:simplePos x="0" y="0"/>
            <wp:positionH relativeFrom="page">
              <wp:posOffset>511213</wp:posOffset>
            </wp:positionH>
            <wp:positionV relativeFrom="paragraph">
              <wp:posOffset>-3035806</wp:posOffset>
            </wp:positionV>
            <wp:extent cx="5998887" cy="2983229"/>
            <wp:effectExtent l="0" t="0" r="0" b="0"/>
            <wp:wrapNone/>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2" cstate="print"/>
                    <a:stretch>
                      <a:fillRect/>
                    </a:stretch>
                  </pic:blipFill>
                  <pic:spPr>
                    <a:xfrm>
                      <a:off x="0" y="0"/>
                      <a:ext cx="5998887" cy="2983229"/>
                    </a:xfrm>
                    <a:prstGeom prst="rect">
                      <a:avLst/>
                    </a:prstGeom>
                  </pic:spPr>
                </pic:pic>
              </a:graphicData>
            </a:graphic>
          </wp:anchor>
        </w:drawing>
      </w:r>
      <w:r>
        <w:t>Statutory Requirement for Equality in Schools</w:t>
      </w:r>
    </w:p>
    <w:p w:rsidR="004910C6" w:rsidRDefault="00014D15">
      <w:pPr>
        <w:pStyle w:val="BodyText"/>
        <w:spacing w:before="100"/>
        <w:ind w:left="-27"/>
      </w:pPr>
      <w:r>
        <w:br w:type="column"/>
      </w:r>
      <w:r>
        <w:lastRenderedPageBreak/>
        <w:t>1994</w:t>
      </w:r>
    </w:p>
    <w:p w:rsidR="004910C6" w:rsidRDefault="004910C6">
      <w:pPr>
        <w:sectPr w:rsidR="004910C6">
          <w:type w:val="continuous"/>
          <w:pgSz w:w="11900" w:h="16840"/>
          <w:pgMar w:top="920" w:right="160" w:bottom="740" w:left="440" w:header="720" w:footer="720" w:gutter="0"/>
          <w:cols w:num="2" w:space="720" w:equalWidth="0">
            <w:col w:w="9813" w:space="40"/>
            <w:col w:w="1447"/>
          </w:cols>
        </w:sectPr>
      </w:pPr>
    </w:p>
    <w:p w:rsidR="004910C6" w:rsidRDefault="00014D15">
      <w:pPr>
        <w:pStyle w:val="BodyText"/>
        <w:spacing w:before="4"/>
        <w:ind w:left="580" w:right="604"/>
      </w:pPr>
      <w:r>
        <w:lastRenderedPageBreak/>
        <w:t>Schools, colleges and local authorities are under a statutory duty to be proactive in the elimination of discrimination, harassment and in the promotion of equal opportunities for both staff and pupils. This means they must assess the impact of their policies and practices on the people affected by them and take steps to remove any barriers that come to light where it is proportionate to do</w:t>
      </w:r>
      <w:r>
        <w:rPr>
          <w:spacing w:val="-22"/>
        </w:rPr>
        <w:t xml:space="preserve"> </w:t>
      </w:r>
      <w:r>
        <w:t>so.</w:t>
      </w:r>
    </w:p>
    <w:p w:rsidR="004910C6" w:rsidRDefault="00014D15">
      <w:pPr>
        <w:pStyle w:val="ListParagraph"/>
        <w:numPr>
          <w:ilvl w:val="0"/>
          <w:numId w:val="17"/>
        </w:numPr>
        <w:tabs>
          <w:tab w:val="left" w:pos="580"/>
          <w:tab w:val="left" w:pos="581"/>
        </w:tabs>
        <w:ind w:right="1190"/>
        <w:rPr>
          <w:rFonts w:ascii="Symbol" w:hAnsi="Symbol"/>
          <w:sz w:val="19"/>
        </w:rPr>
      </w:pPr>
      <w:r>
        <w:rPr>
          <w:sz w:val="24"/>
        </w:rPr>
        <w:t>Schools,</w:t>
      </w:r>
      <w:r>
        <w:rPr>
          <w:spacing w:val="-4"/>
          <w:sz w:val="24"/>
        </w:rPr>
        <w:t xml:space="preserve"> </w:t>
      </w:r>
      <w:r>
        <w:rPr>
          <w:sz w:val="24"/>
        </w:rPr>
        <w:t>colleges</w:t>
      </w:r>
      <w:r>
        <w:rPr>
          <w:spacing w:val="-2"/>
          <w:sz w:val="24"/>
        </w:rPr>
        <w:t xml:space="preserve"> </w:t>
      </w:r>
      <w:r>
        <w:rPr>
          <w:sz w:val="24"/>
        </w:rPr>
        <w:t>and</w:t>
      </w:r>
      <w:r>
        <w:rPr>
          <w:spacing w:val="-4"/>
          <w:sz w:val="24"/>
        </w:rPr>
        <w:t xml:space="preserve"> </w:t>
      </w:r>
      <w:r>
        <w:rPr>
          <w:sz w:val="24"/>
        </w:rPr>
        <w:t>local</w:t>
      </w:r>
      <w:r>
        <w:rPr>
          <w:spacing w:val="-3"/>
          <w:sz w:val="24"/>
        </w:rPr>
        <w:t xml:space="preserve"> </w:t>
      </w:r>
      <w:r>
        <w:rPr>
          <w:sz w:val="24"/>
        </w:rPr>
        <w:t>authorities</w:t>
      </w:r>
      <w:r>
        <w:rPr>
          <w:spacing w:val="-4"/>
          <w:sz w:val="24"/>
        </w:rPr>
        <w:t xml:space="preserve"> </w:t>
      </w:r>
      <w:r>
        <w:rPr>
          <w:sz w:val="24"/>
        </w:rPr>
        <w:t>also</w:t>
      </w:r>
      <w:r>
        <w:rPr>
          <w:spacing w:val="-3"/>
          <w:sz w:val="24"/>
        </w:rPr>
        <w:t xml:space="preserve"> </w:t>
      </w:r>
      <w:r>
        <w:rPr>
          <w:sz w:val="24"/>
        </w:rPr>
        <w:t>have</w:t>
      </w:r>
      <w:r>
        <w:rPr>
          <w:spacing w:val="-4"/>
          <w:sz w:val="24"/>
        </w:rPr>
        <w:t xml:space="preserve"> </w:t>
      </w:r>
      <w:r>
        <w:rPr>
          <w:sz w:val="24"/>
        </w:rPr>
        <w:t>a</w:t>
      </w:r>
      <w:r>
        <w:rPr>
          <w:spacing w:val="-3"/>
          <w:sz w:val="24"/>
        </w:rPr>
        <w:t xml:space="preserve"> </w:t>
      </w:r>
      <w:r>
        <w:rPr>
          <w:sz w:val="24"/>
        </w:rPr>
        <w:t>statutory</w:t>
      </w:r>
      <w:r>
        <w:rPr>
          <w:spacing w:val="-4"/>
          <w:sz w:val="24"/>
        </w:rPr>
        <w:t xml:space="preserve"> </w:t>
      </w:r>
      <w:r>
        <w:rPr>
          <w:sz w:val="24"/>
        </w:rPr>
        <w:t>duty</w:t>
      </w:r>
      <w:r>
        <w:rPr>
          <w:spacing w:val="-3"/>
          <w:sz w:val="24"/>
        </w:rPr>
        <w:t xml:space="preserve"> </w:t>
      </w:r>
      <w:r>
        <w:rPr>
          <w:sz w:val="24"/>
        </w:rPr>
        <w:t>to</w:t>
      </w:r>
      <w:r>
        <w:rPr>
          <w:spacing w:val="-3"/>
          <w:sz w:val="24"/>
        </w:rPr>
        <w:t xml:space="preserve"> </w:t>
      </w:r>
      <w:r>
        <w:rPr>
          <w:sz w:val="24"/>
        </w:rPr>
        <w:t>foster</w:t>
      </w:r>
      <w:r>
        <w:rPr>
          <w:spacing w:val="-3"/>
          <w:sz w:val="24"/>
        </w:rPr>
        <w:t xml:space="preserve"> </w:t>
      </w:r>
      <w:r>
        <w:rPr>
          <w:sz w:val="24"/>
        </w:rPr>
        <w:t>good</w:t>
      </w:r>
      <w:r>
        <w:rPr>
          <w:spacing w:val="-3"/>
          <w:sz w:val="24"/>
        </w:rPr>
        <w:t xml:space="preserve"> </w:t>
      </w:r>
      <w:r>
        <w:rPr>
          <w:sz w:val="24"/>
        </w:rPr>
        <w:t>relations</w:t>
      </w:r>
      <w:r>
        <w:rPr>
          <w:spacing w:val="-2"/>
          <w:sz w:val="24"/>
        </w:rPr>
        <w:t xml:space="preserve"> </w:t>
      </w:r>
      <w:r>
        <w:rPr>
          <w:sz w:val="24"/>
        </w:rPr>
        <w:t>between people who share a particular protected characteristic and those who do</w:t>
      </w:r>
      <w:r>
        <w:rPr>
          <w:spacing w:val="-14"/>
          <w:sz w:val="24"/>
        </w:rPr>
        <w:t xml:space="preserve"> </w:t>
      </w:r>
      <w:r>
        <w:rPr>
          <w:sz w:val="24"/>
        </w:rPr>
        <w:t>not.</w:t>
      </w:r>
    </w:p>
    <w:p w:rsidR="004910C6" w:rsidRDefault="00014D15">
      <w:pPr>
        <w:pStyle w:val="ListParagraph"/>
        <w:numPr>
          <w:ilvl w:val="0"/>
          <w:numId w:val="17"/>
        </w:numPr>
        <w:tabs>
          <w:tab w:val="left" w:pos="580"/>
          <w:tab w:val="left" w:pos="581"/>
        </w:tabs>
        <w:ind w:right="954"/>
        <w:rPr>
          <w:rFonts w:ascii="Symbol" w:hAnsi="Symbol"/>
          <w:sz w:val="19"/>
        </w:rPr>
      </w:pPr>
      <w:r>
        <w:rPr>
          <w:sz w:val="24"/>
        </w:rPr>
        <w:t>Protected characteristics encompass age, disability, gender reassignment, pregnancy and maternity, race, religion or belief, sex and sexual</w:t>
      </w:r>
      <w:r>
        <w:rPr>
          <w:spacing w:val="-8"/>
          <w:sz w:val="24"/>
        </w:rPr>
        <w:t xml:space="preserve"> </w:t>
      </w:r>
      <w:r>
        <w:rPr>
          <w:sz w:val="24"/>
        </w:rPr>
        <w:t>orientation.</w:t>
      </w:r>
    </w:p>
    <w:p w:rsidR="004910C6" w:rsidRDefault="00014D15">
      <w:pPr>
        <w:pStyle w:val="ListParagraph"/>
        <w:numPr>
          <w:ilvl w:val="0"/>
          <w:numId w:val="17"/>
        </w:numPr>
        <w:tabs>
          <w:tab w:val="left" w:pos="580"/>
          <w:tab w:val="left" w:pos="581"/>
        </w:tabs>
        <w:ind w:right="796"/>
        <w:rPr>
          <w:rFonts w:ascii="Symbol" w:hAnsi="Symbol"/>
          <w:sz w:val="19"/>
        </w:rPr>
      </w:pPr>
      <w:r>
        <w:rPr>
          <w:sz w:val="24"/>
        </w:rPr>
        <w:t>Local authorities and the governing bodies of maintained schools, academies and colleges with 150 or more</w:t>
      </w:r>
      <w:r>
        <w:rPr>
          <w:spacing w:val="-3"/>
          <w:sz w:val="24"/>
        </w:rPr>
        <w:t xml:space="preserve"> </w:t>
      </w:r>
      <w:r>
        <w:rPr>
          <w:sz w:val="24"/>
        </w:rPr>
        <w:t>employees</w:t>
      </w:r>
      <w:r>
        <w:rPr>
          <w:spacing w:val="-2"/>
          <w:sz w:val="24"/>
        </w:rPr>
        <w:t xml:space="preserve"> </w:t>
      </w:r>
      <w:r>
        <w:rPr>
          <w:sz w:val="24"/>
        </w:rPr>
        <w:t>have</w:t>
      </w:r>
      <w:r>
        <w:rPr>
          <w:spacing w:val="-4"/>
          <w:sz w:val="24"/>
        </w:rPr>
        <w:t xml:space="preserve"> </w:t>
      </w:r>
      <w:r>
        <w:rPr>
          <w:sz w:val="24"/>
        </w:rPr>
        <w:t>a</w:t>
      </w:r>
      <w:r>
        <w:rPr>
          <w:spacing w:val="-3"/>
          <w:sz w:val="24"/>
        </w:rPr>
        <w:t xml:space="preserve"> </w:t>
      </w:r>
      <w:r>
        <w:rPr>
          <w:sz w:val="24"/>
        </w:rPr>
        <w:t>specific</w:t>
      </w:r>
      <w:r>
        <w:rPr>
          <w:spacing w:val="-3"/>
          <w:sz w:val="24"/>
        </w:rPr>
        <w:t xml:space="preserve"> </w:t>
      </w:r>
      <w:r>
        <w:rPr>
          <w:sz w:val="24"/>
        </w:rPr>
        <w:t>legal</w:t>
      </w:r>
      <w:r>
        <w:rPr>
          <w:spacing w:val="-4"/>
          <w:sz w:val="24"/>
        </w:rPr>
        <w:t xml:space="preserve"> </w:t>
      </w:r>
      <w:r>
        <w:rPr>
          <w:sz w:val="24"/>
        </w:rPr>
        <w:t>duty</w:t>
      </w:r>
      <w:r>
        <w:rPr>
          <w:spacing w:val="-3"/>
          <w:sz w:val="24"/>
        </w:rPr>
        <w:t xml:space="preserve"> </w:t>
      </w:r>
      <w:r>
        <w:rPr>
          <w:sz w:val="24"/>
        </w:rPr>
        <w:t>to</w:t>
      </w:r>
      <w:r>
        <w:rPr>
          <w:spacing w:val="-2"/>
          <w:sz w:val="24"/>
        </w:rPr>
        <w:t xml:space="preserve"> </w:t>
      </w:r>
      <w:r>
        <w:rPr>
          <w:sz w:val="24"/>
        </w:rPr>
        <w:t>annually</w:t>
      </w:r>
      <w:r>
        <w:rPr>
          <w:spacing w:val="-4"/>
          <w:sz w:val="24"/>
        </w:rPr>
        <w:t xml:space="preserve"> </w:t>
      </w:r>
      <w:r>
        <w:rPr>
          <w:sz w:val="24"/>
        </w:rPr>
        <w:t>publish</w:t>
      </w:r>
      <w:r>
        <w:rPr>
          <w:spacing w:val="-3"/>
          <w:sz w:val="24"/>
        </w:rPr>
        <w:t xml:space="preserve"> </w:t>
      </w:r>
      <w:r>
        <w:rPr>
          <w:sz w:val="24"/>
        </w:rPr>
        <w:t>information</w:t>
      </w:r>
      <w:r>
        <w:rPr>
          <w:spacing w:val="-4"/>
          <w:sz w:val="24"/>
        </w:rPr>
        <w:t xml:space="preserve"> </w:t>
      </w:r>
      <w:r>
        <w:rPr>
          <w:sz w:val="24"/>
        </w:rPr>
        <w:t>about</w:t>
      </w:r>
      <w:r>
        <w:rPr>
          <w:spacing w:val="-3"/>
          <w:sz w:val="24"/>
        </w:rPr>
        <w:t xml:space="preserve"> </w:t>
      </w:r>
      <w:r>
        <w:rPr>
          <w:sz w:val="24"/>
        </w:rPr>
        <w:t>the</w:t>
      </w:r>
      <w:r>
        <w:rPr>
          <w:spacing w:val="-2"/>
          <w:sz w:val="24"/>
        </w:rPr>
        <w:t xml:space="preserve"> </w:t>
      </w:r>
      <w:r>
        <w:rPr>
          <w:sz w:val="24"/>
        </w:rPr>
        <w:t>workforce</w:t>
      </w:r>
      <w:r>
        <w:rPr>
          <w:spacing w:val="-3"/>
          <w:sz w:val="24"/>
        </w:rPr>
        <w:t xml:space="preserve"> </w:t>
      </w:r>
      <w:r>
        <w:rPr>
          <w:sz w:val="24"/>
        </w:rPr>
        <w:t>which demonstrates compliance with the general equality duty. Public authorities in Wales are required to publish information about employees each year regardless of the size of their</w:t>
      </w:r>
      <w:r>
        <w:rPr>
          <w:spacing w:val="-12"/>
          <w:sz w:val="24"/>
        </w:rPr>
        <w:t xml:space="preserve"> </w:t>
      </w:r>
      <w:r>
        <w:rPr>
          <w:sz w:val="24"/>
        </w:rPr>
        <w:t>workforce.</w:t>
      </w:r>
    </w:p>
    <w:p w:rsidR="004910C6" w:rsidRDefault="00014D15">
      <w:pPr>
        <w:pStyle w:val="ListParagraph"/>
        <w:numPr>
          <w:ilvl w:val="0"/>
          <w:numId w:val="17"/>
        </w:numPr>
        <w:tabs>
          <w:tab w:val="left" w:pos="581"/>
        </w:tabs>
        <w:spacing w:before="3"/>
        <w:ind w:right="1002"/>
        <w:jc w:val="both"/>
        <w:rPr>
          <w:rFonts w:ascii="Symbol" w:hAnsi="Symbol"/>
          <w:sz w:val="19"/>
        </w:rPr>
      </w:pPr>
      <w:r>
        <w:rPr>
          <w:sz w:val="24"/>
        </w:rPr>
        <w:t>All schools and colleges in England, regardless of the size of their workforce, should publish</w:t>
      </w:r>
      <w:r>
        <w:rPr>
          <w:spacing w:val="-39"/>
          <w:sz w:val="24"/>
        </w:rPr>
        <w:t xml:space="preserve"> </w:t>
      </w:r>
      <w:r>
        <w:rPr>
          <w:sz w:val="24"/>
        </w:rPr>
        <w:t>equality information about their employees each year to demonstrate compliance with the general equality duty, even where there is no specific legal obligation for them to do</w:t>
      </w:r>
      <w:r>
        <w:rPr>
          <w:spacing w:val="-15"/>
          <w:sz w:val="24"/>
        </w:rPr>
        <w:t xml:space="preserve"> </w:t>
      </w:r>
      <w:r>
        <w:rPr>
          <w:sz w:val="24"/>
        </w:rPr>
        <w:t>so.</w:t>
      </w:r>
    </w:p>
    <w:p w:rsidR="004910C6" w:rsidRDefault="00014D15">
      <w:pPr>
        <w:pStyle w:val="Heading2"/>
        <w:spacing w:line="292" w:lineRule="exact"/>
        <w:ind w:left="220"/>
      </w:pPr>
      <w:r>
        <w:t>Duty to Promote Equality Section 149</w:t>
      </w:r>
    </w:p>
    <w:p w:rsidR="004910C6" w:rsidRDefault="004910C6">
      <w:pPr>
        <w:pStyle w:val="BodyText"/>
        <w:spacing w:before="10"/>
        <w:ind w:left="0"/>
        <w:rPr>
          <w:b/>
          <w:sz w:val="21"/>
        </w:rPr>
      </w:pPr>
    </w:p>
    <w:p w:rsidR="004910C6" w:rsidRDefault="00014D15">
      <w:pPr>
        <w:ind w:left="280"/>
        <w:rPr>
          <w:rFonts w:ascii="Arial"/>
          <w:b/>
          <w:sz w:val="24"/>
        </w:rPr>
      </w:pPr>
      <w:r>
        <w:rPr>
          <w:rFonts w:ascii="Arial"/>
          <w:b/>
          <w:sz w:val="24"/>
        </w:rPr>
        <w:t>Eliminating discrimination</w:t>
      </w:r>
    </w:p>
    <w:p w:rsidR="004910C6" w:rsidRDefault="00014D15">
      <w:pPr>
        <w:pStyle w:val="BodyText"/>
        <w:spacing w:before="9"/>
        <w:ind w:right="553"/>
        <w:jc w:val="both"/>
      </w:pPr>
      <w:r>
        <w:t>All bodies subject to the general duty must consider the need to eliminate any unlawful discriminatory conduct. This means considering how to eliminate discrimination, harassment and victimisation and other unlawful discriminatory conduct on grounds of a protected characteristic when making decisions or policies.</w:t>
      </w:r>
    </w:p>
    <w:p w:rsidR="004910C6" w:rsidRDefault="00014D15">
      <w:pPr>
        <w:pStyle w:val="BodyText"/>
        <w:ind w:right="554"/>
        <w:jc w:val="both"/>
      </w:pPr>
      <w:r>
        <w:rPr>
          <w:spacing w:val="-1"/>
        </w:rPr>
        <w:t>Example</w:t>
      </w:r>
      <w:r>
        <w:t xml:space="preserve">: </w:t>
      </w:r>
      <w:r>
        <w:rPr>
          <w:spacing w:val="-21"/>
        </w:rPr>
        <w:t xml:space="preserve"> </w:t>
      </w:r>
      <w:r>
        <w:t xml:space="preserve">a </w:t>
      </w:r>
      <w:r>
        <w:rPr>
          <w:spacing w:val="-21"/>
        </w:rPr>
        <w:t xml:space="preserve"> </w:t>
      </w:r>
      <w:r>
        <w:rPr>
          <w:spacing w:val="-1"/>
        </w:rPr>
        <w:t>schoo</w:t>
      </w:r>
      <w:r>
        <w:t xml:space="preserve">l </w:t>
      </w:r>
      <w:r>
        <w:rPr>
          <w:spacing w:val="-21"/>
        </w:rPr>
        <w:t xml:space="preserve"> </w:t>
      </w:r>
      <w:r>
        <w:rPr>
          <w:spacing w:val="-1"/>
        </w:rPr>
        <w:t>ha</w:t>
      </w:r>
      <w:r>
        <w:t xml:space="preserve">s </w:t>
      </w:r>
      <w:r>
        <w:rPr>
          <w:spacing w:val="-21"/>
        </w:rPr>
        <w:t xml:space="preserve"> </w:t>
      </w:r>
      <w:r>
        <w:t xml:space="preserve">a </w:t>
      </w:r>
      <w:r>
        <w:rPr>
          <w:spacing w:val="-21"/>
        </w:rPr>
        <w:t xml:space="preserve"> </w:t>
      </w:r>
      <w:r>
        <w:t xml:space="preserve">record </w:t>
      </w:r>
      <w:r>
        <w:rPr>
          <w:spacing w:val="-21"/>
        </w:rPr>
        <w:t xml:space="preserve"> </w:t>
      </w:r>
      <w:r>
        <w:rPr>
          <w:spacing w:val="-1"/>
        </w:rPr>
        <w:t>o</w:t>
      </w:r>
      <w:r>
        <w:t xml:space="preserve">f </w:t>
      </w:r>
      <w:r>
        <w:rPr>
          <w:spacing w:val="-21"/>
        </w:rPr>
        <w:t xml:space="preserve"> </w:t>
      </w:r>
      <w:r>
        <w:rPr>
          <w:spacing w:val="-1"/>
        </w:rPr>
        <w:t>increasin</w:t>
      </w:r>
      <w:r>
        <w:t xml:space="preserve">g </w:t>
      </w:r>
      <w:r>
        <w:rPr>
          <w:spacing w:val="-21"/>
        </w:rPr>
        <w:t xml:space="preserve"> </w:t>
      </w:r>
      <w:r>
        <w:rPr>
          <w:spacing w:val="-1"/>
        </w:rPr>
        <w:t>sexis</w:t>
      </w:r>
      <w:r>
        <w:t xml:space="preserve">t </w:t>
      </w:r>
      <w:r>
        <w:rPr>
          <w:spacing w:val="-21"/>
        </w:rPr>
        <w:t xml:space="preserve"> </w:t>
      </w:r>
      <w:r>
        <w:t>cyber</w:t>
      </w:r>
      <w:r>
        <w:rPr>
          <w:w w:val="33"/>
        </w:rPr>
        <w:t>-­</w:t>
      </w:r>
      <w:r>
        <w:rPr>
          <w:spacing w:val="-1"/>
          <w:w w:val="33"/>
        </w:rPr>
        <w:t>‐</w:t>
      </w:r>
      <w:r>
        <w:rPr>
          <w:spacing w:val="-1"/>
        </w:rPr>
        <w:t>bullyin</w:t>
      </w:r>
      <w:r>
        <w:t xml:space="preserve">g </w:t>
      </w:r>
      <w:r>
        <w:rPr>
          <w:spacing w:val="-21"/>
        </w:rPr>
        <w:t xml:space="preserve"> </w:t>
      </w:r>
      <w:r>
        <w:rPr>
          <w:spacing w:val="-1"/>
        </w:rPr>
        <w:t>o</w:t>
      </w:r>
      <w:r>
        <w:t xml:space="preserve">f </w:t>
      </w:r>
      <w:r>
        <w:rPr>
          <w:spacing w:val="-21"/>
        </w:rPr>
        <w:t xml:space="preserve"> </w:t>
      </w:r>
      <w:r>
        <w:t xml:space="preserve">teachers. </w:t>
      </w:r>
      <w:r>
        <w:rPr>
          <w:spacing w:val="-21"/>
        </w:rPr>
        <w:t xml:space="preserve"> </w:t>
      </w:r>
      <w:r>
        <w:rPr>
          <w:spacing w:val="-1"/>
        </w:rPr>
        <w:t>Thi</w:t>
      </w:r>
      <w:r>
        <w:t xml:space="preserve">s </w:t>
      </w:r>
      <w:r>
        <w:rPr>
          <w:spacing w:val="-21"/>
        </w:rPr>
        <w:t xml:space="preserve"> </w:t>
      </w:r>
      <w:r>
        <w:t xml:space="preserve">could </w:t>
      </w:r>
      <w:r>
        <w:rPr>
          <w:spacing w:val="-21"/>
        </w:rPr>
        <w:t xml:space="preserve"> </w:t>
      </w:r>
      <w:r>
        <w:rPr>
          <w:spacing w:val="-1"/>
        </w:rPr>
        <w:t>b</w:t>
      </w:r>
      <w:r>
        <w:t xml:space="preserve">e </w:t>
      </w:r>
      <w:r>
        <w:rPr>
          <w:spacing w:val="-21"/>
        </w:rPr>
        <w:t xml:space="preserve"> </w:t>
      </w:r>
      <w:r>
        <w:t xml:space="preserve">tackled </w:t>
      </w:r>
      <w:r>
        <w:rPr>
          <w:spacing w:val="-21"/>
        </w:rPr>
        <w:t xml:space="preserve"> </w:t>
      </w:r>
      <w:r>
        <w:rPr>
          <w:spacing w:val="-1"/>
        </w:rPr>
        <w:t xml:space="preserve">by </w:t>
      </w:r>
      <w:r>
        <w:t>reviewing and enforcing the school behaviour policy, the school IT policy and introducing a whole school approach to challenging sexism and gender</w:t>
      </w:r>
      <w:r>
        <w:rPr>
          <w:spacing w:val="-5"/>
        </w:rPr>
        <w:t xml:space="preserve"> </w:t>
      </w:r>
      <w:r>
        <w:t>stereotypes.</w:t>
      </w:r>
    </w:p>
    <w:p w:rsidR="004910C6" w:rsidRDefault="00014D15">
      <w:pPr>
        <w:pStyle w:val="Heading2"/>
        <w:spacing w:line="292" w:lineRule="exact"/>
      </w:pPr>
      <w:r>
        <w:t>Advancing equality of opportunity</w:t>
      </w:r>
    </w:p>
    <w:p w:rsidR="004910C6" w:rsidRDefault="00014D15">
      <w:pPr>
        <w:pStyle w:val="BodyText"/>
        <w:ind w:right="549"/>
        <w:jc w:val="both"/>
      </w:pPr>
      <w:r>
        <w:t>All bodies subject to the general duty must consider the need to advance equality of opportunity between people who share a relevant characteristic and those who do not share that characteristic. Bodies should reflect on the need to remove or minimise disadvantage, take steps to meet people’s needs, and encourage people to participate in public or in other</w:t>
      </w:r>
      <w:r>
        <w:rPr>
          <w:spacing w:val="-10"/>
        </w:rPr>
        <w:t xml:space="preserve"> </w:t>
      </w:r>
      <w:r>
        <w:t>activities.</w:t>
      </w:r>
    </w:p>
    <w:p w:rsidR="004910C6" w:rsidRDefault="00014D15">
      <w:pPr>
        <w:pStyle w:val="BodyText"/>
        <w:ind w:right="551"/>
        <w:jc w:val="both"/>
      </w:pPr>
      <w:r>
        <w:t>Example: the racial diversity of a school governing body does not reflect the racial diversity of the school or the local community. The school could invite members of local community groups to stand as school governors when elections are due.</w:t>
      </w:r>
    </w:p>
    <w:p w:rsidR="004910C6" w:rsidRDefault="004910C6">
      <w:pPr>
        <w:jc w:val="both"/>
        <w:sectPr w:rsidR="004910C6">
          <w:type w:val="continuous"/>
          <w:pgSz w:w="11900" w:h="16840"/>
          <w:pgMar w:top="920" w:right="160" w:bottom="740" w:left="440" w:header="720" w:footer="720" w:gutter="0"/>
          <w:cols w:space="720"/>
        </w:sectPr>
      </w:pPr>
    </w:p>
    <w:p w:rsidR="004910C6" w:rsidRDefault="00014D15">
      <w:pPr>
        <w:pStyle w:val="Heading2"/>
        <w:spacing w:before="82"/>
        <w:jc w:val="both"/>
      </w:pPr>
      <w:r>
        <w:lastRenderedPageBreak/>
        <w:t>Fostering good relations</w:t>
      </w:r>
    </w:p>
    <w:p w:rsidR="004910C6" w:rsidRDefault="00014D15">
      <w:pPr>
        <w:pStyle w:val="BodyText"/>
        <w:ind w:right="550"/>
        <w:jc w:val="both"/>
      </w:pPr>
      <w:r>
        <w:t>All bodies, subject to the general duty must make informed decisions in order to foster good relations between people who share a relevant characteristic and those who do not share that characteristic. Bodies should always consider the need to tackle prejudice and promote respect and understanding.</w:t>
      </w:r>
    </w:p>
    <w:p w:rsidR="004910C6" w:rsidRDefault="00014D15">
      <w:pPr>
        <w:pStyle w:val="BodyText"/>
        <w:ind w:right="550"/>
        <w:jc w:val="both"/>
      </w:pPr>
      <w:r>
        <w:t>Example: a sixth form college is notified that a transgender student has been subjected to verbal abuse and offensive graffiti. The student union and college management could, in consultation with the student, address the prejudice and promote understanding of the needs of trans-­‐people through the curriculum and reiterating and enforcing the college harassment and bullying procedure.</w:t>
      </w:r>
    </w:p>
    <w:p w:rsidR="004910C6" w:rsidRDefault="004910C6">
      <w:pPr>
        <w:pStyle w:val="BodyText"/>
        <w:spacing w:before="11"/>
        <w:ind w:left="0"/>
        <w:rPr>
          <w:sz w:val="23"/>
        </w:rPr>
      </w:pPr>
    </w:p>
    <w:p w:rsidR="004910C6" w:rsidRDefault="00014D15">
      <w:pPr>
        <w:ind w:left="280" w:right="548"/>
        <w:jc w:val="both"/>
        <w:rPr>
          <w:sz w:val="24"/>
        </w:rPr>
      </w:pPr>
      <w:r>
        <w:rPr>
          <w:b/>
          <w:sz w:val="24"/>
        </w:rPr>
        <w:t xml:space="preserve">Taking ‘positive action’ in the workplace or for students </w:t>
      </w:r>
      <w:r>
        <w:rPr>
          <w:sz w:val="24"/>
        </w:rPr>
        <w:t>Under the Equality Act, an employer can take what the law terms ‘positive action’ to help employees or job applicants it thinks:</w:t>
      </w:r>
    </w:p>
    <w:p w:rsidR="004910C6" w:rsidRDefault="00014D15">
      <w:pPr>
        <w:pStyle w:val="ListParagraph"/>
        <w:numPr>
          <w:ilvl w:val="1"/>
          <w:numId w:val="17"/>
        </w:numPr>
        <w:tabs>
          <w:tab w:val="left" w:pos="509"/>
        </w:tabs>
        <w:spacing w:line="293" w:lineRule="exact"/>
        <w:ind w:firstLine="55"/>
        <w:jc w:val="both"/>
        <w:rPr>
          <w:sz w:val="24"/>
        </w:rPr>
      </w:pPr>
      <w:r>
        <w:rPr>
          <w:sz w:val="24"/>
        </w:rPr>
        <w:t>are at a disadvantage because of a protected characteristic,</w:t>
      </w:r>
      <w:r>
        <w:rPr>
          <w:spacing w:val="-12"/>
          <w:sz w:val="24"/>
        </w:rPr>
        <w:t xml:space="preserve"> </w:t>
      </w:r>
      <w:r>
        <w:rPr>
          <w:sz w:val="24"/>
        </w:rPr>
        <w:t>and/or</w:t>
      </w:r>
    </w:p>
    <w:p w:rsidR="004910C6" w:rsidRDefault="00014D15">
      <w:pPr>
        <w:pStyle w:val="ListParagraph"/>
        <w:numPr>
          <w:ilvl w:val="1"/>
          <w:numId w:val="17"/>
        </w:numPr>
        <w:tabs>
          <w:tab w:val="left" w:pos="603"/>
        </w:tabs>
        <w:ind w:right="560" w:firstLine="0"/>
        <w:jc w:val="both"/>
        <w:rPr>
          <w:sz w:val="24"/>
        </w:rPr>
      </w:pPr>
      <w:r>
        <w:rPr>
          <w:sz w:val="24"/>
        </w:rPr>
        <w:t>are under-­‐represented in the organisation, or whose participation in the organisation is disproportionately low, because of a protected characteristic</w:t>
      </w:r>
      <w:r>
        <w:rPr>
          <w:spacing w:val="-10"/>
          <w:sz w:val="24"/>
        </w:rPr>
        <w:t xml:space="preserve"> </w:t>
      </w:r>
      <w:r>
        <w:rPr>
          <w:sz w:val="24"/>
        </w:rPr>
        <w:t>and/or</w:t>
      </w:r>
    </w:p>
    <w:p w:rsidR="004910C6" w:rsidRDefault="00014D15">
      <w:pPr>
        <w:pStyle w:val="ListParagraph"/>
        <w:numPr>
          <w:ilvl w:val="1"/>
          <w:numId w:val="17"/>
        </w:numPr>
        <w:tabs>
          <w:tab w:val="left" w:pos="510"/>
        </w:tabs>
        <w:spacing w:line="242" w:lineRule="auto"/>
        <w:ind w:left="281" w:right="551" w:firstLine="54"/>
        <w:jc w:val="both"/>
        <w:rPr>
          <w:sz w:val="24"/>
        </w:rPr>
      </w:pPr>
      <w:r>
        <w:rPr>
          <w:sz w:val="24"/>
        </w:rPr>
        <w:t>have specific needs connected to a protected characteristic. An employer must be able to show evidence that any positive action is reasonably considered and will not discriminate against others. If it can, it may legally:</w:t>
      </w:r>
    </w:p>
    <w:p w:rsidR="004910C6" w:rsidRDefault="00014D15">
      <w:pPr>
        <w:pStyle w:val="ListParagraph"/>
        <w:numPr>
          <w:ilvl w:val="1"/>
          <w:numId w:val="17"/>
        </w:numPr>
        <w:tabs>
          <w:tab w:val="left" w:pos="455"/>
        </w:tabs>
        <w:spacing w:line="288" w:lineRule="exact"/>
        <w:ind w:left="454" w:hanging="173"/>
        <w:jc w:val="both"/>
        <w:rPr>
          <w:sz w:val="24"/>
        </w:rPr>
      </w:pPr>
      <w:r>
        <w:rPr>
          <w:sz w:val="24"/>
        </w:rPr>
        <w:t>take proportionate steps to remove any barriers or</w:t>
      </w:r>
      <w:r>
        <w:rPr>
          <w:spacing w:val="-9"/>
          <w:sz w:val="24"/>
        </w:rPr>
        <w:t xml:space="preserve"> </w:t>
      </w:r>
      <w:r>
        <w:rPr>
          <w:sz w:val="24"/>
        </w:rPr>
        <w:t>disadvantages</w:t>
      </w:r>
    </w:p>
    <w:p w:rsidR="004910C6" w:rsidRDefault="00014D15">
      <w:pPr>
        <w:pStyle w:val="ListParagraph"/>
        <w:numPr>
          <w:ilvl w:val="1"/>
          <w:numId w:val="17"/>
        </w:numPr>
        <w:tabs>
          <w:tab w:val="left" w:pos="483"/>
        </w:tabs>
        <w:ind w:left="281" w:right="554" w:firstLine="0"/>
        <w:jc w:val="both"/>
        <w:rPr>
          <w:sz w:val="24"/>
        </w:rPr>
      </w:pPr>
      <w:r>
        <w:rPr>
          <w:sz w:val="24"/>
        </w:rPr>
        <w:t xml:space="preserve">provide support, training and encouragement to increase the participation of people with a particular protected characteristic. There is no legal necessity for an employer to take </w:t>
      </w:r>
      <w:r>
        <w:rPr>
          <w:w w:val="75"/>
          <w:sz w:val="24"/>
        </w:rPr>
        <w:t xml:space="preserve">-­‐ </w:t>
      </w:r>
      <w:r>
        <w:rPr>
          <w:sz w:val="24"/>
        </w:rPr>
        <w:t xml:space="preserve">or consider taking </w:t>
      </w:r>
      <w:r>
        <w:rPr>
          <w:w w:val="75"/>
          <w:sz w:val="24"/>
        </w:rPr>
        <w:t xml:space="preserve">-­‐ </w:t>
      </w:r>
      <w:r>
        <w:rPr>
          <w:sz w:val="24"/>
        </w:rPr>
        <w:t>positive action if it does not wish to do</w:t>
      </w:r>
      <w:r>
        <w:rPr>
          <w:spacing w:val="-7"/>
          <w:sz w:val="24"/>
        </w:rPr>
        <w:t xml:space="preserve"> </w:t>
      </w:r>
      <w:r>
        <w:rPr>
          <w:sz w:val="24"/>
        </w:rPr>
        <w:t>so</w:t>
      </w:r>
    </w:p>
    <w:p w:rsidR="004910C6" w:rsidRDefault="004910C6">
      <w:pPr>
        <w:pStyle w:val="BodyText"/>
        <w:spacing w:before="11"/>
        <w:ind w:left="0"/>
        <w:rPr>
          <w:sz w:val="23"/>
        </w:rPr>
      </w:pPr>
    </w:p>
    <w:p w:rsidR="004910C6" w:rsidRDefault="00014D15">
      <w:pPr>
        <w:pStyle w:val="Heading2"/>
        <w:ind w:left="281"/>
        <w:jc w:val="both"/>
      </w:pPr>
      <w:r>
        <w:t>Protected characteristics</w:t>
      </w:r>
    </w:p>
    <w:p w:rsidR="004910C6" w:rsidRDefault="00014D15">
      <w:pPr>
        <w:pStyle w:val="BodyText"/>
        <w:ind w:left="281" w:right="551"/>
        <w:jc w:val="both"/>
      </w:pPr>
      <w:r>
        <w:t>The general duty applies in respect of age, disability, gender reassignment, pregnancy and maternity (at work), race, religion or belief, sex (including equal pay), and sexual orientation. Marriage and civil partnership are covered only by the duty to eliminate discrimination at work. The coalition government decided not to extend the equality duty to address socio-­‐economic disadvantage.</w:t>
      </w:r>
    </w:p>
    <w:p w:rsidR="004910C6" w:rsidRDefault="004910C6">
      <w:pPr>
        <w:pStyle w:val="BodyText"/>
        <w:spacing w:before="11"/>
        <w:ind w:left="0"/>
        <w:rPr>
          <w:sz w:val="23"/>
        </w:rPr>
      </w:pPr>
    </w:p>
    <w:p w:rsidR="004910C6" w:rsidRDefault="00014D15">
      <w:pPr>
        <w:pStyle w:val="Heading2"/>
        <w:ind w:left="281"/>
        <w:jc w:val="both"/>
      </w:pPr>
      <w:r>
        <w:t>Scope of the Public Sector Duty</w:t>
      </w:r>
    </w:p>
    <w:p w:rsidR="004910C6" w:rsidRDefault="00014D15">
      <w:pPr>
        <w:pStyle w:val="BodyText"/>
        <w:ind w:left="281" w:right="551"/>
        <w:jc w:val="both"/>
      </w:pPr>
      <w:r>
        <w:t>Any ‘body’ with a public education function is subject to the general duty in respect of that function. This will include all schools and colleges in the state sector for all their functions and also independent schools which are not public bodies but which perform a public function. Non-­‐public bodies must ‘have regard’ to the general duty when exercising a public function. The general duty applies to all public authorities listed under schedule 19, including:</w:t>
      </w:r>
    </w:p>
    <w:p w:rsidR="004910C6" w:rsidRDefault="00014D15">
      <w:pPr>
        <w:pStyle w:val="ListParagraph"/>
        <w:numPr>
          <w:ilvl w:val="0"/>
          <w:numId w:val="17"/>
        </w:numPr>
        <w:tabs>
          <w:tab w:val="left" w:pos="1002"/>
        </w:tabs>
        <w:spacing w:line="302" w:lineRule="exact"/>
        <w:ind w:left="1001" w:hanging="720"/>
        <w:jc w:val="both"/>
        <w:rPr>
          <w:rFonts w:ascii="Symbol" w:hAnsi="Symbol"/>
          <w:sz w:val="24"/>
        </w:rPr>
      </w:pPr>
      <w:r>
        <w:rPr>
          <w:sz w:val="24"/>
        </w:rPr>
        <w:t>local</w:t>
      </w:r>
      <w:r>
        <w:rPr>
          <w:spacing w:val="-2"/>
          <w:sz w:val="24"/>
        </w:rPr>
        <w:t xml:space="preserve"> </w:t>
      </w:r>
      <w:r>
        <w:rPr>
          <w:sz w:val="24"/>
        </w:rPr>
        <w:t>authorities;</w:t>
      </w:r>
    </w:p>
    <w:p w:rsidR="004910C6" w:rsidRDefault="00014D15">
      <w:pPr>
        <w:pStyle w:val="ListParagraph"/>
        <w:numPr>
          <w:ilvl w:val="0"/>
          <w:numId w:val="17"/>
        </w:numPr>
        <w:tabs>
          <w:tab w:val="left" w:pos="1002"/>
        </w:tabs>
        <w:spacing w:before="2" w:line="242" w:lineRule="auto"/>
        <w:ind w:left="1001" w:right="550" w:hanging="720"/>
        <w:jc w:val="both"/>
        <w:rPr>
          <w:rFonts w:ascii="Symbol" w:hAnsi="Symbol"/>
          <w:sz w:val="24"/>
        </w:rPr>
      </w:pPr>
      <w:r>
        <w:rPr>
          <w:sz w:val="24"/>
        </w:rPr>
        <w:t>governing bodies of schools maintained by a local authority (including community, community special, voluntary controlled, voluntary aided, foundation, foundation trust, foundation special schools and maintained nursery schools and</w:t>
      </w:r>
      <w:r>
        <w:rPr>
          <w:spacing w:val="-7"/>
          <w:sz w:val="24"/>
        </w:rPr>
        <w:t xml:space="preserve"> </w:t>
      </w:r>
      <w:r>
        <w:rPr>
          <w:sz w:val="24"/>
        </w:rPr>
        <w:t>PRUs);</w:t>
      </w:r>
    </w:p>
    <w:p w:rsidR="004910C6" w:rsidRDefault="00014D15">
      <w:pPr>
        <w:pStyle w:val="ListParagraph"/>
        <w:numPr>
          <w:ilvl w:val="0"/>
          <w:numId w:val="17"/>
        </w:numPr>
        <w:tabs>
          <w:tab w:val="left" w:pos="1002"/>
        </w:tabs>
        <w:spacing w:line="296" w:lineRule="exact"/>
        <w:ind w:left="1001" w:hanging="720"/>
        <w:jc w:val="both"/>
        <w:rPr>
          <w:rFonts w:ascii="Symbol" w:hAnsi="Symbol"/>
          <w:sz w:val="24"/>
        </w:rPr>
      </w:pPr>
      <w:r>
        <w:rPr>
          <w:sz w:val="24"/>
        </w:rPr>
        <w:t>further education and sixth form</w:t>
      </w:r>
      <w:r>
        <w:rPr>
          <w:spacing w:val="-5"/>
          <w:sz w:val="24"/>
        </w:rPr>
        <w:t xml:space="preserve"> </w:t>
      </w:r>
      <w:r>
        <w:rPr>
          <w:sz w:val="24"/>
        </w:rPr>
        <w:t>colleges;</w:t>
      </w:r>
    </w:p>
    <w:p w:rsidR="004910C6" w:rsidRDefault="00014D15">
      <w:pPr>
        <w:pStyle w:val="ListParagraph"/>
        <w:numPr>
          <w:ilvl w:val="0"/>
          <w:numId w:val="17"/>
        </w:numPr>
        <w:tabs>
          <w:tab w:val="left" w:pos="1002"/>
        </w:tabs>
        <w:spacing w:line="304" w:lineRule="exact"/>
        <w:ind w:left="1001" w:hanging="720"/>
        <w:jc w:val="both"/>
        <w:rPr>
          <w:rFonts w:ascii="Symbol" w:hAnsi="Symbol"/>
          <w:sz w:val="24"/>
        </w:rPr>
      </w:pPr>
      <w:r>
        <w:rPr>
          <w:sz w:val="24"/>
        </w:rPr>
        <w:t>governing bodies of publicly funded</w:t>
      </w:r>
      <w:r>
        <w:rPr>
          <w:spacing w:val="-6"/>
          <w:sz w:val="24"/>
        </w:rPr>
        <w:t xml:space="preserve"> </w:t>
      </w:r>
      <w:r>
        <w:rPr>
          <w:sz w:val="24"/>
        </w:rPr>
        <w:t>universities;</w:t>
      </w:r>
    </w:p>
    <w:p w:rsidR="004910C6" w:rsidRDefault="00014D15">
      <w:pPr>
        <w:pStyle w:val="ListParagraph"/>
        <w:numPr>
          <w:ilvl w:val="0"/>
          <w:numId w:val="17"/>
        </w:numPr>
        <w:tabs>
          <w:tab w:val="left" w:pos="1002"/>
        </w:tabs>
        <w:spacing w:before="1"/>
        <w:ind w:left="1001" w:hanging="720"/>
        <w:jc w:val="both"/>
        <w:rPr>
          <w:rFonts w:ascii="Symbol" w:hAnsi="Symbol"/>
          <w:sz w:val="24"/>
        </w:rPr>
      </w:pPr>
      <w:r>
        <w:rPr>
          <w:sz w:val="24"/>
        </w:rPr>
        <w:t>the proprietors of City Technology Colleges, City Colleges for Technology or the Arts;</w:t>
      </w:r>
      <w:r>
        <w:rPr>
          <w:spacing w:val="-26"/>
          <w:sz w:val="24"/>
        </w:rPr>
        <w:t xml:space="preserve"> </w:t>
      </w:r>
      <w:r>
        <w:rPr>
          <w:sz w:val="24"/>
        </w:rPr>
        <w:t>and</w:t>
      </w:r>
    </w:p>
    <w:p w:rsidR="004910C6" w:rsidRDefault="00014D15">
      <w:pPr>
        <w:pStyle w:val="ListParagraph"/>
        <w:numPr>
          <w:ilvl w:val="0"/>
          <w:numId w:val="17"/>
        </w:numPr>
        <w:tabs>
          <w:tab w:val="left" w:pos="1002"/>
        </w:tabs>
        <w:spacing w:before="1"/>
        <w:ind w:left="1001" w:hanging="720"/>
        <w:jc w:val="both"/>
        <w:rPr>
          <w:rFonts w:ascii="Symbol" w:hAnsi="Symbol"/>
          <w:sz w:val="24"/>
        </w:rPr>
      </w:pPr>
      <w:r>
        <w:rPr>
          <w:sz w:val="24"/>
        </w:rPr>
        <w:t>the proprietors of academies and free</w:t>
      </w:r>
      <w:r>
        <w:rPr>
          <w:spacing w:val="-7"/>
          <w:sz w:val="24"/>
        </w:rPr>
        <w:t xml:space="preserve"> </w:t>
      </w:r>
      <w:r>
        <w:rPr>
          <w:sz w:val="24"/>
        </w:rPr>
        <w:t>schools</w:t>
      </w:r>
      <w:r>
        <w:rPr>
          <w:rFonts w:ascii="Arial" w:hAnsi="Arial"/>
          <w:sz w:val="24"/>
        </w:rPr>
        <w:t>.</w:t>
      </w:r>
    </w:p>
    <w:p w:rsidR="004910C6" w:rsidRDefault="004910C6">
      <w:pPr>
        <w:pStyle w:val="BodyText"/>
        <w:spacing w:before="3"/>
        <w:ind w:left="0"/>
        <w:rPr>
          <w:rFonts w:ascii="Arial"/>
        </w:rPr>
      </w:pPr>
    </w:p>
    <w:p w:rsidR="004910C6" w:rsidRDefault="00014D15">
      <w:pPr>
        <w:pStyle w:val="Heading2"/>
        <w:ind w:left="1001"/>
      </w:pPr>
      <w:r>
        <w:t>Specific duties</w:t>
      </w:r>
    </w:p>
    <w:p w:rsidR="004910C6" w:rsidRDefault="004910C6">
      <w:pPr>
        <w:pStyle w:val="BodyText"/>
        <w:spacing w:before="4"/>
        <w:ind w:left="0"/>
        <w:rPr>
          <w:b/>
          <w:sz w:val="22"/>
        </w:rPr>
      </w:pPr>
    </w:p>
    <w:p w:rsidR="004910C6" w:rsidRDefault="00014D15">
      <w:pPr>
        <w:pStyle w:val="BodyText"/>
        <w:spacing w:before="1"/>
        <w:ind w:left="281" w:right="550"/>
        <w:jc w:val="both"/>
      </w:pPr>
      <w:r>
        <w:t>In addition to meeting the general duty to have due regard to the need to eliminate discrimination, to advance equality of opportunity and to foster good relations, listed public bodies are required to (1) prepare and publish equality objectives(at least one, but NUT recommend 6-­‐10) and (2) publish information, to demonstrate compliance with the general duty. This started in April 2012 and should have been reviewed after 4 years in 2016. The information will usually fall into two main categories: information to identify equality issues, e.g. equality monitoring data; and information about steps taken in making certain decisions.</w:t>
      </w:r>
    </w:p>
    <w:p w:rsidR="004910C6" w:rsidRDefault="004910C6">
      <w:pPr>
        <w:jc w:val="both"/>
        <w:sectPr w:rsidR="004910C6">
          <w:pgSz w:w="11900" w:h="16840"/>
          <w:pgMar w:top="640" w:right="160" w:bottom="740" w:left="440" w:header="0" w:footer="541" w:gutter="0"/>
          <w:cols w:space="720"/>
        </w:sectPr>
      </w:pPr>
    </w:p>
    <w:p w:rsidR="004910C6" w:rsidRDefault="00014D15">
      <w:pPr>
        <w:pStyle w:val="Heading2"/>
        <w:spacing w:before="75"/>
      </w:pPr>
      <w:r>
        <w:lastRenderedPageBreak/>
        <w:t>Protection against Discrimination</w:t>
      </w:r>
    </w:p>
    <w:p w:rsidR="004910C6" w:rsidRDefault="00014D15">
      <w:pPr>
        <w:pStyle w:val="BodyText"/>
        <w:spacing w:line="291" w:lineRule="exact"/>
      </w:pPr>
      <w:r>
        <w:t>The Equalities Act provides protection from discrimination for those who have protected characteristics.</w:t>
      </w:r>
    </w:p>
    <w:p w:rsidR="004910C6" w:rsidRDefault="00014D15">
      <w:pPr>
        <w:pStyle w:val="ListParagraph"/>
        <w:numPr>
          <w:ilvl w:val="0"/>
          <w:numId w:val="16"/>
        </w:numPr>
        <w:tabs>
          <w:tab w:val="left" w:pos="1000"/>
          <w:tab w:val="left" w:pos="1001"/>
        </w:tabs>
        <w:spacing w:line="244" w:lineRule="auto"/>
        <w:ind w:right="854"/>
        <w:rPr>
          <w:sz w:val="24"/>
        </w:rPr>
      </w:pPr>
      <w:r>
        <w:rPr>
          <w:sz w:val="24"/>
        </w:rPr>
        <w:t>Direct</w:t>
      </w:r>
      <w:r>
        <w:rPr>
          <w:spacing w:val="-22"/>
          <w:sz w:val="24"/>
        </w:rPr>
        <w:t xml:space="preserve"> </w:t>
      </w:r>
      <w:r>
        <w:rPr>
          <w:sz w:val="24"/>
        </w:rPr>
        <w:t>discrimination-­‐treating</w:t>
      </w:r>
      <w:r>
        <w:rPr>
          <w:spacing w:val="-21"/>
          <w:sz w:val="24"/>
        </w:rPr>
        <w:t xml:space="preserve"> </w:t>
      </w:r>
      <w:r>
        <w:rPr>
          <w:sz w:val="24"/>
        </w:rPr>
        <w:t>someone</w:t>
      </w:r>
      <w:r>
        <w:rPr>
          <w:spacing w:val="-22"/>
          <w:sz w:val="24"/>
        </w:rPr>
        <w:t xml:space="preserve"> </w:t>
      </w:r>
      <w:r>
        <w:rPr>
          <w:sz w:val="24"/>
        </w:rPr>
        <w:t>less</w:t>
      </w:r>
      <w:r>
        <w:rPr>
          <w:spacing w:val="-21"/>
          <w:sz w:val="24"/>
        </w:rPr>
        <w:t xml:space="preserve"> </w:t>
      </w:r>
      <w:r>
        <w:rPr>
          <w:sz w:val="24"/>
        </w:rPr>
        <w:t>favourably</w:t>
      </w:r>
      <w:r>
        <w:rPr>
          <w:spacing w:val="-22"/>
          <w:sz w:val="24"/>
        </w:rPr>
        <w:t xml:space="preserve"> </w:t>
      </w:r>
      <w:r>
        <w:rPr>
          <w:sz w:val="24"/>
        </w:rPr>
        <w:t>because</w:t>
      </w:r>
      <w:r>
        <w:rPr>
          <w:spacing w:val="-21"/>
          <w:sz w:val="24"/>
        </w:rPr>
        <w:t xml:space="preserve"> </w:t>
      </w:r>
      <w:r>
        <w:rPr>
          <w:sz w:val="24"/>
        </w:rPr>
        <w:t>of</w:t>
      </w:r>
      <w:r>
        <w:rPr>
          <w:spacing w:val="-22"/>
          <w:sz w:val="24"/>
        </w:rPr>
        <w:t xml:space="preserve"> </w:t>
      </w:r>
      <w:r>
        <w:rPr>
          <w:sz w:val="24"/>
        </w:rPr>
        <w:t>their</w:t>
      </w:r>
      <w:r>
        <w:rPr>
          <w:spacing w:val="-21"/>
          <w:sz w:val="24"/>
        </w:rPr>
        <w:t xml:space="preserve"> </w:t>
      </w:r>
      <w:r>
        <w:rPr>
          <w:sz w:val="24"/>
        </w:rPr>
        <w:t>protected</w:t>
      </w:r>
      <w:r>
        <w:rPr>
          <w:spacing w:val="-21"/>
          <w:sz w:val="24"/>
        </w:rPr>
        <w:t xml:space="preserve"> </w:t>
      </w:r>
      <w:r>
        <w:rPr>
          <w:sz w:val="24"/>
        </w:rPr>
        <w:t>characteristics (Section</w:t>
      </w:r>
      <w:r>
        <w:rPr>
          <w:spacing w:val="-2"/>
          <w:sz w:val="24"/>
        </w:rPr>
        <w:t xml:space="preserve"> </w:t>
      </w:r>
      <w:r>
        <w:rPr>
          <w:sz w:val="24"/>
        </w:rPr>
        <w:t>13).</w:t>
      </w:r>
    </w:p>
    <w:p w:rsidR="004910C6" w:rsidRDefault="00014D15">
      <w:pPr>
        <w:pStyle w:val="ListParagraph"/>
        <w:numPr>
          <w:ilvl w:val="0"/>
          <w:numId w:val="16"/>
        </w:numPr>
        <w:tabs>
          <w:tab w:val="left" w:pos="1000"/>
          <w:tab w:val="left" w:pos="1001"/>
        </w:tabs>
        <w:spacing w:line="242" w:lineRule="auto"/>
        <w:ind w:right="751"/>
        <w:rPr>
          <w:sz w:val="24"/>
        </w:rPr>
      </w:pPr>
      <w:r>
        <w:rPr>
          <w:sz w:val="24"/>
        </w:rPr>
        <w:t>Indirect</w:t>
      </w:r>
      <w:r>
        <w:rPr>
          <w:spacing w:val="-13"/>
          <w:sz w:val="24"/>
        </w:rPr>
        <w:t xml:space="preserve"> </w:t>
      </w:r>
      <w:r>
        <w:rPr>
          <w:sz w:val="24"/>
        </w:rPr>
        <w:t>discrimination-­‐</w:t>
      </w:r>
      <w:r>
        <w:rPr>
          <w:spacing w:val="-12"/>
          <w:sz w:val="24"/>
        </w:rPr>
        <w:t xml:space="preserve"> </w:t>
      </w:r>
      <w:r>
        <w:rPr>
          <w:sz w:val="24"/>
        </w:rPr>
        <w:t>A</w:t>
      </w:r>
      <w:r>
        <w:rPr>
          <w:spacing w:val="-12"/>
          <w:sz w:val="24"/>
        </w:rPr>
        <w:t xml:space="preserve"> </w:t>
      </w:r>
      <w:r>
        <w:rPr>
          <w:sz w:val="24"/>
        </w:rPr>
        <w:t>person</w:t>
      </w:r>
      <w:r>
        <w:rPr>
          <w:spacing w:val="-13"/>
          <w:sz w:val="24"/>
        </w:rPr>
        <w:t xml:space="preserve"> </w:t>
      </w:r>
      <w:r>
        <w:rPr>
          <w:sz w:val="24"/>
        </w:rPr>
        <w:t>(A)</w:t>
      </w:r>
      <w:r>
        <w:rPr>
          <w:spacing w:val="-13"/>
          <w:sz w:val="24"/>
        </w:rPr>
        <w:t xml:space="preserve"> </w:t>
      </w:r>
      <w:r>
        <w:rPr>
          <w:sz w:val="24"/>
        </w:rPr>
        <w:t>discriminates</w:t>
      </w:r>
      <w:r>
        <w:rPr>
          <w:spacing w:val="-13"/>
          <w:sz w:val="24"/>
        </w:rPr>
        <w:t xml:space="preserve"> </w:t>
      </w:r>
      <w:r>
        <w:rPr>
          <w:sz w:val="24"/>
        </w:rPr>
        <w:t>against</w:t>
      </w:r>
      <w:r>
        <w:rPr>
          <w:spacing w:val="-13"/>
          <w:sz w:val="24"/>
        </w:rPr>
        <w:t xml:space="preserve"> </w:t>
      </w:r>
      <w:r>
        <w:rPr>
          <w:sz w:val="24"/>
        </w:rPr>
        <w:t>another</w:t>
      </w:r>
      <w:r>
        <w:rPr>
          <w:spacing w:val="-13"/>
          <w:sz w:val="24"/>
        </w:rPr>
        <w:t xml:space="preserve"> </w:t>
      </w:r>
      <w:r>
        <w:rPr>
          <w:sz w:val="24"/>
        </w:rPr>
        <w:t>(B)</w:t>
      </w:r>
      <w:r>
        <w:rPr>
          <w:spacing w:val="-12"/>
          <w:sz w:val="24"/>
        </w:rPr>
        <w:t xml:space="preserve"> </w:t>
      </w:r>
      <w:r>
        <w:rPr>
          <w:sz w:val="24"/>
        </w:rPr>
        <w:t>if</w:t>
      </w:r>
      <w:r>
        <w:rPr>
          <w:spacing w:val="-13"/>
          <w:sz w:val="24"/>
        </w:rPr>
        <w:t xml:space="preserve"> </w:t>
      </w:r>
      <w:r>
        <w:rPr>
          <w:sz w:val="24"/>
        </w:rPr>
        <w:t>A</w:t>
      </w:r>
      <w:r>
        <w:rPr>
          <w:spacing w:val="-12"/>
          <w:sz w:val="24"/>
        </w:rPr>
        <w:t xml:space="preserve"> </w:t>
      </w:r>
      <w:r>
        <w:rPr>
          <w:sz w:val="24"/>
        </w:rPr>
        <w:t>applies</w:t>
      </w:r>
      <w:r>
        <w:rPr>
          <w:spacing w:val="-13"/>
          <w:sz w:val="24"/>
        </w:rPr>
        <w:t xml:space="preserve"> </w:t>
      </w:r>
      <w:r>
        <w:rPr>
          <w:sz w:val="24"/>
        </w:rPr>
        <w:t>to</w:t>
      </w:r>
      <w:r>
        <w:rPr>
          <w:spacing w:val="-12"/>
          <w:sz w:val="24"/>
        </w:rPr>
        <w:t xml:space="preserve"> </w:t>
      </w:r>
      <w:r>
        <w:rPr>
          <w:sz w:val="24"/>
        </w:rPr>
        <w:t>B</w:t>
      </w:r>
      <w:r>
        <w:rPr>
          <w:spacing w:val="-12"/>
          <w:sz w:val="24"/>
        </w:rPr>
        <w:t xml:space="preserve"> </w:t>
      </w:r>
      <w:r>
        <w:rPr>
          <w:sz w:val="24"/>
        </w:rPr>
        <w:t>a</w:t>
      </w:r>
      <w:r>
        <w:rPr>
          <w:spacing w:val="-13"/>
          <w:sz w:val="24"/>
        </w:rPr>
        <w:t xml:space="preserve"> </w:t>
      </w:r>
      <w:r>
        <w:rPr>
          <w:sz w:val="24"/>
        </w:rPr>
        <w:t>provision, criterion or practice which is discriminatory in relation to a relevant protected characteristic of B's.(S.19)</w:t>
      </w:r>
    </w:p>
    <w:p w:rsidR="004910C6" w:rsidRDefault="00014D15">
      <w:pPr>
        <w:pStyle w:val="ListParagraph"/>
        <w:numPr>
          <w:ilvl w:val="0"/>
          <w:numId w:val="16"/>
        </w:numPr>
        <w:tabs>
          <w:tab w:val="left" w:pos="1000"/>
          <w:tab w:val="left" w:pos="1001"/>
        </w:tabs>
        <w:spacing w:before="38" w:line="292" w:lineRule="auto"/>
        <w:ind w:right="5656"/>
        <w:rPr>
          <w:sz w:val="24"/>
        </w:rPr>
      </w:pPr>
      <w:r>
        <w:rPr>
          <w:noProof/>
          <w:lang w:val="en-GB" w:eastAsia="en-GB"/>
        </w:rPr>
        <w:drawing>
          <wp:anchor distT="0" distB="0" distL="0" distR="0" simplePos="0" relativeHeight="1288" behindDoc="0" locked="0" layoutInCell="1" allowOverlap="1">
            <wp:simplePos x="0" y="0"/>
            <wp:positionH relativeFrom="page">
              <wp:posOffset>4050538</wp:posOffset>
            </wp:positionH>
            <wp:positionV relativeFrom="paragraph">
              <wp:posOffset>44760</wp:posOffset>
            </wp:positionV>
            <wp:extent cx="3125609" cy="4572000"/>
            <wp:effectExtent l="0" t="0" r="0" b="0"/>
            <wp:wrapNone/>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3" cstate="print"/>
                    <a:stretch>
                      <a:fillRect/>
                    </a:stretch>
                  </pic:blipFill>
                  <pic:spPr>
                    <a:xfrm>
                      <a:off x="0" y="0"/>
                      <a:ext cx="3125609" cy="4572000"/>
                    </a:xfrm>
                    <a:prstGeom prst="rect">
                      <a:avLst/>
                    </a:prstGeom>
                  </pic:spPr>
                </pic:pic>
              </a:graphicData>
            </a:graphic>
          </wp:anchor>
        </w:drawing>
      </w:r>
      <w:r>
        <w:rPr>
          <w:sz w:val="24"/>
        </w:rPr>
        <w:t>Harrassment</w:t>
      </w:r>
      <w:r>
        <w:rPr>
          <w:spacing w:val="-25"/>
          <w:sz w:val="24"/>
        </w:rPr>
        <w:t xml:space="preserve"> </w:t>
      </w:r>
      <w:r>
        <w:rPr>
          <w:w w:val="95"/>
          <w:sz w:val="24"/>
        </w:rPr>
        <w:t>-­‐A</w:t>
      </w:r>
      <w:r>
        <w:rPr>
          <w:spacing w:val="-22"/>
          <w:w w:val="95"/>
          <w:sz w:val="24"/>
        </w:rPr>
        <w:t xml:space="preserve"> </w:t>
      </w:r>
      <w:r>
        <w:rPr>
          <w:sz w:val="24"/>
        </w:rPr>
        <w:t>person</w:t>
      </w:r>
      <w:r>
        <w:rPr>
          <w:spacing w:val="-25"/>
          <w:sz w:val="24"/>
        </w:rPr>
        <w:t xml:space="preserve"> </w:t>
      </w:r>
      <w:r>
        <w:rPr>
          <w:sz w:val="24"/>
        </w:rPr>
        <w:t>(A)</w:t>
      </w:r>
      <w:r>
        <w:rPr>
          <w:spacing w:val="-25"/>
          <w:sz w:val="24"/>
        </w:rPr>
        <w:t xml:space="preserve"> </w:t>
      </w:r>
      <w:r>
        <w:rPr>
          <w:sz w:val="24"/>
        </w:rPr>
        <w:t>harasses</w:t>
      </w:r>
      <w:r>
        <w:rPr>
          <w:spacing w:val="-25"/>
          <w:sz w:val="24"/>
        </w:rPr>
        <w:t xml:space="preserve"> </w:t>
      </w:r>
      <w:r>
        <w:rPr>
          <w:sz w:val="24"/>
        </w:rPr>
        <w:t>another</w:t>
      </w:r>
      <w:r>
        <w:rPr>
          <w:spacing w:val="-25"/>
          <w:sz w:val="24"/>
        </w:rPr>
        <w:t xml:space="preserve"> </w:t>
      </w:r>
      <w:r>
        <w:rPr>
          <w:sz w:val="24"/>
        </w:rPr>
        <w:t>(B) if—</w:t>
      </w:r>
    </w:p>
    <w:p w:rsidR="004910C6" w:rsidRDefault="00014D15">
      <w:pPr>
        <w:pStyle w:val="ListParagraph"/>
        <w:numPr>
          <w:ilvl w:val="1"/>
          <w:numId w:val="18"/>
        </w:numPr>
        <w:tabs>
          <w:tab w:val="left" w:pos="1031"/>
        </w:tabs>
        <w:spacing w:before="125" w:line="295" w:lineRule="auto"/>
        <w:ind w:right="5968" w:firstLine="489"/>
        <w:rPr>
          <w:sz w:val="24"/>
        </w:rPr>
      </w:pPr>
      <w:r>
        <w:rPr>
          <w:sz w:val="24"/>
        </w:rPr>
        <w:t>A engages in unwanted conduct related to a relevant protected characteristic,</w:t>
      </w:r>
      <w:r>
        <w:rPr>
          <w:spacing w:val="-3"/>
          <w:sz w:val="24"/>
        </w:rPr>
        <w:t xml:space="preserve"> </w:t>
      </w:r>
      <w:r>
        <w:rPr>
          <w:sz w:val="24"/>
        </w:rPr>
        <w:t>and</w:t>
      </w:r>
    </w:p>
    <w:p w:rsidR="004910C6" w:rsidRDefault="00014D15">
      <w:pPr>
        <w:pStyle w:val="ListParagraph"/>
        <w:numPr>
          <w:ilvl w:val="1"/>
          <w:numId w:val="18"/>
        </w:numPr>
        <w:tabs>
          <w:tab w:val="left" w:pos="1042"/>
        </w:tabs>
        <w:spacing w:before="119" w:line="295" w:lineRule="auto"/>
        <w:ind w:right="5605" w:firstLine="489"/>
        <w:rPr>
          <w:rFonts w:ascii="Arial"/>
          <w:sz w:val="18"/>
        </w:rPr>
      </w:pPr>
      <w:r>
        <w:rPr>
          <w:sz w:val="24"/>
        </w:rPr>
        <w:t xml:space="preserve">the conduct has the purpose or effect of (i)violating B's dignity, or (ii)creating an intimidating, hostile, degrading, humiliating or </w:t>
      </w:r>
      <w:r>
        <w:rPr>
          <w:rFonts w:ascii="Arial"/>
          <w:sz w:val="18"/>
        </w:rPr>
        <w:t>offensive environment</w:t>
      </w:r>
      <w:r>
        <w:rPr>
          <w:rFonts w:ascii="Arial"/>
          <w:spacing w:val="14"/>
          <w:sz w:val="18"/>
        </w:rPr>
        <w:t xml:space="preserve"> </w:t>
      </w:r>
      <w:r>
        <w:rPr>
          <w:rFonts w:ascii="Arial"/>
          <w:sz w:val="18"/>
        </w:rPr>
        <w:t>for</w:t>
      </w:r>
    </w:p>
    <w:p w:rsidR="004910C6" w:rsidRDefault="00014D15">
      <w:pPr>
        <w:spacing w:before="83"/>
        <w:ind w:left="280"/>
        <w:rPr>
          <w:rFonts w:ascii="Arial"/>
          <w:sz w:val="18"/>
        </w:rPr>
      </w:pPr>
      <w:r>
        <w:rPr>
          <w:rFonts w:ascii="Arial"/>
          <w:w w:val="105"/>
          <w:sz w:val="18"/>
        </w:rPr>
        <w:t>B.(s 26)</w:t>
      </w:r>
    </w:p>
    <w:p w:rsidR="004910C6" w:rsidRDefault="00014D15">
      <w:pPr>
        <w:pStyle w:val="BodyText"/>
        <w:spacing w:before="122"/>
        <w:ind w:left="606"/>
      </w:pPr>
      <w:r>
        <w:t>Additional protections for disabled people</w:t>
      </w:r>
    </w:p>
    <w:p w:rsidR="004910C6" w:rsidRDefault="004910C6">
      <w:pPr>
        <w:pStyle w:val="BodyText"/>
        <w:spacing w:before="3"/>
        <w:ind w:left="0"/>
        <w:rPr>
          <w:sz w:val="21"/>
        </w:rPr>
      </w:pPr>
    </w:p>
    <w:p w:rsidR="004910C6" w:rsidRDefault="00014D15">
      <w:pPr>
        <w:pStyle w:val="ListParagraph"/>
        <w:numPr>
          <w:ilvl w:val="0"/>
          <w:numId w:val="16"/>
        </w:numPr>
        <w:tabs>
          <w:tab w:val="left" w:pos="1000"/>
          <w:tab w:val="left" w:pos="1001"/>
        </w:tabs>
        <w:spacing w:before="88" w:line="292" w:lineRule="auto"/>
        <w:ind w:right="5950"/>
        <w:rPr>
          <w:sz w:val="24"/>
        </w:rPr>
      </w:pPr>
      <w:r>
        <w:rPr>
          <w:sz w:val="24"/>
        </w:rPr>
        <w:t>A person (A) discriminates against a</w:t>
      </w:r>
      <w:r>
        <w:rPr>
          <w:spacing w:val="-30"/>
          <w:sz w:val="24"/>
        </w:rPr>
        <w:t xml:space="preserve"> </w:t>
      </w:r>
      <w:r>
        <w:rPr>
          <w:sz w:val="24"/>
        </w:rPr>
        <w:t>disabled person (B)</w:t>
      </w:r>
      <w:r>
        <w:rPr>
          <w:spacing w:val="-1"/>
          <w:sz w:val="24"/>
        </w:rPr>
        <w:t xml:space="preserve"> </w:t>
      </w:r>
      <w:r>
        <w:rPr>
          <w:sz w:val="24"/>
        </w:rPr>
        <w:t>if—</w:t>
      </w:r>
    </w:p>
    <w:p w:rsidR="004910C6" w:rsidRDefault="00014D15">
      <w:pPr>
        <w:pStyle w:val="ListParagraph"/>
        <w:numPr>
          <w:ilvl w:val="0"/>
          <w:numId w:val="15"/>
        </w:numPr>
        <w:tabs>
          <w:tab w:val="left" w:pos="543"/>
        </w:tabs>
        <w:spacing w:before="125" w:line="295" w:lineRule="auto"/>
        <w:ind w:right="5574" w:firstLine="0"/>
        <w:rPr>
          <w:sz w:val="24"/>
        </w:rPr>
      </w:pPr>
      <w:r>
        <w:rPr>
          <w:sz w:val="24"/>
        </w:rPr>
        <w:t>A treats B unfavourably because of something</w:t>
      </w:r>
      <w:r>
        <w:rPr>
          <w:spacing w:val="-30"/>
          <w:sz w:val="24"/>
        </w:rPr>
        <w:t xml:space="preserve"> </w:t>
      </w:r>
      <w:r>
        <w:rPr>
          <w:sz w:val="24"/>
        </w:rPr>
        <w:t>arising in consequence of B's disability,</w:t>
      </w:r>
      <w:r>
        <w:rPr>
          <w:spacing w:val="-5"/>
          <w:sz w:val="24"/>
        </w:rPr>
        <w:t xml:space="preserve"> </w:t>
      </w:r>
      <w:r>
        <w:rPr>
          <w:sz w:val="24"/>
        </w:rPr>
        <w:t>and</w:t>
      </w:r>
    </w:p>
    <w:p w:rsidR="004910C6" w:rsidRDefault="00014D15">
      <w:pPr>
        <w:pStyle w:val="ListParagraph"/>
        <w:numPr>
          <w:ilvl w:val="0"/>
          <w:numId w:val="15"/>
        </w:numPr>
        <w:tabs>
          <w:tab w:val="left" w:pos="554"/>
        </w:tabs>
        <w:spacing w:before="119" w:line="295" w:lineRule="auto"/>
        <w:ind w:right="5617" w:firstLine="0"/>
        <w:rPr>
          <w:sz w:val="24"/>
        </w:rPr>
      </w:pPr>
      <w:r>
        <w:rPr>
          <w:sz w:val="24"/>
        </w:rPr>
        <w:t>A cannot show that the treatment is a</w:t>
      </w:r>
      <w:r>
        <w:rPr>
          <w:spacing w:val="-21"/>
          <w:sz w:val="24"/>
        </w:rPr>
        <w:t xml:space="preserve"> </w:t>
      </w:r>
      <w:r>
        <w:rPr>
          <w:sz w:val="24"/>
        </w:rPr>
        <w:t>proportionate means of achieving a legitimate aim.</w:t>
      </w:r>
      <w:r>
        <w:rPr>
          <w:spacing w:val="45"/>
          <w:sz w:val="24"/>
        </w:rPr>
        <w:t xml:space="preserve"> </w:t>
      </w:r>
      <w:r>
        <w:rPr>
          <w:sz w:val="24"/>
        </w:rPr>
        <w:t>(S15)</w:t>
      </w:r>
    </w:p>
    <w:p w:rsidR="004910C6" w:rsidRDefault="00014D15">
      <w:pPr>
        <w:pStyle w:val="BodyText"/>
        <w:spacing w:before="52"/>
      </w:pPr>
      <w:r>
        <w:t>Making Reasonable Adjustments</w:t>
      </w:r>
    </w:p>
    <w:p w:rsidR="004910C6" w:rsidRDefault="00014D15">
      <w:pPr>
        <w:pStyle w:val="BodyText"/>
        <w:spacing w:before="67" w:line="295" w:lineRule="auto"/>
        <w:ind w:right="5453"/>
      </w:pPr>
      <w:r>
        <w:t>The first requirement is a requirement, where a provision, criterion or practice of A's puts a disabled</w:t>
      </w:r>
    </w:p>
    <w:p w:rsidR="004910C6" w:rsidRDefault="00014D15">
      <w:pPr>
        <w:pStyle w:val="Heading2"/>
        <w:spacing w:before="119"/>
        <w:ind w:left="6608" w:right="4164"/>
        <w:jc w:val="center"/>
      </w:pPr>
      <w:r>
        <w:t>2013</w:t>
      </w:r>
    </w:p>
    <w:p w:rsidR="004910C6" w:rsidRDefault="00014D15">
      <w:pPr>
        <w:pStyle w:val="BodyText"/>
        <w:spacing w:before="187" w:line="295" w:lineRule="auto"/>
        <w:ind w:right="771"/>
      </w:pPr>
      <w:r>
        <w:t>person at a substantial disadvantage in relation to a relevant matter in comparison with persons who are not disabled, to take such steps as it is reasonable to have to take to avoid the disadvantage.</w:t>
      </w:r>
    </w:p>
    <w:p w:rsidR="004910C6" w:rsidRDefault="00014D15">
      <w:pPr>
        <w:pStyle w:val="BodyText"/>
        <w:spacing w:before="120" w:line="295" w:lineRule="auto"/>
        <w:ind w:right="604"/>
      </w:pPr>
      <w:r>
        <w:t>The second requirement is a requirement, where a physical feature puts a disabled person at a substantial disadvantage in relation to a relevant matter in comparison with persons who are not disabled, to take such steps as it is reasonable to have to take to avoid the disadvantage.</w:t>
      </w:r>
    </w:p>
    <w:p w:rsidR="004910C6" w:rsidRDefault="00014D15">
      <w:pPr>
        <w:pStyle w:val="ListParagraph"/>
        <w:numPr>
          <w:ilvl w:val="1"/>
          <w:numId w:val="15"/>
        </w:numPr>
        <w:tabs>
          <w:tab w:val="left" w:pos="1001"/>
        </w:tabs>
        <w:spacing w:before="106" w:line="295" w:lineRule="auto"/>
        <w:ind w:right="663"/>
        <w:jc w:val="both"/>
        <w:rPr>
          <w:rFonts w:ascii="Symbol" w:hAnsi="Symbol"/>
          <w:sz w:val="24"/>
        </w:rPr>
      </w:pPr>
      <w:r>
        <w:rPr>
          <w:sz w:val="24"/>
        </w:rPr>
        <w:t>(5)The</w:t>
      </w:r>
      <w:r>
        <w:rPr>
          <w:spacing w:val="-4"/>
          <w:sz w:val="24"/>
        </w:rPr>
        <w:t xml:space="preserve"> </w:t>
      </w:r>
      <w:r>
        <w:rPr>
          <w:sz w:val="24"/>
        </w:rPr>
        <w:t>third</w:t>
      </w:r>
      <w:r>
        <w:rPr>
          <w:spacing w:val="-2"/>
          <w:sz w:val="24"/>
        </w:rPr>
        <w:t xml:space="preserve"> </w:t>
      </w:r>
      <w:r>
        <w:rPr>
          <w:sz w:val="24"/>
        </w:rPr>
        <w:t>requirement</w:t>
      </w:r>
      <w:r>
        <w:rPr>
          <w:spacing w:val="-2"/>
          <w:sz w:val="24"/>
        </w:rPr>
        <w:t xml:space="preserve"> </w:t>
      </w:r>
      <w:r>
        <w:rPr>
          <w:sz w:val="24"/>
        </w:rPr>
        <w:t>is</w:t>
      </w:r>
      <w:r>
        <w:rPr>
          <w:spacing w:val="-3"/>
          <w:sz w:val="24"/>
        </w:rPr>
        <w:t xml:space="preserve"> </w:t>
      </w:r>
      <w:r>
        <w:rPr>
          <w:sz w:val="24"/>
        </w:rPr>
        <w:t>a</w:t>
      </w:r>
      <w:r>
        <w:rPr>
          <w:spacing w:val="-3"/>
          <w:sz w:val="24"/>
        </w:rPr>
        <w:t xml:space="preserve"> </w:t>
      </w:r>
      <w:r>
        <w:rPr>
          <w:sz w:val="24"/>
        </w:rPr>
        <w:t>requirement,</w:t>
      </w:r>
      <w:r>
        <w:rPr>
          <w:spacing w:val="-3"/>
          <w:sz w:val="24"/>
        </w:rPr>
        <w:t xml:space="preserve"> </w:t>
      </w:r>
      <w:r>
        <w:rPr>
          <w:sz w:val="24"/>
        </w:rPr>
        <w:t>where</w:t>
      </w:r>
      <w:r>
        <w:rPr>
          <w:spacing w:val="-2"/>
          <w:sz w:val="24"/>
        </w:rPr>
        <w:t xml:space="preserve"> </w:t>
      </w:r>
      <w:r>
        <w:rPr>
          <w:sz w:val="24"/>
        </w:rPr>
        <w:t>a</w:t>
      </w:r>
      <w:r>
        <w:rPr>
          <w:spacing w:val="-3"/>
          <w:sz w:val="24"/>
        </w:rPr>
        <w:t xml:space="preserve"> </w:t>
      </w:r>
      <w:r>
        <w:rPr>
          <w:sz w:val="24"/>
        </w:rPr>
        <w:t>disabled</w:t>
      </w:r>
      <w:r>
        <w:rPr>
          <w:spacing w:val="-3"/>
          <w:sz w:val="24"/>
        </w:rPr>
        <w:t xml:space="preserve"> </w:t>
      </w:r>
      <w:r>
        <w:rPr>
          <w:sz w:val="24"/>
        </w:rPr>
        <w:t>person</w:t>
      </w:r>
      <w:r>
        <w:rPr>
          <w:spacing w:val="-3"/>
          <w:sz w:val="24"/>
        </w:rPr>
        <w:t xml:space="preserve"> </w:t>
      </w:r>
      <w:r>
        <w:rPr>
          <w:sz w:val="24"/>
        </w:rPr>
        <w:t>would,</w:t>
      </w:r>
      <w:r>
        <w:rPr>
          <w:spacing w:val="-3"/>
          <w:sz w:val="24"/>
        </w:rPr>
        <w:t xml:space="preserve"> </w:t>
      </w:r>
      <w:r>
        <w:rPr>
          <w:sz w:val="24"/>
        </w:rPr>
        <w:t>but</w:t>
      </w:r>
      <w:r>
        <w:rPr>
          <w:spacing w:val="-3"/>
          <w:sz w:val="24"/>
        </w:rPr>
        <w:t xml:space="preserve"> </w:t>
      </w:r>
      <w:r>
        <w:rPr>
          <w:sz w:val="24"/>
        </w:rPr>
        <w:t>for</w:t>
      </w:r>
      <w:r>
        <w:rPr>
          <w:spacing w:val="-3"/>
          <w:sz w:val="24"/>
        </w:rPr>
        <w:t xml:space="preserve"> </w:t>
      </w:r>
      <w:r>
        <w:rPr>
          <w:sz w:val="24"/>
        </w:rPr>
        <w:t>the</w:t>
      </w:r>
      <w:r>
        <w:rPr>
          <w:spacing w:val="-2"/>
          <w:sz w:val="24"/>
        </w:rPr>
        <w:t xml:space="preserve"> </w:t>
      </w:r>
      <w:r>
        <w:rPr>
          <w:sz w:val="24"/>
        </w:rPr>
        <w:t>provision</w:t>
      </w:r>
      <w:r>
        <w:rPr>
          <w:spacing w:val="-3"/>
          <w:sz w:val="24"/>
        </w:rPr>
        <w:t xml:space="preserve"> </w:t>
      </w:r>
      <w:r>
        <w:rPr>
          <w:sz w:val="24"/>
        </w:rPr>
        <w:t>of an auxiliary aid, be put at a substantial disadvantage in relation to a relevant matter in comparison with persons who are not disabled, to take such steps as it is reasonable to have to take to provide the auxiliary</w:t>
      </w:r>
      <w:r>
        <w:rPr>
          <w:spacing w:val="-1"/>
          <w:sz w:val="24"/>
        </w:rPr>
        <w:t xml:space="preserve"> </w:t>
      </w:r>
      <w:r>
        <w:rPr>
          <w:sz w:val="24"/>
        </w:rPr>
        <w:t>aid.</w:t>
      </w:r>
    </w:p>
    <w:p w:rsidR="004910C6" w:rsidRDefault="00014D15">
      <w:pPr>
        <w:pStyle w:val="ListParagraph"/>
        <w:numPr>
          <w:ilvl w:val="1"/>
          <w:numId w:val="15"/>
        </w:numPr>
        <w:tabs>
          <w:tab w:val="left" w:pos="1000"/>
          <w:tab w:val="left" w:pos="1001"/>
        </w:tabs>
        <w:spacing w:before="105"/>
        <w:rPr>
          <w:rFonts w:ascii="Symbol" w:hAnsi="Symbol"/>
          <w:sz w:val="24"/>
        </w:rPr>
      </w:pPr>
      <w:r>
        <w:rPr>
          <w:sz w:val="24"/>
        </w:rPr>
        <w:t>Failure to do the above is</w:t>
      </w:r>
      <w:r>
        <w:rPr>
          <w:spacing w:val="-6"/>
          <w:sz w:val="24"/>
        </w:rPr>
        <w:t xml:space="preserve"> </w:t>
      </w:r>
      <w:r>
        <w:rPr>
          <w:sz w:val="24"/>
        </w:rPr>
        <w:t>discrimination.</w:t>
      </w:r>
    </w:p>
    <w:p w:rsidR="004910C6" w:rsidRDefault="00014D15">
      <w:pPr>
        <w:pStyle w:val="BodyText"/>
        <w:spacing w:before="120"/>
      </w:pPr>
      <w:r>
        <w:rPr>
          <w:b/>
        </w:rPr>
        <w:t xml:space="preserve">Remedies </w:t>
      </w:r>
      <w:r>
        <w:t>:Exhaust grievance and complaints procedure at school</w:t>
      </w:r>
    </w:p>
    <w:p w:rsidR="004910C6" w:rsidRDefault="00014D15">
      <w:pPr>
        <w:pStyle w:val="BodyText"/>
        <w:ind w:left="640" w:right="1698"/>
      </w:pPr>
      <w:r>
        <w:t>For employee remedies at Employment Tribunal. For disabled pupils and students SENDIST For other Characteristics see redress at County Court.</w:t>
      </w:r>
    </w:p>
    <w:p w:rsidR="004910C6" w:rsidRDefault="004910C6">
      <w:pPr>
        <w:sectPr w:rsidR="004910C6">
          <w:pgSz w:w="11900" w:h="16840"/>
          <w:pgMar w:top="940" w:right="160" w:bottom="740" w:left="440" w:header="0" w:footer="541" w:gutter="0"/>
          <w:cols w:space="720"/>
        </w:sectPr>
      </w:pPr>
    </w:p>
    <w:p w:rsidR="004910C6" w:rsidRDefault="00014D15">
      <w:pPr>
        <w:pStyle w:val="Heading2"/>
        <w:spacing w:before="122"/>
        <w:ind w:left="640"/>
      </w:pPr>
      <w:r>
        <w:rPr>
          <w:noProof/>
          <w:lang w:val="en-GB" w:eastAsia="en-GB"/>
        </w:rPr>
        <w:lastRenderedPageBreak/>
        <w:drawing>
          <wp:anchor distT="0" distB="0" distL="0" distR="0" simplePos="0" relativeHeight="1312" behindDoc="0" locked="0" layoutInCell="1" allowOverlap="1">
            <wp:simplePos x="0" y="0"/>
            <wp:positionH relativeFrom="page">
              <wp:posOffset>4148328</wp:posOffset>
            </wp:positionH>
            <wp:positionV relativeFrom="page">
              <wp:posOffset>6351778</wp:posOffset>
            </wp:positionV>
            <wp:extent cx="2801620" cy="4021639"/>
            <wp:effectExtent l="0" t="0" r="0" b="0"/>
            <wp:wrapNone/>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4" cstate="print"/>
                    <a:stretch>
                      <a:fillRect/>
                    </a:stretch>
                  </pic:blipFill>
                  <pic:spPr>
                    <a:xfrm>
                      <a:off x="0" y="0"/>
                      <a:ext cx="2801620" cy="4021639"/>
                    </a:xfrm>
                    <a:prstGeom prst="rect">
                      <a:avLst/>
                    </a:prstGeom>
                  </pic:spPr>
                </pic:pic>
              </a:graphicData>
            </a:graphic>
          </wp:anchor>
        </w:drawing>
      </w:r>
      <w:r>
        <w:t>Declaration of Conference on Challenging Sexism in London Schools 15</w:t>
      </w:r>
      <w:r>
        <w:rPr>
          <w:vertAlign w:val="superscript"/>
        </w:rPr>
        <w:t>th</w:t>
      </w:r>
      <w:r>
        <w:t xml:space="preserve"> </w:t>
      </w:r>
      <w:r>
        <w:rPr>
          <w:i/>
        </w:rPr>
        <w:t xml:space="preserve">November </w:t>
      </w:r>
      <w:r>
        <w:t>2014</w:t>
      </w:r>
    </w:p>
    <w:p w:rsidR="004910C6" w:rsidRDefault="00014D15">
      <w:pPr>
        <w:spacing w:before="10" w:line="288" w:lineRule="auto"/>
        <w:ind w:left="279" w:right="604" w:firstLine="1"/>
        <w:rPr>
          <w:sz w:val="21"/>
        </w:rPr>
      </w:pPr>
      <w:r>
        <w:rPr>
          <w:w w:val="105"/>
          <w:sz w:val="21"/>
        </w:rPr>
        <w:t>“This Conference believes that despite the formal, legal, equality that women have won, sexism and inequality are still a huge factor in shaping women’s lives today, and those of the students we teach and this is not acceptable.</w:t>
      </w:r>
    </w:p>
    <w:p w:rsidR="004910C6" w:rsidRDefault="00014D15">
      <w:pPr>
        <w:spacing w:before="200" w:line="290" w:lineRule="auto"/>
        <w:ind w:left="273" w:right="543" w:firstLine="4"/>
        <w:rPr>
          <w:sz w:val="21"/>
        </w:rPr>
      </w:pPr>
      <w:r>
        <w:rPr>
          <w:w w:val="105"/>
          <w:sz w:val="21"/>
        </w:rPr>
        <w:t>We further believe this is having a particularly damaging effect on girls and young women we teach. Far from being ‘ironic’ or ‘empowering’, the rise of the ‘new sexism’ is damaging. Growing up in a world where it is normal for women’s bodies to be seen as sex objects affects the way that girls in our schools grow to view themselves and their place in society. Conference notes the persistently high number of women who routinely face sexual and/or violent assault within domestic relationships.</w:t>
      </w:r>
    </w:p>
    <w:p w:rsidR="004910C6" w:rsidRDefault="00014D15">
      <w:pPr>
        <w:spacing w:before="197"/>
        <w:ind w:left="280"/>
        <w:rPr>
          <w:sz w:val="21"/>
        </w:rPr>
      </w:pPr>
      <w:r>
        <w:rPr>
          <w:spacing w:val="1"/>
          <w:w w:val="102"/>
          <w:sz w:val="21"/>
        </w:rPr>
        <w:t>T</w:t>
      </w:r>
      <w:r>
        <w:rPr>
          <w:spacing w:val="2"/>
          <w:w w:val="102"/>
          <w:sz w:val="21"/>
        </w:rPr>
        <w:t>h</w:t>
      </w:r>
      <w:r>
        <w:rPr>
          <w:w w:val="102"/>
          <w:sz w:val="21"/>
        </w:rPr>
        <w:t>is</w:t>
      </w:r>
      <w:r>
        <w:rPr>
          <w:spacing w:val="3"/>
          <w:sz w:val="21"/>
        </w:rPr>
        <w:t xml:space="preserve"> </w:t>
      </w:r>
      <w:r>
        <w:rPr>
          <w:spacing w:val="2"/>
          <w:w w:val="102"/>
          <w:sz w:val="21"/>
        </w:rPr>
        <w:t>Con</w:t>
      </w:r>
      <w:r>
        <w:rPr>
          <w:spacing w:val="1"/>
          <w:w w:val="102"/>
          <w:sz w:val="21"/>
        </w:rPr>
        <w:t>f</w:t>
      </w:r>
      <w:r>
        <w:rPr>
          <w:spacing w:val="2"/>
          <w:w w:val="102"/>
          <w:sz w:val="21"/>
        </w:rPr>
        <w:t>e</w:t>
      </w:r>
      <w:r>
        <w:rPr>
          <w:spacing w:val="1"/>
          <w:w w:val="102"/>
          <w:sz w:val="21"/>
        </w:rPr>
        <w:t>r</w:t>
      </w:r>
      <w:r>
        <w:rPr>
          <w:spacing w:val="2"/>
          <w:w w:val="102"/>
          <w:sz w:val="21"/>
        </w:rPr>
        <w:t>en</w:t>
      </w:r>
      <w:r>
        <w:rPr>
          <w:spacing w:val="1"/>
          <w:w w:val="102"/>
          <w:sz w:val="21"/>
        </w:rPr>
        <w:t>c</w:t>
      </w:r>
      <w:r>
        <w:rPr>
          <w:w w:val="102"/>
          <w:sz w:val="21"/>
        </w:rPr>
        <w:t>e</w:t>
      </w:r>
      <w:r>
        <w:rPr>
          <w:spacing w:val="3"/>
          <w:sz w:val="21"/>
        </w:rPr>
        <w:t xml:space="preserve"> </w:t>
      </w:r>
      <w:r>
        <w:rPr>
          <w:spacing w:val="2"/>
          <w:w w:val="102"/>
          <w:sz w:val="21"/>
        </w:rPr>
        <w:t>p</w:t>
      </w:r>
      <w:r>
        <w:rPr>
          <w:spacing w:val="1"/>
          <w:w w:val="102"/>
          <w:sz w:val="21"/>
        </w:rPr>
        <w:t>l</w:t>
      </w:r>
      <w:r>
        <w:rPr>
          <w:spacing w:val="2"/>
          <w:w w:val="102"/>
          <w:sz w:val="21"/>
        </w:rPr>
        <w:t>ed</w:t>
      </w:r>
      <w:r>
        <w:rPr>
          <w:spacing w:val="1"/>
          <w:w w:val="102"/>
          <w:sz w:val="21"/>
        </w:rPr>
        <w:t>g</w:t>
      </w:r>
      <w:r>
        <w:rPr>
          <w:spacing w:val="2"/>
          <w:w w:val="102"/>
          <w:sz w:val="21"/>
        </w:rPr>
        <w:t>e</w:t>
      </w:r>
      <w:r>
        <w:rPr>
          <w:w w:val="102"/>
          <w:sz w:val="21"/>
        </w:rPr>
        <w:t>s</w:t>
      </w:r>
      <w:r>
        <w:rPr>
          <w:spacing w:val="3"/>
          <w:sz w:val="21"/>
        </w:rPr>
        <w:t xml:space="preserve"> </w:t>
      </w:r>
      <w:r>
        <w:rPr>
          <w:spacing w:val="1"/>
          <w:w w:val="102"/>
          <w:sz w:val="21"/>
        </w:rPr>
        <w:t>t</w:t>
      </w:r>
      <w:r>
        <w:rPr>
          <w:w w:val="102"/>
          <w:sz w:val="21"/>
        </w:rPr>
        <w:t>o</w:t>
      </w:r>
      <w:r>
        <w:rPr>
          <w:spacing w:val="4"/>
          <w:sz w:val="21"/>
        </w:rPr>
        <w:t xml:space="preserve"> </w:t>
      </w:r>
      <w:r>
        <w:rPr>
          <w:spacing w:val="2"/>
          <w:w w:val="102"/>
          <w:sz w:val="21"/>
        </w:rPr>
        <w:t>wo</w:t>
      </w:r>
      <w:r>
        <w:rPr>
          <w:spacing w:val="1"/>
          <w:w w:val="102"/>
          <w:sz w:val="21"/>
        </w:rPr>
        <w:t>r</w:t>
      </w:r>
      <w:r>
        <w:rPr>
          <w:w w:val="102"/>
          <w:sz w:val="21"/>
        </w:rPr>
        <w:t>k</w:t>
      </w:r>
      <w:r>
        <w:rPr>
          <w:spacing w:val="3"/>
          <w:sz w:val="21"/>
        </w:rPr>
        <w:t xml:space="preserve"> </w:t>
      </w:r>
      <w:r>
        <w:rPr>
          <w:spacing w:val="1"/>
          <w:w w:val="102"/>
          <w:sz w:val="21"/>
        </w:rPr>
        <w:t>t</w:t>
      </w:r>
      <w:r>
        <w:rPr>
          <w:w w:val="102"/>
          <w:sz w:val="21"/>
        </w:rPr>
        <w:t>o</w:t>
      </w:r>
      <w:r>
        <w:rPr>
          <w:spacing w:val="4"/>
          <w:sz w:val="21"/>
        </w:rPr>
        <w:t xml:space="preserve"> </w:t>
      </w:r>
      <w:r>
        <w:rPr>
          <w:spacing w:val="1"/>
          <w:w w:val="102"/>
          <w:sz w:val="21"/>
        </w:rPr>
        <w:t>ac</w:t>
      </w:r>
      <w:r>
        <w:rPr>
          <w:spacing w:val="2"/>
          <w:w w:val="102"/>
          <w:sz w:val="21"/>
        </w:rPr>
        <w:t>h</w:t>
      </w:r>
      <w:r>
        <w:rPr>
          <w:w w:val="102"/>
          <w:sz w:val="21"/>
        </w:rPr>
        <w:t>i</w:t>
      </w:r>
      <w:r>
        <w:rPr>
          <w:spacing w:val="2"/>
          <w:w w:val="102"/>
          <w:sz w:val="21"/>
        </w:rPr>
        <w:t>e</w:t>
      </w:r>
      <w:r>
        <w:rPr>
          <w:spacing w:val="1"/>
          <w:w w:val="102"/>
          <w:sz w:val="21"/>
        </w:rPr>
        <w:t>v</w:t>
      </w:r>
      <w:r>
        <w:rPr>
          <w:w w:val="102"/>
          <w:sz w:val="21"/>
        </w:rPr>
        <w:t>e</w:t>
      </w:r>
      <w:r>
        <w:rPr>
          <w:spacing w:val="4"/>
          <w:sz w:val="21"/>
        </w:rPr>
        <w:t xml:space="preserve"> </w:t>
      </w:r>
      <w:r>
        <w:rPr>
          <w:spacing w:val="1"/>
          <w:w w:val="102"/>
          <w:sz w:val="21"/>
        </w:rPr>
        <w:t>t</w:t>
      </w:r>
      <w:r>
        <w:rPr>
          <w:spacing w:val="2"/>
          <w:w w:val="102"/>
          <w:sz w:val="21"/>
        </w:rPr>
        <w:t>h</w:t>
      </w:r>
      <w:r>
        <w:rPr>
          <w:w w:val="102"/>
          <w:sz w:val="21"/>
        </w:rPr>
        <w:t>e</w:t>
      </w:r>
      <w:r>
        <w:rPr>
          <w:spacing w:val="4"/>
          <w:sz w:val="21"/>
        </w:rPr>
        <w:t xml:space="preserve"> </w:t>
      </w:r>
      <w:r>
        <w:rPr>
          <w:spacing w:val="1"/>
          <w:w w:val="102"/>
          <w:sz w:val="21"/>
        </w:rPr>
        <w:t>f</w:t>
      </w:r>
      <w:r>
        <w:rPr>
          <w:spacing w:val="2"/>
          <w:w w:val="102"/>
          <w:sz w:val="21"/>
        </w:rPr>
        <w:t>o</w:t>
      </w:r>
      <w:r>
        <w:rPr>
          <w:w w:val="102"/>
          <w:sz w:val="21"/>
        </w:rPr>
        <w:t>ll</w:t>
      </w:r>
      <w:r>
        <w:rPr>
          <w:spacing w:val="2"/>
          <w:w w:val="102"/>
          <w:sz w:val="21"/>
        </w:rPr>
        <w:t>ow</w:t>
      </w:r>
      <w:r>
        <w:rPr>
          <w:w w:val="102"/>
          <w:sz w:val="21"/>
        </w:rPr>
        <w:t>i</w:t>
      </w:r>
      <w:r>
        <w:rPr>
          <w:spacing w:val="2"/>
          <w:w w:val="102"/>
          <w:sz w:val="21"/>
        </w:rPr>
        <w:t>n</w:t>
      </w:r>
      <w:r>
        <w:rPr>
          <w:spacing w:val="1"/>
          <w:w w:val="102"/>
          <w:sz w:val="21"/>
        </w:rPr>
        <w:t>g:</w:t>
      </w:r>
      <w:r>
        <w:rPr>
          <w:w w:val="34"/>
          <w:sz w:val="21"/>
        </w:rPr>
        <w:t>-­‐</w:t>
      </w:r>
    </w:p>
    <w:p w:rsidR="004910C6" w:rsidRDefault="004910C6">
      <w:pPr>
        <w:pStyle w:val="BodyText"/>
        <w:spacing w:before="3"/>
        <w:ind w:left="0"/>
        <w:rPr>
          <w:sz w:val="20"/>
        </w:rPr>
      </w:pPr>
    </w:p>
    <w:p w:rsidR="004910C6" w:rsidRDefault="00014D15">
      <w:pPr>
        <w:pStyle w:val="ListParagraph"/>
        <w:numPr>
          <w:ilvl w:val="0"/>
          <w:numId w:val="14"/>
        </w:numPr>
        <w:tabs>
          <w:tab w:val="left" w:pos="1360"/>
          <w:tab w:val="left" w:pos="1361"/>
        </w:tabs>
        <w:spacing w:line="252" w:lineRule="auto"/>
        <w:ind w:right="914"/>
        <w:rPr>
          <w:sz w:val="21"/>
        </w:rPr>
      </w:pPr>
      <w:r>
        <w:rPr>
          <w:w w:val="105"/>
          <w:sz w:val="21"/>
        </w:rPr>
        <w:t>Full</w:t>
      </w:r>
      <w:r>
        <w:rPr>
          <w:spacing w:val="-5"/>
          <w:w w:val="105"/>
          <w:sz w:val="21"/>
        </w:rPr>
        <w:t xml:space="preserve"> </w:t>
      </w:r>
      <w:r>
        <w:rPr>
          <w:w w:val="105"/>
          <w:sz w:val="21"/>
        </w:rPr>
        <w:t>implementation</w:t>
      </w:r>
      <w:r>
        <w:rPr>
          <w:spacing w:val="-3"/>
          <w:w w:val="105"/>
          <w:sz w:val="21"/>
        </w:rPr>
        <w:t xml:space="preserve"> </w:t>
      </w:r>
      <w:r>
        <w:rPr>
          <w:w w:val="105"/>
          <w:sz w:val="21"/>
        </w:rPr>
        <w:t>of</w:t>
      </w:r>
      <w:r>
        <w:rPr>
          <w:spacing w:val="-5"/>
          <w:w w:val="105"/>
          <w:sz w:val="21"/>
        </w:rPr>
        <w:t xml:space="preserve"> </w:t>
      </w:r>
      <w:r>
        <w:rPr>
          <w:w w:val="105"/>
          <w:sz w:val="21"/>
        </w:rPr>
        <w:t>the</w:t>
      </w:r>
      <w:r>
        <w:rPr>
          <w:spacing w:val="-3"/>
          <w:w w:val="105"/>
          <w:sz w:val="21"/>
        </w:rPr>
        <w:t xml:space="preserve"> </w:t>
      </w:r>
      <w:r>
        <w:rPr>
          <w:w w:val="105"/>
          <w:sz w:val="21"/>
        </w:rPr>
        <w:t>2010</w:t>
      </w:r>
      <w:r>
        <w:rPr>
          <w:spacing w:val="-3"/>
          <w:w w:val="105"/>
          <w:sz w:val="21"/>
        </w:rPr>
        <w:t xml:space="preserve"> </w:t>
      </w:r>
      <w:r>
        <w:rPr>
          <w:w w:val="105"/>
          <w:sz w:val="21"/>
        </w:rPr>
        <w:t>Equalities</w:t>
      </w:r>
      <w:r>
        <w:rPr>
          <w:spacing w:val="-5"/>
          <w:w w:val="105"/>
          <w:sz w:val="21"/>
        </w:rPr>
        <w:t xml:space="preserve"> </w:t>
      </w:r>
      <w:r>
        <w:rPr>
          <w:w w:val="105"/>
          <w:sz w:val="21"/>
        </w:rPr>
        <w:t>Act</w:t>
      </w:r>
      <w:r>
        <w:rPr>
          <w:spacing w:val="-4"/>
          <w:w w:val="105"/>
          <w:sz w:val="21"/>
        </w:rPr>
        <w:t xml:space="preserve"> </w:t>
      </w:r>
      <w:r>
        <w:rPr>
          <w:w w:val="105"/>
          <w:sz w:val="21"/>
        </w:rPr>
        <w:t>which</w:t>
      </w:r>
      <w:r>
        <w:rPr>
          <w:spacing w:val="-4"/>
          <w:w w:val="105"/>
          <w:sz w:val="21"/>
        </w:rPr>
        <w:t xml:space="preserve"> </w:t>
      </w:r>
      <w:r>
        <w:rPr>
          <w:w w:val="105"/>
          <w:sz w:val="21"/>
        </w:rPr>
        <w:t>includes</w:t>
      </w:r>
      <w:r>
        <w:rPr>
          <w:spacing w:val="-3"/>
          <w:w w:val="105"/>
          <w:sz w:val="21"/>
        </w:rPr>
        <w:t xml:space="preserve"> </w:t>
      </w:r>
      <w:r>
        <w:rPr>
          <w:w w:val="105"/>
          <w:sz w:val="21"/>
        </w:rPr>
        <w:t>a</w:t>
      </w:r>
      <w:r>
        <w:rPr>
          <w:spacing w:val="-3"/>
          <w:w w:val="105"/>
          <w:sz w:val="21"/>
        </w:rPr>
        <w:t xml:space="preserve"> </w:t>
      </w:r>
      <w:r>
        <w:rPr>
          <w:w w:val="105"/>
          <w:sz w:val="21"/>
        </w:rPr>
        <w:t>duty</w:t>
      </w:r>
      <w:r>
        <w:rPr>
          <w:spacing w:val="-4"/>
          <w:w w:val="105"/>
          <w:sz w:val="21"/>
        </w:rPr>
        <w:t xml:space="preserve"> </w:t>
      </w:r>
      <w:r>
        <w:rPr>
          <w:w w:val="105"/>
          <w:sz w:val="21"/>
        </w:rPr>
        <w:t>to</w:t>
      </w:r>
      <w:r>
        <w:rPr>
          <w:spacing w:val="-3"/>
          <w:w w:val="105"/>
          <w:sz w:val="21"/>
        </w:rPr>
        <w:t xml:space="preserve"> </w:t>
      </w:r>
      <w:r>
        <w:rPr>
          <w:w w:val="105"/>
          <w:sz w:val="21"/>
        </w:rPr>
        <w:t>promote</w:t>
      </w:r>
      <w:r>
        <w:rPr>
          <w:spacing w:val="-4"/>
          <w:w w:val="105"/>
          <w:sz w:val="21"/>
        </w:rPr>
        <w:t xml:space="preserve"> </w:t>
      </w:r>
      <w:r>
        <w:rPr>
          <w:w w:val="105"/>
          <w:sz w:val="21"/>
        </w:rPr>
        <w:t>gender</w:t>
      </w:r>
      <w:r>
        <w:rPr>
          <w:spacing w:val="-4"/>
          <w:w w:val="105"/>
          <w:sz w:val="21"/>
        </w:rPr>
        <w:t xml:space="preserve"> </w:t>
      </w:r>
      <w:r>
        <w:rPr>
          <w:w w:val="105"/>
          <w:sz w:val="21"/>
        </w:rPr>
        <w:t>equality</w:t>
      </w:r>
      <w:r>
        <w:rPr>
          <w:spacing w:val="-4"/>
          <w:w w:val="105"/>
          <w:sz w:val="21"/>
        </w:rPr>
        <w:t xml:space="preserve"> </w:t>
      </w:r>
      <w:r>
        <w:rPr>
          <w:w w:val="105"/>
          <w:sz w:val="21"/>
        </w:rPr>
        <w:t>and eliminate discrimination and</w:t>
      </w:r>
      <w:r>
        <w:rPr>
          <w:spacing w:val="3"/>
          <w:w w:val="105"/>
          <w:sz w:val="21"/>
        </w:rPr>
        <w:t xml:space="preserve"> </w:t>
      </w:r>
      <w:r>
        <w:rPr>
          <w:w w:val="105"/>
          <w:sz w:val="21"/>
        </w:rPr>
        <w:t>harassment.</w:t>
      </w:r>
    </w:p>
    <w:p w:rsidR="004910C6" w:rsidRDefault="004910C6">
      <w:pPr>
        <w:pStyle w:val="BodyText"/>
        <w:spacing w:before="12"/>
        <w:ind w:left="0"/>
        <w:rPr>
          <w:sz w:val="21"/>
        </w:rPr>
      </w:pPr>
    </w:p>
    <w:p w:rsidR="004910C6" w:rsidRDefault="00014D15">
      <w:pPr>
        <w:pStyle w:val="ListParagraph"/>
        <w:numPr>
          <w:ilvl w:val="0"/>
          <w:numId w:val="14"/>
        </w:numPr>
        <w:tabs>
          <w:tab w:val="left" w:pos="1360"/>
          <w:tab w:val="left" w:pos="1361"/>
        </w:tabs>
        <w:spacing w:line="252" w:lineRule="auto"/>
        <w:ind w:right="1419"/>
        <w:rPr>
          <w:sz w:val="21"/>
        </w:rPr>
      </w:pPr>
      <w:r>
        <w:rPr>
          <w:w w:val="105"/>
          <w:sz w:val="21"/>
        </w:rPr>
        <w:t>Pressure</w:t>
      </w:r>
      <w:r>
        <w:rPr>
          <w:spacing w:val="-5"/>
          <w:w w:val="105"/>
          <w:sz w:val="21"/>
        </w:rPr>
        <w:t xml:space="preserve"> </w:t>
      </w:r>
      <w:r>
        <w:rPr>
          <w:w w:val="105"/>
          <w:sz w:val="21"/>
        </w:rPr>
        <w:t>Government,</w:t>
      </w:r>
      <w:r>
        <w:rPr>
          <w:spacing w:val="-5"/>
          <w:w w:val="105"/>
          <w:sz w:val="21"/>
        </w:rPr>
        <w:t xml:space="preserve"> </w:t>
      </w:r>
      <w:r>
        <w:rPr>
          <w:w w:val="105"/>
          <w:sz w:val="21"/>
        </w:rPr>
        <w:t>Local</w:t>
      </w:r>
      <w:r>
        <w:rPr>
          <w:spacing w:val="-5"/>
          <w:w w:val="105"/>
          <w:sz w:val="21"/>
        </w:rPr>
        <w:t xml:space="preserve"> </w:t>
      </w:r>
      <w:r>
        <w:rPr>
          <w:w w:val="105"/>
          <w:sz w:val="21"/>
        </w:rPr>
        <w:t>Authorities,</w:t>
      </w:r>
      <w:r>
        <w:rPr>
          <w:spacing w:val="-5"/>
          <w:w w:val="105"/>
          <w:sz w:val="21"/>
        </w:rPr>
        <w:t xml:space="preserve"> </w:t>
      </w:r>
      <w:r>
        <w:rPr>
          <w:w w:val="105"/>
          <w:sz w:val="21"/>
        </w:rPr>
        <w:t>School</w:t>
      </w:r>
      <w:r>
        <w:rPr>
          <w:spacing w:val="-5"/>
          <w:w w:val="105"/>
          <w:sz w:val="21"/>
        </w:rPr>
        <w:t xml:space="preserve"> </w:t>
      </w:r>
      <w:r>
        <w:rPr>
          <w:w w:val="105"/>
          <w:sz w:val="21"/>
        </w:rPr>
        <w:t>Governors</w:t>
      </w:r>
      <w:r>
        <w:rPr>
          <w:spacing w:val="-5"/>
          <w:w w:val="105"/>
          <w:sz w:val="21"/>
        </w:rPr>
        <w:t xml:space="preserve"> </w:t>
      </w:r>
      <w:r>
        <w:rPr>
          <w:w w:val="105"/>
          <w:sz w:val="21"/>
        </w:rPr>
        <w:t>and</w:t>
      </w:r>
      <w:r>
        <w:rPr>
          <w:spacing w:val="-4"/>
          <w:w w:val="105"/>
          <w:sz w:val="21"/>
        </w:rPr>
        <w:t xml:space="preserve"> </w:t>
      </w:r>
      <w:r>
        <w:rPr>
          <w:w w:val="105"/>
          <w:sz w:val="21"/>
        </w:rPr>
        <w:t>School</w:t>
      </w:r>
      <w:r>
        <w:rPr>
          <w:spacing w:val="-5"/>
          <w:w w:val="105"/>
          <w:sz w:val="21"/>
        </w:rPr>
        <w:t xml:space="preserve"> </w:t>
      </w:r>
      <w:r>
        <w:rPr>
          <w:w w:val="105"/>
          <w:sz w:val="21"/>
        </w:rPr>
        <w:t>Academy</w:t>
      </w:r>
      <w:r>
        <w:rPr>
          <w:spacing w:val="-4"/>
          <w:w w:val="105"/>
          <w:sz w:val="21"/>
        </w:rPr>
        <w:t xml:space="preserve"> </w:t>
      </w:r>
      <w:r>
        <w:rPr>
          <w:w w:val="105"/>
          <w:sz w:val="21"/>
        </w:rPr>
        <w:t>Trusts</w:t>
      </w:r>
      <w:r>
        <w:rPr>
          <w:spacing w:val="-5"/>
          <w:w w:val="105"/>
          <w:sz w:val="21"/>
        </w:rPr>
        <w:t xml:space="preserve"> </w:t>
      </w:r>
      <w:r>
        <w:rPr>
          <w:w w:val="105"/>
          <w:sz w:val="21"/>
        </w:rPr>
        <w:t>who</w:t>
      </w:r>
      <w:r>
        <w:rPr>
          <w:spacing w:val="-4"/>
          <w:w w:val="105"/>
          <w:sz w:val="21"/>
        </w:rPr>
        <w:t xml:space="preserve"> </w:t>
      </w:r>
      <w:r>
        <w:rPr>
          <w:w w:val="105"/>
          <w:sz w:val="21"/>
        </w:rPr>
        <w:t>are responsible for this, to fund schools specifically for anti sexist education for boys and</w:t>
      </w:r>
      <w:r>
        <w:rPr>
          <w:spacing w:val="-25"/>
          <w:w w:val="105"/>
          <w:sz w:val="21"/>
        </w:rPr>
        <w:t xml:space="preserve"> </w:t>
      </w:r>
      <w:r>
        <w:rPr>
          <w:w w:val="105"/>
          <w:sz w:val="21"/>
        </w:rPr>
        <w:t>girls.</w:t>
      </w:r>
    </w:p>
    <w:p w:rsidR="004910C6" w:rsidRDefault="004910C6">
      <w:pPr>
        <w:pStyle w:val="BodyText"/>
        <w:spacing w:before="7"/>
        <w:ind w:left="0"/>
        <w:rPr>
          <w:sz w:val="21"/>
        </w:rPr>
      </w:pPr>
    </w:p>
    <w:p w:rsidR="004910C6" w:rsidRDefault="00014D15">
      <w:pPr>
        <w:pStyle w:val="ListParagraph"/>
        <w:numPr>
          <w:ilvl w:val="0"/>
          <w:numId w:val="14"/>
        </w:numPr>
        <w:tabs>
          <w:tab w:val="left" w:pos="1360"/>
          <w:tab w:val="left" w:pos="1361"/>
        </w:tabs>
        <w:spacing w:line="252" w:lineRule="auto"/>
        <w:ind w:right="866"/>
        <w:rPr>
          <w:sz w:val="21"/>
        </w:rPr>
      </w:pPr>
      <w:r>
        <w:rPr>
          <w:w w:val="105"/>
          <w:sz w:val="21"/>
        </w:rPr>
        <w:t>A</w:t>
      </w:r>
      <w:r>
        <w:rPr>
          <w:spacing w:val="-4"/>
          <w:w w:val="105"/>
          <w:sz w:val="21"/>
        </w:rPr>
        <w:t xml:space="preserve"> </w:t>
      </w:r>
      <w:r>
        <w:rPr>
          <w:w w:val="105"/>
          <w:sz w:val="21"/>
        </w:rPr>
        <w:t>mandatory,</w:t>
      </w:r>
      <w:r>
        <w:rPr>
          <w:spacing w:val="-4"/>
          <w:w w:val="105"/>
          <w:sz w:val="21"/>
        </w:rPr>
        <w:t xml:space="preserve"> </w:t>
      </w:r>
      <w:r>
        <w:rPr>
          <w:w w:val="105"/>
          <w:sz w:val="21"/>
        </w:rPr>
        <w:t>quality</w:t>
      </w:r>
      <w:r>
        <w:rPr>
          <w:spacing w:val="-5"/>
          <w:w w:val="105"/>
          <w:sz w:val="21"/>
        </w:rPr>
        <w:t xml:space="preserve"> </w:t>
      </w:r>
      <w:r>
        <w:rPr>
          <w:w w:val="105"/>
          <w:sz w:val="21"/>
        </w:rPr>
        <w:t>Sex</w:t>
      </w:r>
      <w:r>
        <w:rPr>
          <w:spacing w:val="-3"/>
          <w:w w:val="105"/>
          <w:sz w:val="21"/>
        </w:rPr>
        <w:t xml:space="preserve"> </w:t>
      </w:r>
      <w:r>
        <w:rPr>
          <w:w w:val="105"/>
          <w:sz w:val="21"/>
        </w:rPr>
        <w:t>and</w:t>
      </w:r>
      <w:r>
        <w:rPr>
          <w:spacing w:val="-4"/>
          <w:w w:val="105"/>
          <w:sz w:val="21"/>
        </w:rPr>
        <w:t xml:space="preserve"> </w:t>
      </w:r>
      <w:r>
        <w:rPr>
          <w:w w:val="105"/>
          <w:sz w:val="21"/>
        </w:rPr>
        <w:t>Relationship</w:t>
      </w:r>
      <w:r>
        <w:rPr>
          <w:spacing w:val="-3"/>
          <w:w w:val="105"/>
          <w:sz w:val="21"/>
        </w:rPr>
        <w:t xml:space="preserve"> </w:t>
      </w:r>
      <w:r>
        <w:rPr>
          <w:w w:val="105"/>
          <w:sz w:val="21"/>
        </w:rPr>
        <w:t>Education</w:t>
      </w:r>
      <w:r>
        <w:rPr>
          <w:spacing w:val="-4"/>
          <w:w w:val="105"/>
          <w:sz w:val="21"/>
        </w:rPr>
        <w:t xml:space="preserve"> </w:t>
      </w:r>
      <w:r>
        <w:rPr>
          <w:w w:val="105"/>
          <w:sz w:val="21"/>
        </w:rPr>
        <w:t>(SRE)</w:t>
      </w:r>
      <w:r>
        <w:rPr>
          <w:spacing w:val="-4"/>
          <w:w w:val="105"/>
          <w:sz w:val="21"/>
        </w:rPr>
        <w:t xml:space="preserve"> </w:t>
      </w:r>
      <w:r>
        <w:rPr>
          <w:w w:val="105"/>
          <w:sz w:val="21"/>
        </w:rPr>
        <w:t>to</w:t>
      </w:r>
      <w:r>
        <w:rPr>
          <w:spacing w:val="-4"/>
          <w:w w:val="105"/>
          <w:sz w:val="21"/>
        </w:rPr>
        <w:t xml:space="preserve"> </w:t>
      </w:r>
      <w:r>
        <w:rPr>
          <w:w w:val="105"/>
          <w:sz w:val="21"/>
        </w:rPr>
        <w:t>be</w:t>
      </w:r>
      <w:r>
        <w:rPr>
          <w:spacing w:val="-3"/>
          <w:w w:val="105"/>
          <w:sz w:val="21"/>
        </w:rPr>
        <w:t xml:space="preserve"> </w:t>
      </w:r>
      <w:r>
        <w:rPr>
          <w:w w:val="105"/>
          <w:sz w:val="21"/>
        </w:rPr>
        <w:t>introduced</w:t>
      </w:r>
      <w:r>
        <w:rPr>
          <w:spacing w:val="-4"/>
          <w:w w:val="105"/>
          <w:sz w:val="21"/>
        </w:rPr>
        <w:t xml:space="preserve"> </w:t>
      </w:r>
      <w:r>
        <w:rPr>
          <w:w w:val="105"/>
          <w:sz w:val="21"/>
        </w:rPr>
        <w:t>in</w:t>
      </w:r>
      <w:r>
        <w:rPr>
          <w:spacing w:val="-3"/>
          <w:w w:val="105"/>
          <w:sz w:val="21"/>
        </w:rPr>
        <w:t xml:space="preserve"> </w:t>
      </w:r>
      <w:r>
        <w:rPr>
          <w:w w:val="105"/>
          <w:sz w:val="21"/>
        </w:rPr>
        <w:t>all</w:t>
      </w:r>
      <w:r>
        <w:rPr>
          <w:spacing w:val="-5"/>
          <w:w w:val="105"/>
          <w:sz w:val="21"/>
        </w:rPr>
        <w:t xml:space="preserve"> </w:t>
      </w:r>
      <w:r>
        <w:rPr>
          <w:w w:val="105"/>
          <w:sz w:val="21"/>
        </w:rPr>
        <w:t>schools.</w:t>
      </w:r>
      <w:r>
        <w:rPr>
          <w:spacing w:val="-5"/>
          <w:w w:val="105"/>
          <w:sz w:val="21"/>
        </w:rPr>
        <w:t xml:space="preserve"> </w:t>
      </w:r>
      <w:r>
        <w:rPr>
          <w:w w:val="105"/>
          <w:sz w:val="21"/>
        </w:rPr>
        <w:t>This</w:t>
      </w:r>
      <w:r>
        <w:rPr>
          <w:spacing w:val="-4"/>
          <w:w w:val="105"/>
          <w:sz w:val="21"/>
        </w:rPr>
        <w:t xml:space="preserve"> </w:t>
      </w:r>
      <w:r>
        <w:rPr>
          <w:w w:val="105"/>
          <w:sz w:val="21"/>
        </w:rPr>
        <w:t>should include:</w:t>
      </w:r>
    </w:p>
    <w:p w:rsidR="004910C6" w:rsidRDefault="004910C6">
      <w:pPr>
        <w:pStyle w:val="BodyText"/>
        <w:spacing w:before="11"/>
        <w:ind w:left="0"/>
        <w:rPr>
          <w:sz w:val="21"/>
        </w:rPr>
      </w:pPr>
    </w:p>
    <w:p w:rsidR="004910C6" w:rsidRDefault="00014D15">
      <w:pPr>
        <w:pStyle w:val="ListParagraph"/>
        <w:numPr>
          <w:ilvl w:val="1"/>
          <w:numId w:val="14"/>
        </w:numPr>
        <w:tabs>
          <w:tab w:val="left" w:pos="1770"/>
          <w:tab w:val="left" w:pos="1771"/>
        </w:tabs>
        <w:spacing w:before="1" w:line="244" w:lineRule="auto"/>
        <w:ind w:right="719" w:hanging="360"/>
        <w:rPr>
          <w:sz w:val="21"/>
        </w:rPr>
      </w:pPr>
      <w:r>
        <w:tab/>
      </w:r>
      <w:r>
        <w:rPr>
          <w:w w:val="105"/>
          <w:sz w:val="21"/>
        </w:rPr>
        <w:t>the</w:t>
      </w:r>
      <w:r>
        <w:rPr>
          <w:spacing w:val="-3"/>
          <w:w w:val="105"/>
          <w:sz w:val="21"/>
        </w:rPr>
        <w:t xml:space="preserve"> </w:t>
      </w:r>
      <w:r>
        <w:rPr>
          <w:w w:val="105"/>
          <w:sz w:val="21"/>
        </w:rPr>
        <w:t>impact</w:t>
      </w:r>
      <w:r>
        <w:rPr>
          <w:spacing w:val="-4"/>
          <w:w w:val="105"/>
          <w:sz w:val="21"/>
        </w:rPr>
        <w:t xml:space="preserve"> </w:t>
      </w:r>
      <w:r>
        <w:rPr>
          <w:w w:val="105"/>
          <w:sz w:val="21"/>
        </w:rPr>
        <w:t>of</w:t>
      </w:r>
      <w:r>
        <w:rPr>
          <w:spacing w:val="-3"/>
          <w:w w:val="105"/>
          <w:sz w:val="21"/>
        </w:rPr>
        <w:t xml:space="preserve"> </w:t>
      </w:r>
      <w:r>
        <w:rPr>
          <w:w w:val="105"/>
          <w:sz w:val="21"/>
        </w:rPr>
        <w:t>objectification</w:t>
      </w:r>
      <w:r>
        <w:rPr>
          <w:spacing w:val="-3"/>
          <w:w w:val="105"/>
          <w:sz w:val="21"/>
        </w:rPr>
        <w:t xml:space="preserve"> </w:t>
      </w:r>
      <w:r>
        <w:rPr>
          <w:w w:val="105"/>
          <w:sz w:val="21"/>
        </w:rPr>
        <w:t>of</w:t>
      </w:r>
      <w:r>
        <w:rPr>
          <w:spacing w:val="-4"/>
          <w:w w:val="105"/>
          <w:sz w:val="21"/>
        </w:rPr>
        <w:t xml:space="preserve"> </w:t>
      </w:r>
      <w:r>
        <w:rPr>
          <w:w w:val="105"/>
          <w:sz w:val="21"/>
        </w:rPr>
        <w:t>young</w:t>
      </w:r>
      <w:r>
        <w:rPr>
          <w:spacing w:val="-3"/>
          <w:w w:val="105"/>
          <w:sz w:val="21"/>
        </w:rPr>
        <w:t xml:space="preserve"> </w:t>
      </w:r>
      <w:r>
        <w:rPr>
          <w:w w:val="105"/>
          <w:sz w:val="21"/>
        </w:rPr>
        <w:t>people</w:t>
      </w:r>
      <w:r>
        <w:rPr>
          <w:spacing w:val="-2"/>
          <w:w w:val="105"/>
          <w:sz w:val="21"/>
        </w:rPr>
        <w:t xml:space="preserve"> </w:t>
      </w:r>
      <w:r>
        <w:rPr>
          <w:w w:val="105"/>
          <w:sz w:val="21"/>
        </w:rPr>
        <w:t>through</w:t>
      </w:r>
      <w:r>
        <w:rPr>
          <w:spacing w:val="-3"/>
          <w:w w:val="105"/>
          <w:sz w:val="21"/>
        </w:rPr>
        <w:t xml:space="preserve"> </w:t>
      </w:r>
      <w:r>
        <w:rPr>
          <w:w w:val="105"/>
          <w:sz w:val="21"/>
        </w:rPr>
        <w:t>use</w:t>
      </w:r>
      <w:r>
        <w:rPr>
          <w:spacing w:val="-2"/>
          <w:w w:val="105"/>
          <w:sz w:val="21"/>
        </w:rPr>
        <w:t xml:space="preserve"> </w:t>
      </w:r>
      <w:r>
        <w:rPr>
          <w:w w:val="105"/>
          <w:sz w:val="21"/>
        </w:rPr>
        <w:t>of</w:t>
      </w:r>
      <w:r>
        <w:rPr>
          <w:spacing w:val="-4"/>
          <w:w w:val="105"/>
          <w:sz w:val="21"/>
        </w:rPr>
        <w:t xml:space="preserve"> </w:t>
      </w:r>
      <w:r>
        <w:rPr>
          <w:w w:val="105"/>
          <w:sz w:val="21"/>
        </w:rPr>
        <w:t>images</w:t>
      </w:r>
      <w:r>
        <w:rPr>
          <w:spacing w:val="-3"/>
          <w:w w:val="105"/>
          <w:sz w:val="21"/>
        </w:rPr>
        <w:t xml:space="preserve"> </w:t>
      </w:r>
      <w:r>
        <w:rPr>
          <w:w w:val="105"/>
          <w:sz w:val="21"/>
        </w:rPr>
        <w:t>in</w:t>
      </w:r>
      <w:r>
        <w:rPr>
          <w:spacing w:val="-3"/>
          <w:w w:val="105"/>
          <w:sz w:val="21"/>
        </w:rPr>
        <w:t xml:space="preserve"> </w:t>
      </w:r>
      <w:r>
        <w:rPr>
          <w:w w:val="105"/>
          <w:sz w:val="21"/>
        </w:rPr>
        <w:t>all</w:t>
      </w:r>
      <w:r>
        <w:rPr>
          <w:spacing w:val="-4"/>
          <w:w w:val="105"/>
          <w:sz w:val="21"/>
        </w:rPr>
        <w:t xml:space="preserve"> </w:t>
      </w:r>
      <w:r>
        <w:rPr>
          <w:w w:val="105"/>
          <w:sz w:val="21"/>
        </w:rPr>
        <w:t>types</w:t>
      </w:r>
      <w:r>
        <w:rPr>
          <w:spacing w:val="-4"/>
          <w:w w:val="105"/>
          <w:sz w:val="21"/>
        </w:rPr>
        <w:t xml:space="preserve"> </w:t>
      </w:r>
      <w:r>
        <w:rPr>
          <w:w w:val="105"/>
          <w:sz w:val="21"/>
        </w:rPr>
        <w:t>of</w:t>
      </w:r>
      <w:r>
        <w:rPr>
          <w:spacing w:val="-3"/>
          <w:w w:val="105"/>
          <w:sz w:val="21"/>
        </w:rPr>
        <w:t xml:space="preserve"> </w:t>
      </w:r>
      <w:r>
        <w:rPr>
          <w:w w:val="105"/>
          <w:sz w:val="21"/>
        </w:rPr>
        <w:t>media</w:t>
      </w:r>
      <w:r>
        <w:rPr>
          <w:spacing w:val="-3"/>
          <w:w w:val="105"/>
          <w:sz w:val="21"/>
        </w:rPr>
        <w:t xml:space="preserve"> </w:t>
      </w:r>
      <w:r>
        <w:rPr>
          <w:w w:val="105"/>
          <w:sz w:val="21"/>
        </w:rPr>
        <w:t>(internet, broadcasting, printed</w:t>
      </w:r>
      <w:r>
        <w:rPr>
          <w:spacing w:val="1"/>
          <w:w w:val="105"/>
          <w:sz w:val="21"/>
        </w:rPr>
        <w:t xml:space="preserve"> </w:t>
      </w:r>
      <w:r>
        <w:rPr>
          <w:w w:val="105"/>
          <w:sz w:val="21"/>
        </w:rPr>
        <w:t>literature)</w:t>
      </w:r>
    </w:p>
    <w:p w:rsidR="004910C6" w:rsidRDefault="00014D15">
      <w:pPr>
        <w:pStyle w:val="ListParagraph"/>
        <w:numPr>
          <w:ilvl w:val="1"/>
          <w:numId w:val="14"/>
        </w:numPr>
        <w:tabs>
          <w:tab w:val="left" w:pos="1720"/>
          <w:tab w:val="left" w:pos="1721"/>
        </w:tabs>
        <w:spacing w:before="8"/>
        <w:ind w:hanging="360"/>
        <w:rPr>
          <w:sz w:val="21"/>
        </w:rPr>
      </w:pPr>
      <w:r>
        <w:rPr>
          <w:w w:val="105"/>
          <w:sz w:val="21"/>
        </w:rPr>
        <w:t>the damaging impact of widespread access to pornography on young peoples’ developing</w:t>
      </w:r>
      <w:r>
        <w:rPr>
          <w:spacing w:val="-18"/>
          <w:w w:val="105"/>
          <w:sz w:val="21"/>
        </w:rPr>
        <w:t xml:space="preserve"> </w:t>
      </w:r>
      <w:r>
        <w:rPr>
          <w:w w:val="105"/>
          <w:sz w:val="21"/>
        </w:rPr>
        <w:t>sexuality</w:t>
      </w:r>
    </w:p>
    <w:p w:rsidR="004910C6" w:rsidRDefault="00014D15">
      <w:pPr>
        <w:pStyle w:val="ListParagraph"/>
        <w:numPr>
          <w:ilvl w:val="1"/>
          <w:numId w:val="14"/>
        </w:numPr>
        <w:tabs>
          <w:tab w:val="left" w:pos="1720"/>
          <w:tab w:val="left" w:pos="1721"/>
        </w:tabs>
        <w:spacing w:before="5"/>
        <w:ind w:hanging="360"/>
        <w:rPr>
          <w:sz w:val="21"/>
        </w:rPr>
      </w:pPr>
      <w:r>
        <w:rPr>
          <w:w w:val="105"/>
          <w:sz w:val="21"/>
        </w:rPr>
        <w:t>girls, boys and</w:t>
      </w:r>
      <w:r>
        <w:rPr>
          <w:spacing w:val="3"/>
          <w:w w:val="105"/>
          <w:sz w:val="21"/>
        </w:rPr>
        <w:t xml:space="preserve"> </w:t>
      </w:r>
      <w:r>
        <w:rPr>
          <w:w w:val="105"/>
          <w:sz w:val="21"/>
        </w:rPr>
        <w:t>consent</w:t>
      </w:r>
    </w:p>
    <w:p w:rsidR="004910C6" w:rsidRDefault="00014D15">
      <w:pPr>
        <w:pStyle w:val="ListParagraph"/>
        <w:numPr>
          <w:ilvl w:val="1"/>
          <w:numId w:val="14"/>
        </w:numPr>
        <w:tabs>
          <w:tab w:val="left" w:pos="1720"/>
          <w:tab w:val="left" w:pos="1721"/>
        </w:tabs>
        <w:spacing w:before="6"/>
        <w:ind w:hanging="360"/>
        <w:rPr>
          <w:sz w:val="21"/>
        </w:rPr>
      </w:pPr>
      <w:r>
        <w:rPr>
          <w:w w:val="105"/>
          <w:sz w:val="21"/>
        </w:rPr>
        <w:t>discussion of forms of violence against women and girls and</w:t>
      </w:r>
      <w:r>
        <w:rPr>
          <w:spacing w:val="4"/>
          <w:w w:val="105"/>
          <w:sz w:val="21"/>
        </w:rPr>
        <w:t xml:space="preserve"> </w:t>
      </w:r>
      <w:r>
        <w:rPr>
          <w:w w:val="105"/>
          <w:sz w:val="21"/>
        </w:rPr>
        <w:t>FGM</w:t>
      </w:r>
    </w:p>
    <w:p w:rsidR="004910C6" w:rsidRDefault="00014D15">
      <w:pPr>
        <w:pStyle w:val="ListParagraph"/>
        <w:numPr>
          <w:ilvl w:val="1"/>
          <w:numId w:val="14"/>
        </w:numPr>
        <w:tabs>
          <w:tab w:val="left" w:pos="1720"/>
          <w:tab w:val="left" w:pos="1721"/>
        </w:tabs>
        <w:spacing w:before="6" w:line="244" w:lineRule="auto"/>
        <w:ind w:left="280" w:right="3299" w:firstLine="1080"/>
        <w:rPr>
          <w:sz w:val="21"/>
        </w:rPr>
      </w:pPr>
      <w:r>
        <w:rPr>
          <w:w w:val="105"/>
          <w:sz w:val="21"/>
        </w:rPr>
        <w:t>issues</w:t>
      </w:r>
      <w:r>
        <w:rPr>
          <w:spacing w:val="-5"/>
          <w:w w:val="105"/>
          <w:sz w:val="21"/>
        </w:rPr>
        <w:t xml:space="preserve"> </w:t>
      </w:r>
      <w:r>
        <w:rPr>
          <w:w w:val="105"/>
          <w:sz w:val="21"/>
        </w:rPr>
        <w:t>affecting</w:t>
      </w:r>
      <w:r>
        <w:rPr>
          <w:spacing w:val="-5"/>
          <w:w w:val="105"/>
          <w:sz w:val="21"/>
        </w:rPr>
        <w:t xml:space="preserve"> </w:t>
      </w:r>
      <w:r>
        <w:rPr>
          <w:w w:val="105"/>
          <w:sz w:val="21"/>
        </w:rPr>
        <w:t>young</w:t>
      </w:r>
      <w:r>
        <w:rPr>
          <w:spacing w:val="-4"/>
          <w:w w:val="105"/>
          <w:sz w:val="21"/>
        </w:rPr>
        <w:t xml:space="preserve"> </w:t>
      </w:r>
      <w:r>
        <w:rPr>
          <w:w w:val="105"/>
          <w:sz w:val="21"/>
        </w:rPr>
        <w:t>girls</w:t>
      </w:r>
      <w:r>
        <w:rPr>
          <w:spacing w:val="-5"/>
          <w:w w:val="105"/>
          <w:sz w:val="21"/>
        </w:rPr>
        <w:t xml:space="preserve"> </w:t>
      </w:r>
      <w:r>
        <w:rPr>
          <w:w w:val="105"/>
          <w:sz w:val="21"/>
        </w:rPr>
        <w:t>and</w:t>
      </w:r>
      <w:r>
        <w:rPr>
          <w:spacing w:val="-4"/>
          <w:w w:val="105"/>
          <w:sz w:val="21"/>
        </w:rPr>
        <w:t xml:space="preserve"> </w:t>
      </w:r>
      <w:r>
        <w:rPr>
          <w:w w:val="105"/>
          <w:sz w:val="21"/>
        </w:rPr>
        <w:t>boys</w:t>
      </w:r>
      <w:r>
        <w:rPr>
          <w:spacing w:val="-4"/>
          <w:w w:val="105"/>
          <w:sz w:val="21"/>
        </w:rPr>
        <w:t xml:space="preserve"> </w:t>
      </w:r>
      <w:r>
        <w:rPr>
          <w:w w:val="105"/>
          <w:sz w:val="21"/>
        </w:rPr>
        <w:t>around</w:t>
      </w:r>
      <w:r>
        <w:rPr>
          <w:spacing w:val="-4"/>
          <w:w w:val="105"/>
          <w:sz w:val="21"/>
        </w:rPr>
        <w:t xml:space="preserve"> </w:t>
      </w:r>
      <w:r>
        <w:rPr>
          <w:w w:val="105"/>
          <w:sz w:val="21"/>
        </w:rPr>
        <w:t>their</w:t>
      </w:r>
      <w:r>
        <w:rPr>
          <w:spacing w:val="-5"/>
          <w:w w:val="105"/>
          <w:sz w:val="21"/>
        </w:rPr>
        <w:t xml:space="preserve"> </w:t>
      </w:r>
      <w:r>
        <w:rPr>
          <w:w w:val="105"/>
          <w:sz w:val="21"/>
        </w:rPr>
        <w:t>developing</w:t>
      </w:r>
      <w:r>
        <w:rPr>
          <w:spacing w:val="-5"/>
          <w:w w:val="105"/>
          <w:sz w:val="21"/>
        </w:rPr>
        <w:t xml:space="preserve"> </w:t>
      </w:r>
      <w:r>
        <w:rPr>
          <w:w w:val="105"/>
          <w:sz w:val="21"/>
        </w:rPr>
        <w:t>sexuality This</w:t>
      </w:r>
      <w:r>
        <w:rPr>
          <w:spacing w:val="-4"/>
          <w:w w:val="105"/>
          <w:sz w:val="21"/>
        </w:rPr>
        <w:t xml:space="preserve"> </w:t>
      </w:r>
      <w:r>
        <w:rPr>
          <w:w w:val="105"/>
          <w:sz w:val="21"/>
        </w:rPr>
        <w:t>is</w:t>
      </w:r>
      <w:r>
        <w:rPr>
          <w:spacing w:val="-4"/>
          <w:w w:val="105"/>
          <w:sz w:val="21"/>
        </w:rPr>
        <w:t xml:space="preserve"> </w:t>
      </w:r>
      <w:r>
        <w:rPr>
          <w:w w:val="105"/>
          <w:sz w:val="21"/>
        </w:rPr>
        <w:t>to</w:t>
      </w:r>
      <w:r>
        <w:rPr>
          <w:spacing w:val="-2"/>
          <w:w w:val="105"/>
          <w:sz w:val="21"/>
        </w:rPr>
        <w:t xml:space="preserve"> </w:t>
      </w:r>
      <w:r>
        <w:rPr>
          <w:w w:val="105"/>
          <w:sz w:val="21"/>
        </w:rPr>
        <w:t>be</w:t>
      </w:r>
      <w:r>
        <w:rPr>
          <w:spacing w:val="-3"/>
          <w:w w:val="105"/>
          <w:sz w:val="21"/>
        </w:rPr>
        <w:t xml:space="preserve"> </w:t>
      </w:r>
      <w:r>
        <w:rPr>
          <w:w w:val="105"/>
          <w:sz w:val="21"/>
        </w:rPr>
        <w:t>taught</w:t>
      </w:r>
      <w:r>
        <w:rPr>
          <w:spacing w:val="-4"/>
          <w:w w:val="105"/>
          <w:sz w:val="21"/>
        </w:rPr>
        <w:t xml:space="preserve"> </w:t>
      </w:r>
      <w:r>
        <w:rPr>
          <w:w w:val="105"/>
          <w:sz w:val="21"/>
        </w:rPr>
        <w:t>by</w:t>
      </w:r>
      <w:r>
        <w:rPr>
          <w:spacing w:val="-3"/>
          <w:w w:val="105"/>
          <w:sz w:val="21"/>
        </w:rPr>
        <w:t xml:space="preserve"> </w:t>
      </w:r>
      <w:r>
        <w:rPr>
          <w:w w:val="105"/>
          <w:sz w:val="21"/>
        </w:rPr>
        <w:t>teachers/people</w:t>
      </w:r>
      <w:r>
        <w:rPr>
          <w:spacing w:val="-4"/>
          <w:w w:val="105"/>
          <w:sz w:val="21"/>
        </w:rPr>
        <w:t xml:space="preserve"> </w:t>
      </w:r>
      <w:r>
        <w:rPr>
          <w:w w:val="105"/>
          <w:sz w:val="21"/>
        </w:rPr>
        <w:t>trained</w:t>
      </w:r>
      <w:r>
        <w:rPr>
          <w:spacing w:val="-3"/>
          <w:w w:val="105"/>
          <w:sz w:val="21"/>
        </w:rPr>
        <w:t xml:space="preserve"> </w:t>
      </w:r>
      <w:r>
        <w:rPr>
          <w:w w:val="105"/>
          <w:sz w:val="21"/>
        </w:rPr>
        <w:t>in</w:t>
      </w:r>
      <w:r>
        <w:rPr>
          <w:spacing w:val="-2"/>
          <w:w w:val="105"/>
          <w:sz w:val="21"/>
        </w:rPr>
        <w:t xml:space="preserve"> </w:t>
      </w:r>
      <w:r>
        <w:rPr>
          <w:w w:val="105"/>
          <w:sz w:val="21"/>
        </w:rPr>
        <w:t>the</w:t>
      </w:r>
      <w:r>
        <w:rPr>
          <w:spacing w:val="-3"/>
          <w:w w:val="105"/>
          <w:sz w:val="21"/>
        </w:rPr>
        <w:t xml:space="preserve"> </w:t>
      </w:r>
      <w:r>
        <w:rPr>
          <w:w w:val="105"/>
          <w:sz w:val="21"/>
        </w:rPr>
        <w:t>subject,</w:t>
      </w:r>
      <w:r>
        <w:rPr>
          <w:spacing w:val="-4"/>
          <w:w w:val="105"/>
          <w:sz w:val="21"/>
        </w:rPr>
        <w:t xml:space="preserve"> </w:t>
      </w:r>
      <w:r>
        <w:rPr>
          <w:w w:val="105"/>
          <w:sz w:val="21"/>
        </w:rPr>
        <w:t>considering</w:t>
      </w:r>
      <w:r>
        <w:rPr>
          <w:spacing w:val="-2"/>
          <w:w w:val="105"/>
          <w:sz w:val="21"/>
        </w:rPr>
        <w:t xml:space="preserve"> </w:t>
      </w:r>
      <w:r>
        <w:rPr>
          <w:w w:val="105"/>
          <w:sz w:val="21"/>
        </w:rPr>
        <w:t>all</w:t>
      </w:r>
      <w:r>
        <w:rPr>
          <w:spacing w:val="-5"/>
          <w:w w:val="105"/>
          <w:sz w:val="21"/>
        </w:rPr>
        <w:t xml:space="preserve"> </w:t>
      </w:r>
      <w:r>
        <w:rPr>
          <w:w w:val="105"/>
          <w:sz w:val="21"/>
        </w:rPr>
        <w:t>cultures.</w:t>
      </w:r>
    </w:p>
    <w:p w:rsidR="004910C6" w:rsidRDefault="004910C6">
      <w:pPr>
        <w:pStyle w:val="BodyText"/>
        <w:spacing w:before="8"/>
        <w:ind w:left="0"/>
        <w:rPr>
          <w:sz w:val="22"/>
        </w:rPr>
      </w:pPr>
    </w:p>
    <w:p w:rsidR="004910C6" w:rsidRDefault="00014D15">
      <w:pPr>
        <w:ind w:left="280"/>
        <w:rPr>
          <w:sz w:val="21"/>
        </w:rPr>
      </w:pPr>
      <w:r>
        <w:rPr>
          <w:w w:val="105"/>
          <w:sz w:val="21"/>
        </w:rPr>
        <w:t>Schools must:</w:t>
      </w:r>
    </w:p>
    <w:p w:rsidR="004910C6" w:rsidRDefault="004910C6">
      <w:pPr>
        <w:pStyle w:val="BodyText"/>
        <w:ind w:left="0"/>
        <w:rPr>
          <w:sz w:val="23"/>
        </w:rPr>
      </w:pPr>
    </w:p>
    <w:p w:rsidR="004910C6" w:rsidRDefault="00014D15">
      <w:pPr>
        <w:pStyle w:val="ListParagraph"/>
        <w:numPr>
          <w:ilvl w:val="0"/>
          <w:numId w:val="13"/>
        </w:numPr>
        <w:tabs>
          <w:tab w:val="left" w:pos="1000"/>
          <w:tab w:val="left" w:pos="1001"/>
        </w:tabs>
        <w:spacing w:before="1" w:line="252" w:lineRule="auto"/>
        <w:ind w:right="760" w:hanging="360"/>
        <w:rPr>
          <w:sz w:val="21"/>
        </w:rPr>
      </w:pPr>
      <w:r>
        <w:rPr>
          <w:w w:val="105"/>
          <w:sz w:val="21"/>
        </w:rPr>
        <w:t>Ensure that all teachers and staff have a responsibility to consistently and on every occasion challenge sexism</w:t>
      </w:r>
      <w:r>
        <w:rPr>
          <w:spacing w:val="-3"/>
          <w:w w:val="105"/>
          <w:sz w:val="21"/>
        </w:rPr>
        <w:t xml:space="preserve"> </w:t>
      </w:r>
      <w:r>
        <w:rPr>
          <w:w w:val="105"/>
          <w:sz w:val="21"/>
        </w:rPr>
        <w:t>and</w:t>
      </w:r>
      <w:r>
        <w:rPr>
          <w:spacing w:val="-4"/>
          <w:w w:val="105"/>
          <w:sz w:val="21"/>
        </w:rPr>
        <w:t xml:space="preserve"> </w:t>
      </w:r>
      <w:r>
        <w:rPr>
          <w:w w:val="105"/>
          <w:sz w:val="21"/>
        </w:rPr>
        <w:t>gender</w:t>
      </w:r>
      <w:r>
        <w:rPr>
          <w:spacing w:val="-4"/>
          <w:w w:val="105"/>
          <w:sz w:val="21"/>
        </w:rPr>
        <w:t xml:space="preserve"> </w:t>
      </w:r>
      <w:r>
        <w:rPr>
          <w:w w:val="105"/>
          <w:sz w:val="21"/>
        </w:rPr>
        <w:t>stereotyping</w:t>
      </w:r>
      <w:r>
        <w:rPr>
          <w:spacing w:val="-4"/>
          <w:w w:val="105"/>
          <w:sz w:val="21"/>
        </w:rPr>
        <w:t xml:space="preserve"> </w:t>
      </w:r>
      <w:r>
        <w:rPr>
          <w:w w:val="105"/>
          <w:sz w:val="21"/>
        </w:rPr>
        <w:t>in</w:t>
      </w:r>
      <w:r>
        <w:rPr>
          <w:spacing w:val="-4"/>
          <w:w w:val="105"/>
          <w:sz w:val="21"/>
        </w:rPr>
        <w:t xml:space="preserve"> </w:t>
      </w:r>
      <w:r>
        <w:rPr>
          <w:w w:val="105"/>
          <w:sz w:val="21"/>
        </w:rPr>
        <w:t>all</w:t>
      </w:r>
      <w:r>
        <w:rPr>
          <w:spacing w:val="-5"/>
          <w:w w:val="105"/>
          <w:sz w:val="21"/>
        </w:rPr>
        <w:t xml:space="preserve"> </w:t>
      </w:r>
      <w:r>
        <w:rPr>
          <w:w w:val="105"/>
          <w:sz w:val="21"/>
        </w:rPr>
        <w:t>forms</w:t>
      </w:r>
      <w:r>
        <w:rPr>
          <w:spacing w:val="-5"/>
          <w:w w:val="105"/>
          <w:sz w:val="21"/>
        </w:rPr>
        <w:t xml:space="preserve"> </w:t>
      </w:r>
      <w:r>
        <w:rPr>
          <w:w w:val="105"/>
          <w:sz w:val="21"/>
        </w:rPr>
        <w:t>(physical,</w:t>
      </w:r>
      <w:r>
        <w:rPr>
          <w:spacing w:val="-4"/>
          <w:w w:val="105"/>
          <w:sz w:val="21"/>
        </w:rPr>
        <w:t xml:space="preserve"> </w:t>
      </w:r>
      <w:r>
        <w:rPr>
          <w:w w:val="105"/>
          <w:sz w:val="21"/>
        </w:rPr>
        <w:t>verbal,</w:t>
      </w:r>
      <w:r>
        <w:rPr>
          <w:spacing w:val="-4"/>
          <w:w w:val="105"/>
          <w:sz w:val="21"/>
        </w:rPr>
        <w:t xml:space="preserve"> </w:t>
      </w:r>
      <w:r>
        <w:rPr>
          <w:w w:val="105"/>
          <w:sz w:val="21"/>
        </w:rPr>
        <w:t>emotional,</w:t>
      </w:r>
      <w:r>
        <w:rPr>
          <w:spacing w:val="-5"/>
          <w:w w:val="105"/>
          <w:sz w:val="21"/>
        </w:rPr>
        <w:t xml:space="preserve"> </w:t>
      </w:r>
      <w:r>
        <w:rPr>
          <w:w w:val="105"/>
          <w:sz w:val="21"/>
        </w:rPr>
        <w:t>cyber)</w:t>
      </w:r>
      <w:r>
        <w:rPr>
          <w:spacing w:val="-4"/>
          <w:w w:val="105"/>
          <w:sz w:val="21"/>
        </w:rPr>
        <w:t xml:space="preserve"> </w:t>
      </w:r>
      <w:r>
        <w:rPr>
          <w:w w:val="105"/>
          <w:sz w:val="21"/>
        </w:rPr>
        <w:t>and</w:t>
      </w:r>
      <w:r>
        <w:rPr>
          <w:spacing w:val="-4"/>
          <w:w w:val="105"/>
          <w:sz w:val="21"/>
        </w:rPr>
        <w:t xml:space="preserve"> </w:t>
      </w:r>
      <w:r>
        <w:rPr>
          <w:w w:val="105"/>
          <w:sz w:val="21"/>
        </w:rPr>
        <w:t>to</w:t>
      </w:r>
      <w:r>
        <w:rPr>
          <w:spacing w:val="-3"/>
          <w:w w:val="105"/>
          <w:sz w:val="21"/>
        </w:rPr>
        <w:t xml:space="preserve"> </w:t>
      </w:r>
      <w:r>
        <w:rPr>
          <w:w w:val="105"/>
          <w:sz w:val="21"/>
        </w:rPr>
        <w:t>help</w:t>
      </w:r>
      <w:r>
        <w:rPr>
          <w:spacing w:val="-4"/>
          <w:w w:val="105"/>
          <w:sz w:val="21"/>
        </w:rPr>
        <w:t xml:space="preserve"> </w:t>
      </w:r>
      <w:r>
        <w:rPr>
          <w:w w:val="105"/>
          <w:sz w:val="21"/>
        </w:rPr>
        <w:t>girls</w:t>
      </w:r>
      <w:r>
        <w:rPr>
          <w:spacing w:val="-4"/>
          <w:w w:val="105"/>
          <w:sz w:val="21"/>
        </w:rPr>
        <w:t xml:space="preserve"> </w:t>
      </w:r>
      <w:r>
        <w:rPr>
          <w:w w:val="105"/>
          <w:sz w:val="21"/>
        </w:rPr>
        <w:t>and</w:t>
      </w:r>
      <w:r>
        <w:rPr>
          <w:spacing w:val="-4"/>
          <w:w w:val="105"/>
          <w:sz w:val="21"/>
        </w:rPr>
        <w:t xml:space="preserve"> </w:t>
      </w:r>
      <w:r>
        <w:rPr>
          <w:w w:val="105"/>
          <w:sz w:val="21"/>
        </w:rPr>
        <w:t>young women feel confident and secure, both academically and</w:t>
      </w:r>
      <w:r>
        <w:rPr>
          <w:spacing w:val="3"/>
          <w:w w:val="105"/>
          <w:sz w:val="21"/>
        </w:rPr>
        <w:t xml:space="preserve"> </w:t>
      </w:r>
      <w:r>
        <w:rPr>
          <w:w w:val="105"/>
          <w:sz w:val="21"/>
        </w:rPr>
        <w:t>socially.</w:t>
      </w:r>
    </w:p>
    <w:p w:rsidR="004910C6" w:rsidRDefault="004910C6">
      <w:pPr>
        <w:pStyle w:val="BodyText"/>
        <w:spacing w:before="11"/>
        <w:ind w:left="0"/>
        <w:rPr>
          <w:sz w:val="21"/>
        </w:rPr>
      </w:pPr>
    </w:p>
    <w:p w:rsidR="004910C6" w:rsidRDefault="00014D15">
      <w:pPr>
        <w:pStyle w:val="ListParagraph"/>
        <w:numPr>
          <w:ilvl w:val="0"/>
          <w:numId w:val="13"/>
        </w:numPr>
        <w:tabs>
          <w:tab w:val="left" w:pos="1001"/>
        </w:tabs>
        <w:spacing w:line="252" w:lineRule="auto"/>
        <w:ind w:right="5477" w:hanging="360"/>
        <w:rPr>
          <w:sz w:val="21"/>
        </w:rPr>
      </w:pPr>
      <w:r>
        <w:rPr>
          <w:spacing w:val="1"/>
          <w:w w:val="102"/>
          <w:sz w:val="21"/>
        </w:rPr>
        <w:t>Se</w:t>
      </w:r>
      <w:r>
        <w:rPr>
          <w:w w:val="102"/>
          <w:sz w:val="21"/>
        </w:rPr>
        <w:t>t</w:t>
      </w:r>
      <w:r>
        <w:rPr>
          <w:spacing w:val="3"/>
          <w:sz w:val="21"/>
        </w:rPr>
        <w:t xml:space="preserve"> </w:t>
      </w:r>
      <w:r>
        <w:rPr>
          <w:spacing w:val="2"/>
          <w:w w:val="102"/>
          <w:sz w:val="21"/>
        </w:rPr>
        <w:t>u</w:t>
      </w:r>
      <w:r>
        <w:rPr>
          <w:w w:val="102"/>
          <w:sz w:val="21"/>
        </w:rPr>
        <w:t>p</w:t>
      </w:r>
      <w:r>
        <w:rPr>
          <w:spacing w:val="4"/>
          <w:sz w:val="21"/>
        </w:rPr>
        <w:t xml:space="preserve"> </w:t>
      </w:r>
      <w:r>
        <w:rPr>
          <w:spacing w:val="2"/>
          <w:w w:val="102"/>
          <w:sz w:val="21"/>
        </w:rPr>
        <w:t>An</w:t>
      </w:r>
      <w:r>
        <w:rPr>
          <w:spacing w:val="1"/>
          <w:w w:val="102"/>
          <w:sz w:val="21"/>
        </w:rPr>
        <w:t>t</w:t>
      </w:r>
      <w:r>
        <w:rPr>
          <w:w w:val="102"/>
          <w:sz w:val="21"/>
        </w:rPr>
        <w:t>i</w:t>
      </w:r>
      <w:r>
        <w:rPr>
          <w:w w:val="34"/>
          <w:sz w:val="21"/>
        </w:rPr>
        <w:t>-­</w:t>
      </w:r>
      <w:r>
        <w:rPr>
          <w:spacing w:val="1"/>
          <w:w w:val="34"/>
          <w:sz w:val="21"/>
        </w:rPr>
        <w:t>‐</w:t>
      </w:r>
      <w:r>
        <w:rPr>
          <w:spacing w:val="1"/>
          <w:w w:val="102"/>
          <w:sz w:val="21"/>
        </w:rPr>
        <w:t>Sex</w:t>
      </w:r>
      <w:r>
        <w:rPr>
          <w:w w:val="102"/>
          <w:sz w:val="21"/>
        </w:rPr>
        <w:t>i</w:t>
      </w:r>
      <w:r>
        <w:rPr>
          <w:spacing w:val="1"/>
          <w:w w:val="102"/>
          <w:sz w:val="21"/>
        </w:rPr>
        <w:t>s</w:t>
      </w:r>
      <w:r>
        <w:rPr>
          <w:w w:val="102"/>
          <w:sz w:val="21"/>
        </w:rPr>
        <w:t>t</w:t>
      </w:r>
      <w:r>
        <w:rPr>
          <w:spacing w:val="3"/>
          <w:sz w:val="21"/>
        </w:rPr>
        <w:t xml:space="preserve"> </w:t>
      </w:r>
      <w:r>
        <w:rPr>
          <w:w w:val="102"/>
          <w:sz w:val="21"/>
        </w:rPr>
        <w:t>i</w:t>
      </w:r>
      <w:r>
        <w:rPr>
          <w:spacing w:val="1"/>
          <w:w w:val="102"/>
          <w:sz w:val="21"/>
        </w:rPr>
        <w:t>n</w:t>
      </w:r>
      <w:r>
        <w:rPr>
          <w:w w:val="102"/>
          <w:sz w:val="21"/>
        </w:rPr>
        <w:t>i</w:t>
      </w:r>
      <w:r>
        <w:rPr>
          <w:spacing w:val="1"/>
          <w:w w:val="102"/>
          <w:sz w:val="21"/>
        </w:rPr>
        <w:t>t</w:t>
      </w:r>
      <w:r>
        <w:rPr>
          <w:w w:val="102"/>
          <w:sz w:val="21"/>
        </w:rPr>
        <w:t>i</w:t>
      </w:r>
      <w:r>
        <w:rPr>
          <w:spacing w:val="1"/>
          <w:w w:val="102"/>
          <w:sz w:val="21"/>
        </w:rPr>
        <w:t>at</w:t>
      </w:r>
      <w:r>
        <w:rPr>
          <w:w w:val="102"/>
          <w:sz w:val="21"/>
        </w:rPr>
        <w:t>i</w:t>
      </w:r>
      <w:r>
        <w:rPr>
          <w:spacing w:val="1"/>
          <w:w w:val="102"/>
          <w:sz w:val="21"/>
        </w:rPr>
        <w:t>ve</w:t>
      </w:r>
      <w:r>
        <w:rPr>
          <w:w w:val="102"/>
          <w:sz w:val="21"/>
        </w:rPr>
        <w:t>s</w:t>
      </w:r>
      <w:r>
        <w:rPr>
          <w:spacing w:val="4"/>
          <w:sz w:val="21"/>
        </w:rPr>
        <w:t xml:space="preserve"> </w:t>
      </w:r>
      <w:r>
        <w:rPr>
          <w:spacing w:val="1"/>
          <w:w w:val="102"/>
          <w:sz w:val="21"/>
        </w:rPr>
        <w:t>t</w:t>
      </w:r>
      <w:r>
        <w:rPr>
          <w:spacing w:val="2"/>
          <w:w w:val="102"/>
          <w:sz w:val="21"/>
        </w:rPr>
        <w:t>h</w:t>
      </w:r>
      <w:r>
        <w:rPr>
          <w:spacing w:val="1"/>
          <w:w w:val="102"/>
          <w:sz w:val="21"/>
        </w:rPr>
        <w:t>a</w:t>
      </w:r>
      <w:r>
        <w:rPr>
          <w:w w:val="102"/>
          <w:sz w:val="21"/>
        </w:rPr>
        <w:t>t</w:t>
      </w:r>
      <w:r>
        <w:rPr>
          <w:spacing w:val="3"/>
          <w:sz w:val="21"/>
        </w:rPr>
        <w:t xml:space="preserve"> </w:t>
      </w:r>
      <w:r>
        <w:rPr>
          <w:spacing w:val="1"/>
          <w:w w:val="102"/>
          <w:sz w:val="21"/>
        </w:rPr>
        <w:t>f</w:t>
      </w:r>
      <w:r>
        <w:rPr>
          <w:spacing w:val="2"/>
          <w:w w:val="102"/>
          <w:sz w:val="21"/>
        </w:rPr>
        <w:t>u</w:t>
      </w:r>
      <w:r>
        <w:rPr>
          <w:w w:val="102"/>
          <w:sz w:val="21"/>
        </w:rPr>
        <w:t>lly</w:t>
      </w:r>
      <w:r>
        <w:rPr>
          <w:spacing w:val="3"/>
          <w:sz w:val="21"/>
        </w:rPr>
        <w:t xml:space="preserve"> </w:t>
      </w:r>
      <w:r>
        <w:rPr>
          <w:w w:val="102"/>
          <w:sz w:val="21"/>
        </w:rPr>
        <w:t>i</w:t>
      </w:r>
      <w:r>
        <w:rPr>
          <w:spacing w:val="1"/>
          <w:w w:val="102"/>
          <w:sz w:val="21"/>
        </w:rPr>
        <w:t>nv</w:t>
      </w:r>
      <w:r>
        <w:rPr>
          <w:spacing w:val="2"/>
          <w:w w:val="102"/>
          <w:sz w:val="21"/>
        </w:rPr>
        <w:t>o</w:t>
      </w:r>
      <w:r>
        <w:rPr>
          <w:w w:val="102"/>
          <w:sz w:val="21"/>
        </w:rPr>
        <w:t>l</w:t>
      </w:r>
      <w:r>
        <w:rPr>
          <w:spacing w:val="1"/>
          <w:w w:val="102"/>
          <w:sz w:val="21"/>
        </w:rPr>
        <w:t>v</w:t>
      </w:r>
      <w:r>
        <w:rPr>
          <w:w w:val="102"/>
          <w:sz w:val="21"/>
        </w:rPr>
        <w:t>e</w:t>
      </w:r>
      <w:r>
        <w:rPr>
          <w:spacing w:val="4"/>
          <w:sz w:val="21"/>
        </w:rPr>
        <w:t xml:space="preserve"> </w:t>
      </w:r>
      <w:r>
        <w:rPr>
          <w:spacing w:val="2"/>
          <w:w w:val="102"/>
          <w:sz w:val="21"/>
        </w:rPr>
        <w:t>pup</w:t>
      </w:r>
      <w:r>
        <w:rPr>
          <w:spacing w:val="1"/>
          <w:w w:val="102"/>
          <w:sz w:val="21"/>
        </w:rPr>
        <w:t>il</w:t>
      </w:r>
      <w:r>
        <w:rPr>
          <w:w w:val="102"/>
          <w:sz w:val="21"/>
        </w:rPr>
        <w:t>s</w:t>
      </w:r>
      <w:r>
        <w:rPr>
          <w:spacing w:val="3"/>
          <w:sz w:val="21"/>
        </w:rPr>
        <w:t xml:space="preserve"> </w:t>
      </w:r>
      <w:r>
        <w:rPr>
          <w:w w:val="102"/>
          <w:sz w:val="21"/>
        </w:rPr>
        <w:t xml:space="preserve">in </w:t>
      </w:r>
      <w:r>
        <w:rPr>
          <w:w w:val="105"/>
          <w:sz w:val="21"/>
        </w:rPr>
        <w:t>their implementation and development.</w:t>
      </w:r>
    </w:p>
    <w:p w:rsidR="004910C6" w:rsidRDefault="004910C6">
      <w:pPr>
        <w:pStyle w:val="BodyText"/>
        <w:spacing w:before="7"/>
        <w:ind w:left="0"/>
        <w:rPr>
          <w:sz w:val="21"/>
        </w:rPr>
      </w:pPr>
    </w:p>
    <w:p w:rsidR="004910C6" w:rsidRDefault="00014D15">
      <w:pPr>
        <w:pStyle w:val="ListParagraph"/>
        <w:numPr>
          <w:ilvl w:val="0"/>
          <w:numId w:val="13"/>
        </w:numPr>
        <w:tabs>
          <w:tab w:val="left" w:pos="1000"/>
          <w:tab w:val="left" w:pos="1001"/>
        </w:tabs>
        <w:spacing w:line="252" w:lineRule="auto"/>
        <w:ind w:right="5760" w:hanging="360"/>
        <w:rPr>
          <w:sz w:val="21"/>
        </w:rPr>
      </w:pPr>
      <w:r>
        <w:rPr>
          <w:spacing w:val="2"/>
          <w:w w:val="102"/>
          <w:sz w:val="21"/>
        </w:rPr>
        <w:t>P</w:t>
      </w:r>
      <w:r>
        <w:rPr>
          <w:spacing w:val="1"/>
          <w:w w:val="102"/>
          <w:sz w:val="21"/>
        </w:rPr>
        <w:t>r</w:t>
      </w:r>
      <w:r>
        <w:rPr>
          <w:spacing w:val="2"/>
          <w:w w:val="102"/>
          <w:sz w:val="21"/>
        </w:rPr>
        <w:t>o</w:t>
      </w:r>
      <w:r>
        <w:rPr>
          <w:spacing w:val="3"/>
          <w:w w:val="102"/>
          <w:sz w:val="21"/>
        </w:rPr>
        <w:t>m</w:t>
      </w:r>
      <w:r>
        <w:rPr>
          <w:spacing w:val="2"/>
          <w:w w:val="102"/>
          <w:sz w:val="21"/>
        </w:rPr>
        <w:t>o</w:t>
      </w:r>
      <w:r>
        <w:rPr>
          <w:spacing w:val="1"/>
          <w:w w:val="102"/>
          <w:sz w:val="21"/>
        </w:rPr>
        <w:t>t</w:t>
      </w:r>
      <w:r>
        <w:rPr>
          <w:w w:val="102"/>
          <w:sz w:val="21"/>
        </w:rPr>
        <w:t>e</w:t>
      </w:r>
      <w:r>
        <w:rPr>
          <w:spacing w:val="4"/>
          <w:sz w:val="21"/>
        </w:rPr>
        <w:t xml:space="preserve"> </w:t>
      </w:r>
      <w:r>
        <w:rPr>
          <w:spacing w:val="2"/>
          <w:w w:val="102"/>
          <w:sz w:val="21"/>
        </w:rPr>
        <w:t>po</w:t>
      </w:r>
      <w:r>
        <w:rPr>
          <w:spacing w:val="1"/>
          <w:w w:val="102"/>
          <w:sz w:val="21"/>
        </w:rPr>
        <w:t>sitiv</w:t>
      </w:r>
      <w:r>
        <w:rPr>
          <w:w w:val="102"/>
          <w:sz w:val="21"/>
        </w:rPr>
        <w:t>e</w:t>
      </w:r>
      <w:r>
        <w:rPr>
          <w:spacing w:val="4"/>
          <w:sz w:val="21"/>
        </w:rPr>
        <w:t xml:space="preserve"> </w:t>
      </w:r>
      <w:r>
        <w:rPr>
          <w:spacing w:val="1"/>
          <w:w w:val="102"/>
          <w:sz w:val="21"/>
        </w:rPr>
        <w:t>a</w:t>
      </w:r>
      <w:r>
        <w:rPr>
          <w:spacing w:val="2"/>
          <w:w w:val="102"/>
          <w:sz w:val="21"/>
        </w:rPr>
        <w:t>n</w:t>
      </w:r>
      <w:r>
        <w:rPr>
          <w:w w:val="102"/>
          <w:sz w:val="21"/>
        </w:rPr>
        <w:t>d</w:t>
      </w:r>
      <w:r>
        <w:rPr>
          <w:spacing w:val="4"/>
          <w:sz w:val="21"/>
        </w:rPr>
        <w:t xml:space="preserve"> </w:t>
      </w:r>
      <w:r>
        <w:rPr>
          <w:spacing w:val="2"/>
          <w:w w:val="102"/>
          <w:sz w:val="21"/>
        </w:rPr>
        <w:t>non</w:t>
      </w:r>
      <w:r>
        <w:rPr>
          <w:w w:val="34"/>
          <w:sz w:val="21"/>
        </w:rPr>
        <w:t>-­</w:t>
      </w:r>
      <w:r>
        <w:rPr>
          <w:spacing w:val="1"/>
          <w:w w:val="34"/>
          <w:sz w:val="21"/>
        </w:rPr>
        <w:t>‐</w:t>
      </w:r>
      <w:r>
        <w:rPr>
          <w:spacing w:val="1"/>
          <w:w w:val="102"/>
          <w:sz w:val="21"/>
        </w:rPr>
        <w:t>stere</w:t>
      </w:r>
      <w:r>
        <w:rPr>
          <w:spacing w:val="2"/>
          <w:w w:val="102"/>
          <w:sz w:val="21"/>
        </w:rPr>
        <w:t>o</w:t>
      </w:r>
      <w:r>
        <w:rPr>
          <w:spacing w:val="1"/>
          <w:w w:val="102"/>
          <w:sz w:val="21"/>
        </w:rPr>
        <w:t>ty</w:t>
      </w:r>
      <w:r>
        <w:rPr>
          <w:spacing w:val="2"/>
          <w:w w:val="102"/>
          <w:sz w:val="21"/>
        </w:rPr>
        <w:t>p</w:t>
      </w:r>
      <w:r>
        <w:rPr>
          <w:w w:val="102"/>
          <w:sz w:val="21"/>
        </w:rPr>
        <w:t>i</w:t>
      </w:r>
      <w:r>
        <w:rPr>
          <w:spacing w:val="1"/>
          <w:w w:val="102"/>
          <w:sz w:val="21"/>
        </w:rPr>
        <w:t>ca</w:t>
      </w:r>
      <w:r>
        <w:rPr>
          <w:w w:val="102"/>
          <w:sz w:val="21"/>
        </w:rPr>
        <w:t>l</w:t>
      </w:r>
      <w:r>
        <w:rPr>
          <w:spacing w:val="3"/>
          <w:sz w:val="21"/>
        </w:rPr>
        <w:t xml:space="preserve"> </w:t>
      </w:r>
      <w:r>
        <w:rPr>
          <w:w w:val="102"/>
          <w:sz w:val="21"/>
        </w:rPr>
        <w:t>i</w:t>
      </w:r>
      <w:r>
        <w:rPr>
          <w:spacing w:val="3"/>
          <w:w w:val="102"/>
          <w:sz w:val="21"/>
        </w:rPr>
        <w:t>m</w:t>
      </w:r>
      <w:r>
        <w:rPr>
          <w:spacing w:val="1"/>
          <w:w w:val="102"/>
          <w:sz w:val="21"/>
        </w:rPr>
        <w:t>age</w:t>
      </w:r>
      <w:r>
        <w:rPr>
          <w:w w:val="102"/>
          <w:sz w:val="21"/>
        </w:rPr>
        <w:t>s</w:t>
      </w:r>
      <w:r>
        <w:rPr>
          <w:spacing w:val="3"/>
          <w:sz w:val="21"/>
        </w:rPr>
        <w:t xml:space="preserve"> </w:t>
      </w:r>
      <w:r>
        <w:rPr>
          <w:spacing w:val="2"/>
          <w:w w:val="102"/>
          <w:sz w:val="21"/>
        </w:rPr>
        <w:t xml:space="preserve">of </w:t>
      </w:r>
      <w:r>
        <w:rPr>
          <w:sz w:val="21"/>
        </w:rPr>
        <w:t>girls, women, boys and men in the curriculum (e.g. through visitors, assemblies, Herstory, books, toys, displays and other</w:t>
      </w:r>
      <w:r>
        <w:rPr>
          <w:spacing w:val="17"/>
          <w:sz w:val="21"/>
        </w:rPr>
        <w:t xml:space="preserve"> </w:t>
      </w:r>
      <w:r>
        <w:rPr>
          <w:sz w:val="21"/>
        </w:rPr>
        <w:t>resources.</w:t>
      </w:r>
    </w:p>
    <w:p w:rsidR="004910C6" w:rsidRDefault="004910C6">
      <w:pPr>
        <w:pStyle w:val="BodyText"/>
        <w:ind w:left="0"/>
        <w:rPr>
          <w:sz w:val="26"/>
        </w:rPr>
      </w:pPr>
    </w:p>
    <w:p w:rsidR="004910C6" w:rsidRDefault="00014D15">
      <w:pPr>
        <w:pStyle w:val="ListParagraph"/>
        <w:numPr>
          <w:ilvl w:val="0"/>
          <w:numId w:val="13"/>
        </w:numPr>
        <w:tabs>
          <w:tab w:val="left" w:pos="1001"/>
        </w:tabs>
        <w:spacing w:before="190" w:line="252" w:lineRule="auto"/>
        <w:ind w:right="6379" w:hanging="360"/>
        <w:jc w:val="both"/>
        <w:rPr>
          <w:sz w:val="21"/>
        </w:rPr>
      </w:pPr>
      <w:r>
        <w:rPr>
          <w:w w:val="105"/>
          <w:sz w:val="21"/>
        </w:rPr>
        <w:t>Encourage young people to build respectful relationships and identify and resist</w:t>
      </w:r>
      <w:r>
        <w:rPr>
          <w:spacing w:val="-25"/>
          <w:w w:val="105"/>
          <w:sz w:val="21"/>
        </w:rPr>
        <w:t xml:space="preserve"> </w:t>
      </w:r>
      <w:r>
        <w:rPr>
          <w:w w:val="105"/>
          <w:sz w:val="21"/>
        </w:rPr>
        <w:t>abusive behaviour(s).</w:t>
      </w:r>
    </w:p>
    <w:p w:rsidR="004910C6" w:rsidRDefault="004910C6">
      <w:pPr>
        <w:pStyle w:val="BodyText"/>
        <w:spacing w:before="11"/>
        <w:ind w:left="0"/>
        <w:rPr>
          <w:sz w:val="21"/>
        </w:rPr>
      </w:pPr>
    </w:p>
    <w:p w:rsidR="004910C6" w:rsidRDefault="00014D15">
      <w:pPr>
        <w:pStyle w:val="ListParagraph"/>
        <w:numPr>
          <w:ilvl w:val="0"/>
          <w:numId w:val="13"/>
        </w:numPr>
        <w:tabs>
          <w:tab w:val="left" w:pos="1001"/>
        </w:tabs>
        <w:spacing w:line="252" w:lineRule="auto"/>
        <w:ind w:right="5454" w:hanging="360"/>
        <w:rPr>
          <w:sz w:val="21"/>
        </w:rPr>
      </w:pPr>
      <w:r>
        <w:rPr>
          <w:w w:val="105"/>
          <w:sz w:val="21"/>
        </w:rPr>
        <w:t>Encourage all pupils, regardless of sex or gender identity, to explore a wide range of</w:t>
      </w:r>
      <w:r>
        <w:rPr>
          <w:spacing w:val="-35"/>
          <w:w w:val="105"/>
          <w:sz w:val="21"/>
        </w:rPr>
        <w:t xml:space="preserve"> </w:t>
      </w:r>
      <w:r>
        <w:rPr>
          <w:w w:val="105"/>
          <w:sz w:val="21"/>
        </w:rPr>
        <w:t>interests/activities and to question stereotypical ideas about</w:t>
      </w:r>
      <w:r>
        <w:rPr>
          <w:spacing w:val="-10"/>
          <w:w w:val="105"/>
          <w:sz w:val="21"/>
        </w:rPr>
        <w:t xml:space="preserve"> </w:t>
      </w:r>
      <w:r>
        <w:rPr>
          <w:w w:val="105"/>
          <w:sz w:val="21"/>
        </w:rPr>
        <w:t>gender.</w:t>
      </w:r>
    </w:p>
    <w:p w:rsidR="004910C6" w:rsidRDefault="00014D15">
      <w:pPr>
        <w:pStyle w:val="ListParagraph"/>
        <w:numPr>
          <w:ilvl w:val="0"/>
          <w:numId w:val="13"/>
        </w:numPr>
        <w:tabs>
          <w:tab w:val="left" w:pos="1000"/>
          <w:tab w:val="left" w:pos="1001"/>
        </w:tabs>
        <w:spacing w:line="252" w:lineRule="auto"/>
        <w:ind w:right="6270" w:hanging="360"/>
        <w:rPr>
          <w:sz w:val="21"/>
        </w:rPr>
      </w:pPr>
      <w:r>
        <w:rPr>
          <w:w w:val="105"/>
          <w:sz w:val="21"/>
        </w:rPr>
        <w:t>Set up an Anti Sexist Working Group for staff to take this forward. We ask the NUT</w:t>
      </w:r>
      <w:r>
        <w:rPr>
          <w:spacing w:val="-24"/>
          <w:w w:val="105"/>
          <w:sz w:val="21"/>
        </w:rPr>
        <w:t xml:space="preserve"> </w:t>
      </w:r>
      <w:r>
        <w:rPr>
          <w:w w:val="105"/>
          <w:sz w:val="21"/>
        </w:rPr>
        <w:t>London</w:t>
      </w:r>
    </w:p>
    <w:p w:rsidR="004910C6" w:rsidRDefault="00014D15">
      <w:pPr>
        <w:spacing w:line="252" w:lineRule="auto"/>
        <w:ind w:left="1000" w:right="5265"/>
        <w:rPr>
          <w:sz w:val="21"/>
        </w:rPr>
      </w:pPr>
      <w:r>
        <w:rPr>
          <w:w w:val="105"/>
          <w:sz w:val="21"/>
        </w:rPr>
        <w:t>Women’s Network to publicize and monitor the above action points.”</w:t>
      </w:r>
    </w:p>
    <w:p w:rsidR="004910C6" w:rsidRDefault="004910C6">
      <w:pPr>
        <w:spacing w:line="252" w:lineRule="auto"/>
        <w:rPr>
          <w:sz w:val="21"/>
        </w:rPr>
        <w:sectPr w:rsidR="004910C6">
          <w:pgSz w:w="11900" w:h="16840"/>
          <w:pgMar w:top="600" w:right="160" w:bottom="820" w:left="440" w:header="0" w:footer="541" w:gutter="0"/>
          <w:cols w:space="720"/>
        </w:sectPr>
      </w:pPr>
    </w:p>
    <w:p w:rsidR="004910C6" w:rsidRDefault="00014D15">
      <w:pPr>
        <w:pStyle w:val="Heading2"/>
        <w:spacing w:before="82"/>
        <w:ind w:left="1000"/>
      </w:pPr>
      <w:r>
        <w:lastRenderedPageBreak/>
        <w:t>The inclusion and attainment of Gypsy, Roma and Traveller pupils. Sean Glancy</w:t>
      </w:r>
    </w:p>
    <w:p w:rsidR="004910C6" w:rsidRDefault="00014D15">
      <w:pPr>
        <w:spacing w:before="10" w:line="290" w:lineRule="auto"/>
        <w:ind w:left="280" w:right="604"/>
        <w:rPr>
          <w:sz w:val="21"/>
        </w:rPr>
      </w:pPr>
      <w:r>
        <w:rPr>
          <w:w w:val="105"/>
          <w:sz w:val="21"/>
        </w:rPr>
        <w:t>What follows is an introduction to the ideas around how to improve the educational offer for Gypsy, Roma and Travellers. The list of questions below have been used in one form or another as a way of improving outcomes for pupils and provide ideas as to where schools are doing well and where more support could be required.</w:t>
      </w:r>
    </w:p>
    <w:p w:rsidR="004910C6" w:rsidRDefault="00014D15">
      <w:pPr>
        <w:spacing w:before="197" w:line="288" w:lineRule="auto"/>
        <w:ind w:left="280" w:right="604"/>
        <w:rPr>
          <w:sz w:val="21"/>
        </w:rPr>
      </w:pPr>
      <w:r>
        <w:rPr>
          <w:w w:val="105"/>
          <w:sz w:val="21"/>
        </w:rPr>
        <w:t>In the interests of brevity Gypsy, Roma and Travellers will be referred to as GRT’s in the rest of this article, what follows is not an attempt to encapsulate the total GRT experience across Britain.</w:t>
      </w:r>
    </w:p>
    <w:p w:rsidR="004910C6" w:rsidRDefault="00014D15">
      <w:pPr>
        <w:spacing w:before="201"/>
        <w:ind w:left="280"/>
        <w:rPr>
          <w:sz w:val="21"/>
        </w:rPr>
      </w:pPr>
      <w:r>
        <w:rPr>
          <w:w w:val="105"/>
          <w:sz w:val="21"/>
        </w:rPr>
        <w:t>Context</w:t>
      </w:r>
    </w:p>
    <w:p w:rsidR="004910C6" w:rsidRDefault="004910C6">
      <w:pPr>
        <w:pStyle w:val="BodyText"/>
        <w:spacing w:before="6"/>
        <w:ind w:left="0"/>
        <w:rPr>
          <w:sz w:val="20"/>
        </w:rPr>
      </w:pPr>
    </w:p>
    <w:p w:rsidR="004910C6" w:rsidRDefault="00014D15">
      <w:pPr>
        <w:pStyle w:val="ListParagraph"/>
        <w:numPr>
          <w:ilvl w:val="1"/>
          <w:numId w:val="15"/>
        </w:numPr>
        <w:tabs>
          <w:tab w:val="left" w:pos="1000"/>
          <w:tab w:val="left" w:pos="1002"/>
        </w:tabs>
        <w:spacing w:before="1"/>
        <w:ind w:left="1001" w:hanging="361"/>
        <w:rPr>
          <w:rFonts w:ascii="Symbol" w:hAnsi="Symbol"/>
          <w:sz w:val="21"/>
        </w:rPr>
      </w:pPr>
      <w:r>
        <w:rPr>
          <w:w w:val="105"/>
          <w:sz w:val="21"/>
        </w:rPr>
        <w:t>GRT pupils have the same rights as all others to unhindered access to</w:t>
      </w:r>
      <w:r>
        <w:rPr>
          <w:spacing w:val="3"/>
          <w:w w:val="105"/>
          <w:sz w:val="21"/>
        </w:rPr>
        <w:t xml:space="preserve"> </w:t>
      </w:r>
      <w:r>
        <w:rPr>
          <w:w w:val="105"/>
          <w:sz w:val="21"/>
        </w:rPr>
        <w:t>education.</w:t>
      </w:r>
    </w:p>
    <w:p w:rsidR="004910C6" w:rsidRDefault="00014D15">
      <w:pPr>
        <w:pStyle w:val="ListParagraph"/>
        <w:numPr>
          <w:ilvl w:val="1"/>
          <w:numId w:val="15"/>
        </w:numPr>
        <w:tabs>
          <w:tab w:val="left" w:pos="1000"/>
          <w:tab w:val="left" w:pos="1002"/>
        </w:tabs>
        <w:spacing w:before="30" w:line="268" w:lineRule="auto"/>
        <w:ind w:left="1001" w:right="572" w:hanging="361"/>
        <w:rPr>
          <w:rFonts w:ascii="Symbol" w:hAnsi="Symbol"/>
          <w:sz w:val="21"/>
        </w:rPr>
      </w:pPr>
      <w:r>
        <w:rPr>
          <w:w w:val="105"/>
          <w:sz w:val="21"/>
        </w:rPr>
        <w:t>These</w:t>
      </w:r>
      <w:r>
        <w:rPr>
          <w:spacing w:val="-4"/>
          <w:w w:val="105"/>
          <w:sz w:val="21"/>
        </w:rPr>
        <w:t xml:space="preserve"> </w:t>
      </w:r>
      <w:r>
        <w:rPr>
          <w:w w:val="105"/>
          <w:sz w:val="21"/>
        </w:rPr>
        <w:t>communities</w:t>
      </w:r>
      <w:r>
        <w:rPr>
          <w:spacing w:val="-5"/>
          <w:w w:val="105"/>
          <w:sz w:val="21"/>
        </w:rPr>
        <w:t xml:space="preserve"> </w:t>
      </w:r>
      <w:r>
        <w:rPr>
          <w:w w:val="105"/>
          <w:sz w:val="21"/>
        </w:rPr>
        <w:t>have</w:t>
      </w:r>
      <w:r>
        <w:rPr>
          <w:spacing w:val="-4"/>
          <w:w w:val="105"/>
          <w:sz w:val="21"/>
        </w:rPr>
        <w:t xml:space="preserve"> </w:t>
      </w:r>
      <w:r>
        <w:rPr>
          <w:w w:val="105"/>
          <w:sz w:val="21"/>
        </w:rPr>
        <w:t>experienced</w:t>
      </w:r>
      <w:r>
        <w:rPr>
          <w:spacing w:val="-4"/>
          <w:w w:val="105"/>
          <w:sz w:val="21"/>
        </w:rPr>
        <w:t xml:space="preserve"> </w:t>
      </w:r>
      <w:r>
        <w:rPr>
          <w:w w:val="105"/>
          <w:sz w:val="21"/>
        </w:rPr>
        <w:t>a</w:t>
      </w:r>
      <w:r>
        <w:rPr>
          <w:spacing w:val="-4"/>
          <w:w w:val="105"/>
          <w:sz w:val="21"/>
        </w:rPr>
        <w:t xml:space="preserve"> </w:t>
      </w:r>
      <w:r>
        <w:rPr>
          <w:w w:val="105"/>
          <w:sz w:val="21"/>
        </w:rPr>
        <w:t>long</w:t>
      </w:r>
      <w:r>
        <w:rPr>
          <w:spacing w:val="-4"/>
          <w:w w:val="105"/>
          <w:sz w:val="21"/>
        </w:rPr>
        <w:t xml:space="preserve"> </w:t>
      </w:r>
      <w:r>
        <w:rPr>
          <w:w w:val="105"/>
          <w:sz w:val="21"/>
        </w:rPr>
        <w:t>history</w:t>
      </w:r>
      <w:r>
        <w:rPr>
          <w:spacing w:val="-4"/>
          <w:w w:val="105"/>
          <w:sz w:val="21"/>
        </w:rPr>
        <w:t xml:space="preserve"> </w:t>
      </w:r>
      <w:r>
        <w:rPr>
          <w:w w:val="105"/>
          <w:sz w:val="21"/>
        </w:rPr>
        <w:t>of</w:t>
      </w:r>
      <w:r>
        <w:rPr>
          <w:spacing w:val="-5"/>
          <w:w w:val="105"/>
          <w:sz w:val="21"/>
        </w:rPr>
        <w:t xml:space="preserve"> </w:t>
      </w:r>
      <w:r>
        <w:rPr>
          <w:w w:val="105"/>
          <w:sz w:val="21"/>
        </w:rPr>
        <w:t>racial</w:t>
      </w:r>
      <w:r>
        <w:rPr>
          <w:spacing w:val="-5"/>
          <w:w w:val="105"/>
          <w:sz w:val="21"/>
        </w:rPr>
        <w:t xml:space="preserve"> </w:t>
      </w:r>
      <w:r>
        <w:rPr>
          <w:w w:val="105"/>
          <w:sz w:val="21"/>
        </w:rPr>
        <w:t>prejudice</w:t>
      </w:r>
      <w:r>
        <w:rPr>
          <w:spacing w:val="-4"/>
          <w:w w:val="105"/>
          <w:sz w:val="21"/>
        </w:rPr>
        <w:t xml:space="preserve"> </w:t>
      </w:r>
      <w:r>
        <w:rPr>
          <w:w w:val="105"/>
          <w:sz w:val="21"/>
        </w:rPr>
        <w:t>and</w:t>
      </w:r>
      <w:r>
        <w:rPr>
          <w:spacing w:val="-4"/>
          <w:w w:val="105"/>
          <w:sz w:val="21"/>
        </w:rPr>
        <w:t xml:space="preserve"> </w:t>
      </w:r>
      <w:r>
        <w:rPr>
          <w:w w:val="105"/>
          <w:sz w:val="21"/>
        </w:rPr>
        <w:t>discrimination</w:t>
      </w:r>
      <w:r>
        <w:rPr>
          <w:spacing w:val="-4"/>
          <w:w w:val="105"/>
          <w:sz w:val="21"/>
        </w:rPr>
        <w:t xml:space="preserve"> </w:t>
      </w:r>
      <w:r>
        <w:rPr>
          <w:w w:val="105"/>
          <w:sz w:val="21"/>
        </w:rPr>
        <w:t>in</w:t>
      </w:r>
      <w:r>
        <w:rPr>
          <w:spacing w:val="-4"/>
          <w:w w:val="105"/>
          <w:sz w:val="21"/>
        </w:rPr>
        <w:t xml:space="preserve"> </w:t>
      </w:r>
      <w:r>
        <w:rPr>
          <w:w w:val="105"/>
          <w:sz w:val="21"/>
        </w:rPr>
        <w:t>England,</w:t>
      </w:r>
      <w:r>
        <w:rPr>
          <w:spacing w:val="-5"/>
          <w:w w:val="105"/>
          <w:sz w:val="21"/>
        </w:rPr>
        <w:t xml:space="preserve"> </w:t>
      </w:r>
      <w:r>
        <w:rPr>
          <w:w w:val="105"/>
          <w:sz w:val="21"/>
        </w:rPr>
        <w:t>Ireland and Eastern Europe. Many GRT families are reluctant to declare their true ethnicity voluntarily. Schools have a duty to create an inclusive culture that encourages all parents and pupils to be confident in ascribing themselves to their appropriate ethnic</w:t>
      </w:r>
      <w:r>
        <w:rPr>
          <w:spacing w:val="4"/>
          <w:w w:val="105"/>
          <w:sz w:val="21"/>
        </w:rPr>
        <w:t xml:space="preserve"> </w:t>
      </w:r>
      <w:r>
        <w:rPr>
          <w:w w:val="105"/>
          <w:sz w:val="21"/>
        </w:rPr>
        <w:t>group.</w:t>
      </w:r>
    </w:p>
    <w:p w:rsidR="004910C6" w:rsidRDefault="00014D15">
      <w:pPr>
        <w:pStyle w:val="ListParagraph"/>
        <w:numPr>
          <w:ilvl w:val="1"/>
          <w:numId w:val="15"/>
        </w:numPr>
        <w:tabs>
          <w:tab w:val="left" w:pos="1000"/>
          <w:tab w:val="left" w:pos="1002"/>
        </w:tabs>
        <w:spacing w:line="268" w:lineRule="auto"/>
        <w:ind w:right="625"/>
        <w:rPr>
          <w:rFonts w:ascii="Symbol" w:hAnsi="Symbol"/>
          <w:sz w:val="21"/>
        </w:rPr>
      </w:pPr>
      <w:r>
        <w:rPr>
          <w:w w:val="105"/>
          <w:sz w:val="21"/>
        </w:rPr>
        <w:t>Attainment trends show that GRT attainment levels have at the least not improved and some data suggests that</w:t>
      </w:r>
      <w:r>
        <w:rPr>
          <w:spacing w:val="-4"/>
          <w:w w:val="105"/>
          <w:sz w:val="21"/>
        </w:rPr>
        <w:t xml:space="preserve"> </w:t>
      </w:r>
      <w:r>
        <w:rPr>
          <w:w w:val="105"/>
          <w:sz w:val="21"/>
        </w:rPr>
        <w:t>they</w:t>
      </w:r>
      <w:r>
        <w:rPr>
          <w:spacing w:val="-3"/>
          <w:w w:val="105"/>
          <w:sz w:val="21"/>
        </w:rPr>
        <w:t xml:space="preserve"> </w:t>
      </w:r>
      <w:r>
        <w:rPr>
          <w:w w:val="105"/>
          <w:sz w:val="21"/>
        </w:rPr>
        <w:t>have</w:t>
      </w:r>
      <w:r>
        <w:rPr>
          <w:spacing w:val="-3"/>
          <w:w w:val="105"/>
          <w:sz w:val="21"/>
        </w:rPr>
        <w:t xml:space="preserve"> </w:t>
      </w:r>
      <w:r>
        <w:rPr>
          <w:w w:val="105"/>
          <w:sz w:val="21"/>
        </w:rPr>
        <w:t>fallen.</w:t>
      </w:r>
      <w:r>
        <w:rPr>
          <w:spacing w:val="-4"/>
          <w:w w:val="105"/>
          <w:sz w:val="21"/>
        </w:rPr>
        <w:t xml:space="preserve"> </w:t>
      </w:r>
      <w:r>
        <w:rPr>
          <w:w w:val="105"/>
          <w:sz w:val="21"/>
        </w:rPr>
        <w:t>Research</w:t>
      </w:r>
      <w:r>
        <w:rPr>
          <w:spacing w:val="-3"/>
          <w:w w:val="105"/>
          <w:sz w:val="21"/>
        </w:rPr>
        <w:t xml:space="preserve"> </w:t>
      </w:r>
      <w:r>
        <w:rPr>
          <w:w w:val="105"/>
          <w:sz w:val="21"/>
        </w:rPr>
        <w:t>consistently</w:t>
      </w:r>
      <w:r>
        <w:rPr>
          <w:spacing w:val="-3"/>
          <w:w w:val="105"/>
          <w:sz w:val="21"/>
        </w:rPr>
        <w:t xml:space="preserve"> </w:t>
      </w:r>
      <w:r>
        <w:rPr>
          <w:w w:val="105"/>
          <w:sz w:val="21"/>
        </w:rPr>
        <w:t>identifies</w:t>
      </w:r>
      <w:r>
        <w:rPr>
          <w:spacing w:val="-4"/>
          <w:w w:val="105"/>
          <w:sz w:val="21"/>
        </w:rPr>
        <w:t xml:space="preserve"> </w:t>
      </w:r>
      <w:r>
        <w:rPr>
          <w:w w:val="105"/>
          <w:sz w:val="21"/>
        </w:rPr>
        <w:t>GRT</w:t>
      </w:r>
      <w:r>
        <w:rPr>
          <w:spacing w:val="-3"/>
          <w:w w:val="105"/>
          <w:sz w:val="21"/>
        </w:rPr>
        <w:t xml:space="preserve"> </w:t>
      </w:r>
      <w:r>
        <w:rPr>
          <w:w w:val="105"/>
          <w:sz w:val="21"/>
        </w:rPr>
        <w:t>pupils</w:t>
      </w:r>
      <w:r>
        <w:rPr>
          <w:spacing w:val="-3"/>
          <w:w w:val="105"/>
          <w:sz w:val="21"/>
        </w:rPr>
        <w:t xml:space="preserve"> </w:t>
      </w:r>
      <w:r>
        <w:rPr>
          <w:w w:val="105"/>
          <w:sz w:val="21"/>
        </w:rPr>
        <w:t>as</w:t>
      </w:r>
      <w:r>
        <w:rPr>
          <w:spacing w:val="-4"/>
          <w:w w:val="105"/>
          <w:sz w:val="21"/>
        </w:rPr>
        <w:t xml:space="preserve"> </w:t>
      </w:r>
      <w:r>
        <w:rPr>
          <w:w w:val="105"/>
          <w:sz w:val="21"/>
        </w:rPr>
        <w:t>the</w:t>
      </w:r>
      <w:r>
        <w:rPr>
          <w:spacing w:val="-3"/>
          <w:w w:val="105"/>
          <w:sz w:val="21"/>
        </w:rPr>
        <w:t xml:space="preserve"> </w:t>
      </w:r>
      <w:r>
        <w:rPr>
          <w:w w:val="105"/>
          <w:sz w:val="21"/>
        </w:rPr>
        <w:t>ethnic</w:t>
      </w:r>
      <w:r>
        <w:rPr>
          <w:spacing w:val="-3"/>
          <w:w w:val="105"/>
          <w:sz w:val="21"/>
        </w:rPr>
        <w:t xml:space="preserve"> </w:t>
      </w:r>
      <w:r>
        <w:rPr>
          <w:w w:val="105"/>
          <w:sz w:val="21"/>
        </w:rPr>
        <w:t>groups</w:t>
      </w:r>
      <w:r>
        <w:rPr>
          <w:spacing w:val="-4"/>
          <w:w w:val="105"/>
          <w:sz w:val="21"/>
        </w:rPr>
        <w:t xml:space="preserve"> </w:t>
      </w:r>
      <w:r>
        <w:rPr>
          <w:w w:val="105"/>
          <w:sz w:val="21"/>
        </w:rPr>
        <w:t>most</w:t>
      </w:r>
      <w:r>
        <w:rPr>
          <w:spacing w:val="-4"/>
          <w:w w:val="105"/>
          <w:sz w:val="21"/>
        </w:rPr>
        <w:t xml:space="preserve"> </w:t>
      </w:r>
      <w:r>
        <w:rPr>
          <w:w w:val="105"/>
          <w:sz w:val="21"/>
        </w:rPr>
        <w:t>at</w:t>
      </w:r>
      <w:r>
        <w:rPr>
          <w:spacing w:val="-4"/>
          <w:w w:val="105"/>
          <w:sz w:val="21"/>
        </w:rPr>
        <w:t xml:space="preserve"> </w:t>
      </w:r>
      <w:r>
        <w:rPr>
          <w:w w:val="105"/>
          <w:sz w:val="21"/>
        </w:rPr>
        <w:t>risk</w:t>
      </w:r>
      <w:r>
        <w:rPr>
          <w:spacing w:val="-3"/>
          <w:w w:val="105"/>
          <w:sz w:val="21"/>
        </w:rPr>
        <w:t xml:space="preserve"> </w:t>
      </w:r>
      <w:r>
        <w:rPr>
          <w:w w:val="105"/>
          <w:sz w:val="21"/>
        </w:rPr>
        <w:t>from</w:t>
      </w:r>
      <w:r>
        <w:rPr>
          <w:spacing w:val="-2"/>
          <w:w w:val="105"/>
          <w:sz w:val="21"/>
        </w:rPr>
        <w:t xml:space="preserve"> </w:t>
      </w:r>
      <w:r>
        <w:rPr>
          <w:w w:val="105"/>
          <w:sz w:val="21"/>
        </w:rPr>
        <w:t>both the lowest attainment and the highest rate of exclusion from school. Roma and Travellers of an Irish Heritage are legally recognised ethnic</w:t>
      </w:r>
      <w:r>
        <w:rPr>
          <w:spacing w:val="6"/>
          <w:w w:val="105"/>
          <w:sz w:val="21"/>
        </w:rPr>
        <w:t xml:space="preserve"> </w:t>
      </w:r>
      <w:r>
        <w:rPr>
          <w:w w:val="105"/>
          <w:sz w:val="21"/>
        </w:rPr>
        <w:t>groups.</w:t>
      </w:r>
    </w:p>
    <w:p w:rsidR="004910C6" w:rsidRDefault="00014D15">
      <w:pPr>
        <w:pStyle w:val="ListParagraph"/>
        <w:numPr>
          <w:ilvl w:val="1"/>
          <w:numId w:val="15"/>
        </w:numPr>
        <w:tabs>
          <w:tab w:val="left" w:pos="1000"/>
          <w:tab w:val="left" w:pos="1001"/>
        </w:tabs>
        <w:spacing w:line="264" w:lineRule="auto"/>
        <w:ind w:right="690"/>
        <w:rPr>
          <w:rFonts w:ascii="Symbol" w:hAnsi="Symbol"/>
          <w:sz w:val="21"/>
        </w:rPr>
      </w:pPr>
      <w:r>
        <w:rPr>
          <w:w w:val="105"/>
          <w:sz w:val="21"/>
        </w:rPr>
        <w:t>Research</w:t>
      </w:r>
      <w:r>
        <w:rPr>
          <w:spacing w:val="-4"/>
          <w:w w:val="105"/>
          <w:sz w:val="21"/>
        </w:rPr>
        <w:t xml:space="preserve"> </w:t>
      </w:r>
      <w:r>
        <w:rPr>
          <w:w w:val="105"/>
          <w:sz w:val="21"/>
        </w:rPr>
        <w:t>evidence</w:t>
      </w:r>
      <w:r>
        <w:rPr>
          <w:spacing w:val="-4"/>
          <w:w w:val="105"/>
          <w:sz w:val="21"/>
        </w:rPr>
        <w:t xml:space="preserve"> </w:t>
      </w:r>
      <w:r>
        <w:rPr>
          <w:w w:val="105"/>
          <w:sz w:val="21"/>
        </w:rPr>
        <w:t>confirms</w:t>
      </w:r>
      <w:r>
        <w:rPr>
          <w:spacing w:val="-5"/>
          <w:w w:val="105"/>
          <w:sz w:val="21"/>
        </w:rPr>
        <w:t xml:space="preserve"> </w:t>
      </w:r>
      <w:r>
        <w:rPr>
          <w:w w:val="105"/>
          <w:sz w:val="21"/>
        </w:rPr>
        <w:t>that</w:t>
      </w:r>
      <w:r>
        <w:rPr>
          <w:spacing w:val="-4"/>
          <w:w w:val="105"/>
          <w:sz w:val="21"/>
        </w:rPr>
        <w:t xml:space="preserve"> </w:t>
      </w:r>
      <w:r>
        <w:rPr>
          <w:w w:val="105"/>
          <w:sz w:val="21"/>
        </w:rPr>
        <w:t>when</w:t>
      </w:r>
      <w:r>
        <w:rPr>
          <w:spacing w:val="-4"/>
          <w:w w:val="105"/>
          <w:sz w:val="21"/>
        </w:rPr>
        <w:t xml:space="preserve"> </w:t>
      </w:r>
      <w:r>
        <w:rPr>
          <w:w w:val="105"/>
          <w:sz w:val="21"/>
        </w:rPr>
        <w:t>GRT</w:t>
      </w:r>
      <w:r>
        <w:rPr>
          <w:spacing w:val="-4"/>
          <w:w w:val="105"/>
          <w:sz w:val="21"/>
        </w:rPr>
        <w:t xml:space="preserve"> </w:t>
      </w:r>
      <w:r>
        <w:rPr>
          <w:w w:val="105"/>
          <w:sz w:val="21"/>
        </w:rPr>
        <w:t>pupils</w:t>
      </w:r>
      <w:r>
        <w:rPr>
          <w:spacing w:val="-4"/>
          <w:w w:val="105"/>
          <w:sz w:val="21"/>
        </w:rPr>
        <w:t xml:space="preserve"> </w:t>
      </w:r>
      <w:r>
        <w:rPr>
          <w:w w:val="105"/>
          <w:sz w:val="21"/>
        </w:rPr>
        <w:t>are</w:t>
      </w:r>
      <w:r>
        <w:rPr>
          <w:spacing w:val="-4"/>
          <w:w w:val="105"/>
          <w:sz w:val="21"/>
        </w:rPr>
        <w:t xml:space="preserve"> </w:t>
      </w:r>
      <w:r>
        <w:rPr>
          <w:w w:val="105"/>
          <w:sz w:val="21"/>
        </w:rPr>
        <w:t>given</w:t>
      </w:r>
      <w:r>
        <w:rPr>
          <w:spacing w:val="-4"/>
          <w:w w:val="105"/>
          <w:sz w:val="21"/>
        </w:rPr>
        <w:t xml:space="preserve"> </w:t>
      </w:r>
      <w:r>
        <w:rPr>
          <w:w w:val="105"/>
          <w:sz w:val="21"/>
        </w:rPr>
        <w:t>the</w:t>
      </w:r>
      <w:r>
        <w:rPr>
          <w:spacing w:val="-3"/>
          <w:w w:val="105"/>
          <w:sz w:val="21"/>
        </w:rPr>
        <w:t xml:space="preserve"> </w:t>
      </w:r>
      <w:r>
        <w:rPr>
          <w:w w:val="105"/>
          <w:sz w:val="21"/>
        </w:rPr>
        <w:t>right</w:t>
      </w:r>
      <w:r>
        <w:rPr>
          <w:spacing w:val="-5"/>
          <w:w w:val="105"/>
          <w:sz w:val="21"/>
        </w:rPr>
        <w:t xml:space="preserve"> </w:t>
      </w:r>
      <w:r>
        <w:rPr>
          <w:w w:val="105"/>
          <w:sz w:val="21"/>
        </w:rPr>
        <w:t>learning</w:t>
      </w:r>
      <w:r>
        <w:rPr>
          <w:spacing w:val="-5"/>
          <w:w w:val="105"/>
          <w:sz w:val="21"/>
        </w:rPr>
        <w:t xml:space="preserve"> </w:t>
      </w:r>
      <w:r>
        <w:rPr>
          <w:w w:val="105"/>
          <w:sz w:val="21"/>
        </w:rPr>
        <w:t>environment</w:t>
      </w:r>
      <w:r>
        <w:rPr>
          <w:spacing w:val="-4"/>
          <w:w w:val="105"/>
          <w:sz w:val="21"/>
        </w:rPr>
        <w:t xml:space="preserve"> </w:t>
      </w:r>
      <w:r>
        <w:rPr>
          <w:w w:val="105"/>
          <w:sz w:val="21"/>
        </w:rPr>
        <w:t>and</w:t>
      </w:r>
      <w:r>
        <w:rPr>
          <w:spacing w:val="-4"/>
          <w:w w:val="105"/>
          <w:sz w:val="21"/>
        </w:rPr>
        <w:t xml:space="preserve"> </w:t>
      </w:r>
      <w:r>
        <w:rPr>
          <w:w w:val="105"/>
          <w:sz w:val="21"/>
        </w:rPr>
        <w:t>experience, they can be equally as successful as any other</w:t>
      </w:r>
      <w:r>
        <w:rPr>
          <w:spacing w:val="6"/>
          <w:w w:val="105"/>
          <w:sz w:val="21"/>
        </w:rPr>
        <w:t xml:space="preserve"> </w:t>
      </w:r>
      <w:r>
        <w:rPr>
          <w:w w:val="105"/>
          <w:sz w:val="21"/>
        </w:rPr>
        <w:t>group.</w:t>
      </w:r>
    </w:p>
    <w:p w:rsidR="004910C6" w:rsidRDefault="00014D15">
      <w:pPr>
        <w:pStyle w:val="ListParagraph"/>
        <w:numPr>
          <w:ilvl w:val="1"/>
          <w:numId w:val="15"/>
        </w:numPr>
        <w:tabs>
          <w:tab w:val="left" w:pos="1000"/>
          <w:tab w:val="left" w:pos="1001"/>
        </w:tabs>
        <w:spacing w:before="4" w:line="266" w:lineRule="auto"/>
        <w:ind w:right="785"/>
        <w:rPr>
          <w:rFonts w:ascii="Symbol" w:hAnsi="Symbol"/>
          <w:sz w:val="21"/>
        </w:rPr>
      </w:pPr>
      <w:r>
        <w:rPr>
          <w:w w:val="105"/>
          <w:sz w:val="21"/>
        </w:rPr>
        <w:t>GRT pupils are from nomadic traditions, communities that moved at different times of the year, often for economic reasons, or to escape difficult circumstances. Whilst many GRT’s still on occasion travel, the changing</w:t>
      </w:r>
      <w:r>
        <w:rPr>
          <w:spacing w:val="-4"/>
          <w:w w:val="105"/>
          <w:sz w:val="21"/>
        </w:rPr>
        <w:t xml:space="preserve"> </w:t>
      </w:r>
      <w:r>
        <w:rPr>
          <w:w w:val="105"/>
          <w:sz w:val="21"/>
        </w:rPr>
        <w:t>economic,</w:t>
      </w:r>
      <w:r>
        <w:rPr>
          <w:spacing w:val="-4"/>
          <w:w w:val="105"/>
          <w:sz w:val="21"/>
        </w:rPr>
        <w:t xml:space="preserve"> </w:t>
      </w:r>
      <w:r>
        <w:rPr>
          <w:w w:val="105"/>
          <w:sz w:val="21"/>
        </w:rPr>
        <w:t>social</w:t>
      </w:r>
      <w:r>
        <w:rPr>
          <w:spacing w:val="-4"/>
          <w:w w:val="105"/>
          <w:sz w:val="21"/>
        </w:rPr>
        <w:t xml:space="preserve"> </w:t>
      </w:r>
      <w:r>
        <w:rPr>
          <w:w w:val="105"/>
          <w:sz w:val="21"/>
        </w:rPr>
        <w:t>and</w:t>
      </w:r>
      <w:r>
        <w:rPr>
          <w:spacing w:val="-3"/>
          <w:w w:val="105"/>
          <w:sz w:val="21"/>
        </w:rPr>
        <w:t xml:space="preserve"> </w:t>
      </w:r>
      <w:r>
        <w:rPr>
          <w:w w:val="105"/>
          <w:sz w:val="21"/>
        </w:rPr>
        <w:t>housing</w:t>
      </w:r>
      <w:r>
        <w:rPr>
          <w:spacing w:val="-4"/>
          <w:w w:val="105"/>
          <w:sz w:val="21"/>
        </w:rPr>
        <w:t xml:space="preserve"> </w:t>
      </w:r>
      <w:r>
        <w:rPr>
          <w:w w:val="105"/>
          <w:sz w:val="21"/>
        </w:rPr>
        <w:t>circumstances</w:t>
      </w:r>
      <w:r>
        <w:rPr>
          <w:spacing w:val="-4"/>
          <w:w w:val="105"/>
          <w:sz w:val="21"/>
        </w:rPr>
        <w:t xml:space="preserve"> </w:t>
      </w:r>
      <w:r>
        <w:rPr>
          <w:w w:val="105"/>
          <w:sz w:val="21"/>
        </w:rPr>
        <w:t>that</w:t>
      </w:r>
      <w:r>
        <w:rPr>
          <w:spacing w:val="-4"/>
          <w:w w:val="105"/>
          <w:sz w:val="21"/>
        </w:rPr>
        <w:t xml:space="preserve"> </w:t>
      </w:r>
      <w:r>
        <w:rPr>
          <w:w w:val="105"/>
          <w:sz w:val="21"/>
        </w:rPr>
        <w:t>now</w:t>
      </w:r>
      <w:r>
        <w:rPr>
          <w:spacing w:val="-3"/>
          <w:w w:val="105"/>
          <w:sz w:val="21"/>
        </w:rPr>
        <w:t xml:space="preserve"> </w:t>
      </w:r>
      <w:r>
        <w:rPr>
          <w:w w:val="105"/>
          <w:sz w:val="21"/>
        </w:rPr>
        <w:t>exist</w:t>
      </w:r>
      <w:r>
        <w:rPr>
          <w:spacing w:val="-4"/>
          <w:w w:val="105"/>
          <w:sz w:val="21"/>
        </w:rPr>
        <w:t xml:space="preserve"> </w:t>
      </w:r>
      <w:r>
        <w:rPr>
          <w:w w:val="105"/>
          <w:sz w:val="21"/>
        </w:rPr>
        <w:t>in</w:t>
      </w:r>
      <w:r>
        <w:rPr>
          <w:spacing w:val="-3"/>
          <w:w w:val="105"/>
          <w:sz w:val="21"/>
        </w:rPr>
        <w:t xml:space="preserve"> </w:t>
      </w:r>
      <w:r>
        <w:rPr>
          <w:w w:val="105"/>
          <w:sz w:val="21"/>
        </w:rPr>
        <w:t>Hackney</w:t>
      </w:r>
      <w:r>
        <w:rPr>
          <w:spacing w:val="-3"/>
          <w:w w:val="105"/>
          <w:sz w:val="21"/>
        </w:rPr>
        <w:t xml:space="preserve"> </w:t>
      </w:r>
      <w:r>
        <w:rPr>
          <w:w w:val="105"/>
          <w:sz w:val="21"/>
        </w:rPr>
        <w:t>and</w:t>
      </w:r>
      <w:r>
        <w:rPr>
          <w:spacing w:val="-4"/>
          <w:w w:val="105"/>
          <w:sz w:val="21"/>
        </w:rPr>
        <w:t xml:space="preserve"> </w:t>
      </w:r>
      <w:r>
        <w:rPr>
          <w:w w:val="105"/>
          <w:sz w:val="21"/>
        </w:rPr>
        <w:t>London</w:t>
      </w:r>
      <w:r>
        <w:rPr>
          <w:spacing w:val="-3"/>
          <w:w w:val="105"/>
          <w:sz w:val="21"/>
        </w:rPr>
        <w:t xml:space="preserve"> </w:t>
      </w:r>
      <w:r>
        <w:rPr>
          <w:w w:val="105"/>
          <w:sz w:val="21"/>
        </w:rPr>
        <w:t>have</w:t>
      </w:r>
      <w:r>
        <w:rPr>
          <w:spacing w:val="-3"/>
          <w:w w:val="105"/>
          <w:sz w:val="21"/>
        </w:rPr>
        <w:t xml:space="preserve"> </w:t>
      </w:r>
      <w:r>
        <w:rPr>
          <w:w w:val="105"/>
          <w:sz w:val="21"/>
        </w:rPr>
        <w:t>acted</w:t>
      </w:r>
      <w:r>
        <w:rPr>
          <w:spacing w:val="-4"/>
          <w:w w:val="105"/>
          <w:sz w:val="21"/>
        </w:rPr>
        <w:t xml:space="preserve"> </w:t>
      </w:r>
      <w:r>
        <w:rPr>
          <w:w w:val="105"/>
          <w:sz w:val="21"/>
        </w:rPr>
        <w:t>to curtail a nomadic existence. Many GRT people will travel to participate in rites of passage, when they reengage with their wider extended</w:t>
      </w:r>
      <w:r>
        <w:rPr>
          <w:spacing w:val="4"/>
          <w:w w:val="105"/>
          <w:sz w:val="21"/>
        </w:rPr>
        <w:t xml:space="preserve"> </w:t>
      </w:r>
      <w:r>
        <w:rPr>
          <w:w w:val="105"/>
          <w:sz w:val="21"/>
        </w:rPr>
        <w:t>families.</w:t>
      </w:r>
    </w:p>
    <w:p w:rsidR="004910C6" w:rsidRDefault="00014D15">
      <w:pPr>
        <w:pStyle w:val="ListParagraph"/>
        <w:numPr>
          <w:ilvl w:val="1"/>
          <w:numId w:val="15"/>
        </w:numPr>
        <w:tabs>
          <w:tab w:val="left" w:pos="1000"/>
          <w:tab w:val="left" w:pos="1001"/>
        </w:tabs>
        <w:spacing w:before="11" w:line="266" w:lineRule="auto"/>
        <w:ind w:right="584"/>
        <w:rPr>
          <w:rFonts w:ascii="Symbol" w:hAnsi="Symbol"/>
          <w:sz w:val="21"/>
        </w:rPr>
      </w:pPr>
      <w:r>
        <w:rPr>
          <w:w w:val="105"/>
          <w:sz w:val="21"/>
        </w:rPr>
        <w:t>As well as social exclusion many GRT families experience economic exclusion, often living in overcrowded, low</w:t>
      </w:r>
      <w:r>
        <w:rPr>
          <w:spacing w:val="-4"/>
          <w:w w:val="105"/>
          <w:sz w:val="21"/>
        </w:rPr>
        <w:t xml:space="preserve"> </w:t>
      </w:r>
      <w:r>
        <w:rPr>
          <w:w w:val="105"/>
          <w:sz w:val="21"/>
        </w:rPr>
        <w:t>quality</w:t>
      </w:r>
      <w:r>
        <w:rPr>
          <w:spacing w:val="-4"/>
          <w:w w:val="105"/>
          <w:sz w:val="21"/>
        </w:rPr>
        <w:t xml:space="preserve"> </w:t>
      </w:r>
      <w:r>
        <w:rPr>
          <w:w w:val="105"/>
          <w:sz w:val="21"/>
        </w:rPr>
        <w:t>and</w:t>
      </w:r>
      <w:r>
        <w:rPr>
          <w:spacing w:val="-4"/>
          <w:w w:val="105"/>
          <w:sz w:val="21"/>
        </w:rPr>
        <w:t xml:space="preserve"> </w:t>
      </w:r>
      <w:r>
        <w:rPr>
          <w:w w:val="105"/>
          <w:sz w:val="21"/>
        </w:rPr>
        <w:t>insecure</w:t>
      </w:r>
      <w:r>
        <w:rPr>
          <w:spacing w:val="-5"/>
          <w:w w:val="105"/>
          <w:sz w:val="21"/>
        </w:rPr>
        <w:t xml:space="preserve"> </w:t>
      </w:r>
      <w:r>
        <w:rPr>
          <w:w w:val="105"/>
          <w:sz w:val="21"/>
        </w:rPr>
        <w:t>accommodation,</w:t>
      </w:r>
      <w:r>
        <w:rPr>
          <w:spacing w:val="-5"/>
          <w:w w:val="105"/>
          <w:sz w:val="21"/>
        </w:rPr>
        <w:t xml:space="preserve"> </w:t>
      </w:r>
      <w:r>
        <w:rPr>
          <w:w w:val="105"/>
          <w:sz w:val="21"/>
        </w:rPr>
        <w:t>frequently</w:t>
      </w:r>
      <w:r>
        <w:rPr>
          <w:spacing w:val="-5"/>
          <w:w w:val="105"/>
          <w:sz w:val="21"/>
        </w:rPr>
        <w:t xml:space="preserve"> </w:t>
      </w:r>
      <w:r>
        <w:rPr>
          <w:w w:val="105"/>
          <w:sz w:val="21"/>
        </w:rPr>
        <w:t>leading</w:t>
      </w:r>
      <w:r>
        <w:rPr>
          <w:spacing w:val="-4"/>
          <w:w w:val="105"/>
          <w:sz w:val="21"/>
        </w:rPr>
        <w:t xml:space="preserve"> </w:t>
      </w:r>
      <w:r>
        <w:rPr>
          <w:w w:val="105"/>
          <w:sz w:val="21"/>
        </w:rPr>
        <w:t>to</w:t>
      </w:r>
      <w:r>
        <w:rPr>
          <w:spacing w:val="-4"/>
          <w:w w:val="105"/>
          <w:sz w:val="21"/>
        </w:rPr>
        <w:t xml:space="preserve"> </w:t>
      </w:r>
      <w:r>
        <w:rPr>
          <w:w w:val="105"/>
          <w:sz w:val="21"/>
        </w:rPr>
        <w:t>high</w:t>
      </w:r>
      <w:r>
        <w:rPr>
          <w:spacing w:val="-5"/>
          <w:w w:val="105"/>
          <w:sz w:val="21"/>
        </w:rPr>
        <w:t xml:space="preserve"> </w:t>
      </w:r>
      <w:r>
        <w:rPr>
          <w:w w:val="105"/>
          <w:sz w:val="21"/>
        </w:rPr>
        <w:t>levels</w:t>
      </w:r>
      <w:r>
        <w:rPr>
          <w:spacing w:val="-5"/>
          <w:w w:val="105"/>
          <w:sz w:val="21"/>
        </w:rPr>
        <w:t xml:space="preserve"> </w:t>
      </w:r>
      <w:r>
        <w:rPr>
          <w:w w:val="105"/>
          <w:sz w:val="21"/>
        </w:rPr>
        <w:t>of</w:t>
      </w:r>
      <w:r>
        <w:rPr>
          <w:spacing w:val="-5"/>
          <w:w w:val="105"/>
          <w:sz w:val="21"/>
        </w:rPr>
        <w:t xml:space="preserve"> </w:t>
      </w:r>
      <w:r>
        <w:rPr>
          <w:w w:val="105"/>
          <w:sz w:val="21"/>
        </w:rPr>
        <w:t>mobility,</w:t>
      </w:r>
      <w:r>
        <w:rPr>
          <w:spacing w:val="-5"/>
          <w:w w:val="105"/>
          <w:sz w:val="21"/>
        </w:rPr>
        <w:t xml:space="preserve"> </w:t>
      </w:r>
      <w:r>
        <w:rPr>
          <w:w w:val="105"/>
          <w:sz w:val="21"/>
        </w:rPr>
        <w:t>moving</w:t>
      </w:r>
      <w:r>
        <w:rPr>
          <w:spacing w:val="-4"/>
          <w:w w:val="105"/>
          <w:sz w:val="21"/>
        </w:rPr>
        <w:t xml:space="preserve"> </w:t>
      </w:r>
      <w:r>
        <w:rPr>
          <w:w w:val="105"/>
          <w:sz w:val="21"/>
        </w:rPr>
        <w:t>from</w:t>
      </w:r>
      <w:r>
        <w:rPr>
          <w:spacing w:val="-4"/>
          <w:w w:val="105"/>
          <w:sz w:val="21"/>
        </w:rPr>
        <w:t xml:space="preserve"> </w:t>
      </w:r>
      <w:r>
        <w:rPr>
          <w:w w:val="105"/>
          <w:sz w:val="21"/>
        </w:rPr>
        <w:t>home</w:t>
      </w:r>
      <w:r>
        <w:rPr>
          <w:spacing w:val="-4"/>
          <w:w w:val="105"/>
          <w:sz w:val="21"/>
        </w:rPr>
        <w:t xml:space="preserve"> </w:t>
      </w:r>
      <w:r>
        <w:rPr>
          <w:w w:val="105"/>
          <w:sz w:val="21"/>
        </w:rPr>
        <w:t>to home.</w:t>
      </w:r>
    </w:p>
    <w:p w:rsidR="004910C6" w:rsidRDefault="00014D15">
      <w:pPr>
        <w:pStyle w:val="ListParagraph"/>
        <w:numPr>
          <w:ilvl w:val="1"/>
          <w:numId w:val="15"/>
        </w:numPr>
        <w:tabs>
          <w:tab w:val="left" w:pos="1000"/>
          <w:tab w:val="left" w:pos="1001"/>
        </w:tabs>
        <w:spacing w:before="9" w:line="268" w:lineRule="auto"/>
        <w:ind w:right="559"/>
        <w:rPr>
          <w:rFonts w:ascii="Symbol" w:hAnsi="Symbol"/>
          <w:sz w:val="21"/>
        </w:rPr>
      </w:pPr>
      <w:r>
        <w:rPr>
          <w:w w:val="105"/>
          <w:sz w:val="21"/>
        </w:rPr>
        <w:t>In Hackney there are four recognised sites where Travellers live, however such are the numbers of GRT people</w:t>
      </w:r>
      <w:r>
        <w:rPr>
          <w:spacing w:val="-3"/>
          <w:w w:val="105"/>
          <w:sz w:val="21"/>
        </w:rPr>
        <w:t xml:space="preserve"> </w:t>
      </w:r>
      <w:r>
        <w:rPr>
          <w:w w:val="105"/>
          <w:sz w:val="21"/>
        </w:rPr>
        <w:t>in</w:t>
      </w:r>
      <w:r>
        <w:rPr>
          <w:spacing w:val="-2"/>
          <w:w w:val="105"/>
          <w:sz w:val="21"/>
        </w:rPr>
        <w:t xml:space="preserve"> </w:t>
      </w:r>
      <w:r>
        <w:rPr>
          <w:w w:val="105"/>
          <w:sz w:val="21"/>
        </w:rPr>
        <w:t>the</w:t>
      </w:r>
      <w:r>
        <w:rPr>
          <w:spacing w:val="-2"/>
          <w:w w:val="105"/>
          <w:sz w:val="21"/>
        </w:rPr>
        <w:t xml:space="preserve"> </w:t>
      </w:r>
      <w:r>
        <w:rPr>
          <w:w w:val="105"/>
          <w:sz w:val="21"/>
        </w:rPr>
        <w:t>borough</w:t>
      </w:r>
      <w:r>
        <w:rPr>
          <w:spacing w:val="-2"/>
          <w:w w:val="105"/>
          <w:sz w:val="21"/>
        </w:rPr>
        <w:t xml:space="preserve"> </w:t>
      </w:r>
      <w:r>
        <w:rPr>
          <w:w w:val="105"/>
          <w:sz w:val="21"/>
        </w:rPr>
        <w:t>data</w:t>
      </w:r>
      <w:r>
        <w:rPr>
          <w:spacing w:val="-2"/>
          <w:w w:val="105"/>
          <w:sz w:val="21"/>
        </w:rPr>
        <w:t xml:space="preserve"> </w:t>
      </w:r>
      <w:r>
        <w:rPr>
          <w:w w:val="105"/>
          <w:sz w:val="21"/>
        </w:rPr>
        <w:t>shows</w:t>
      </w:r>
      <w:r>
        <w:rPr>
          <w:spacing w:val="-4"/>
          <w:w w:val="105"/>
          <w:sz w:val="21"/>
        </w:rPr>
        <w:t xml:space="preserve"> </w:t>
      </w:r>
      <w:r>
        <w:rPr>
          <w:w w:val="105"/>
          <w:sz w:val="21"/>
        </w:rPr>
        <w:t>that</w:t>
      </w:r>
      <w:r>
        <w:rPr>
          <w:spacing w:val="-3"/>
          <w:w w:val="105"/>
          <w:sz w:val="21"/>
        </w:rPr>
        <w:t xml:space="preserve"> </w:t>
      </w:r>
      <w:r>
        <w:rPr>
          <w:w w:val="105"/>
          <w:sz w:val="21"/>
        </w:rPr>
        <w:t>far</w:t>
      </w:r>
      <w:r>
        <w:rPr>
          <w:spacing w:val="-3"/>
          <w:w w:val="105"/>
          <w:sz w:val="21"/>
        </w:rPr>
        <w:t xml:space="preserve"> </w:t>
      </w:r>
      <w:r>
        <w:rPr>
          <w:w w:val="105"/>
          <w:sz w:val="21"/>
        </w:rPr>
        <w:t>more</w:t>
      </w:r>
      <w:r>
        <w:rPr>
          <w:spacing w:val="-2"/>
          <w:w w:val="105"/>
          <w:sz w:val="21"/>
        </w:rPr>
        <w:t xml:space="preserve"> </w:t>
      </w:r>
      <w:r>
        <w:rPr>
          <w:w w:val="105"/>
          <w:sz w:val="21"/>
        </w:rPr>
        <w:t>GRT</w:t>
      </w:r>
      <w:r>
        <w:rPr>
          <w:spacing w:val="-2"/>
          <w:w w:val="105"/>
          <w:sz w:val="21"/>
        </w:rPr>
        <w:t xml:space="preserve"> </w:t>
      </w:r>
      <w:r>
        <w:rPr>
          <w:w w:val="105"/>
          <w:sz w:val="21"/>
        </w:rPr>
        <w:t>people</w:t>
      </w:r>
      <w:r>
        <w:rPr>
          <w:spacing w:val="-2"/>
          <w:w w:val="105"/>
          <w:sz w:val="21"/>
        </w:rPr>
        <w:t xml:space="preserve"> </w:t>
      </w:r>
      <w:r>
        <w:rPr>
          <w:w w:val="105"/>
          <w:sz w:val="21"/>
        </w:rPr>
        <w:t>live</w:t>
      </w:r>
      <w:r>
        <w:rPr>
          <w:spacing w:val="-3"/>
          <w:w w:val="105"/>
          <w:sz w:val="21"/>
        </w:rPr>
        <w:t xml:space="preserve"> </w:t>
      </w:r>
      <w:r>
        <w:rPr>
          <w:w w:val="105"/>
          <w:sz w:val="21"/>
        </w:rPr>
        <w:t>in</w:t>
      </w:r>
      <w:r>
        <w:rPr>
          <w:spacing w:val="-2"/>
          <w:w w:val="105"/>
          <w:sz w:val="21"/>
        </w:rPr>
        <w:t xml:space="preserve"> </w:t>
      </w:r>
      <w:r>
        <w:rPr>
          <w:w w:val="105"/>
          <w:sz w:val="21"/>
        </w:rPr>
        <w:t>housing</w:t>
      </w:r>
      <w:r>
        <w:rPr>
          <w:spacing w:val="-3"/>
          <w:w w:val="105"/>
          <w:sz w:val="21"/>
        </w:rPr>
        <w:t xml:space="preserve"> </w:t>
      </w:r>
      <w:r>
        <w:rPr>
          <w:w w:val="105"/>
          <w:sz w:val="21"/>
        </w:rPr>
        <w:t>of</w:t>
      </w:r>
      <w:r>
        <w:rPr>
          <w:spacing w:val="-3"/>
          <w:w w:val="105"/>
          <w:sz w:val="21"/>
        </w:rPr>
        <w:t xml:space="preserve"> </w:t>
      </w:r>
      <w:r>
        <w:rPr>
          <w:w w:val="105"/>
          <w:sz w:val="21"/>
        </w:rPr>
        <w:t>one</w:t>
      </w:r>
      <w:r>
        <w:rPr>
          <w:spacing w:val="-2"/>
          <w:w w:val="105"/>
          <w:sz w:val="21"/>
        </w:rPr>
        <w:t xml:space="preserve"> </w:t>
      </w:r>
      <w:r>
        <w:rPr>
          <w:w w:val="105"/>
          <w:sz w:val="21"/>
        </w:rPr>
        <w:t>form</w:t>
      </w:r>
      <w:r>
        <w:rPr>
          <w:spacing w:val="-1"/>
          <w:w w:val="105"/>
          <w:sz w:val="21"/>
        </w:rPr>
        <w:t xml:space="preserve"> </w:t>
      </w:r>
      <w:r>
        <w:rPr>
          <w:w w:val="105"/>
          <w:sz w:val="21"/>
        </w:rPr>
        <w:t>or</w:t>
      </w:r>
      <w:r>
        <w:rPr>
          <w:spacing w:val="-3"/>
          <w:w w:val="105"/>
          <w:sz w:val="21"/>
        </w:rPr>
        <w:t xml:space="preserve"> </w:t>
      </w:r>
      <w:r>
        <w:rPr>
          <w:w w:val="105"/>
          <w:sz w:val="21"/>
        </w:rPr>
        <w:t>the</w:t>
      </w:r>
      <w:r>
        <w:rPr>
          <w:spacing w:val="-3"/>
          <w:w w:val="105"/>
          <w:sz w:val="21"/>
        </w:rPr>
        <w:t xml:space="preserve"> </w:t>
      </w:r>
      <w:r>
        <w:rPr>
          <w:w w:val="105"/>
          <w:sz w:val="21"/>
        </w:rPr>
        <w:t>other.</w:t>
      </w:r>
      <w:r>
        <w:rPr>
          <w:spacing w:val="-3"/>
          <w:w w:val="105"/>
          <w:sz w:val="21"/>
        </w:rPr>
        <w:t xml:space="preserve"> </w:t>
      </w:r>
      <w:r>
        <w:rPr>
          <w:w w:val="105"/>
          <w:sz w:val="21"/>
        </w:rPr>
        <w:t>Aspects of GRT culture are often closely followed, schools need to be aware of such traditions if they are to be able to understand the needs of these</w:t>
      </w:r>
      <w:r>
        <w:rPr>
          <w:spacing w:val="5"/>
          <w:w w:val="105"/>
          <w:sz w:val="21"/>
        </w:rPr>
        <w:t xml:space="preserve"> </w:t>
      </w:r>
      <w:r>
        <w:rPr>
          <w:w w:val="105"/>
          <w:sz w:val="21"/>
        </w:rPr>
        <w:t>communities.</w:t>
      </w:r>
    </w:p>
    <w:p w:rsidR="004910C6" w:rsidRDefault="00014D15">
      <w:pPr>
        <w:spacing w:before="157" w:line="288" w:lineRule="auto"/>
        <w:ind w:left="280"/>
        <w:rPr>
          <w:sz w:val="21"/>
        </w:rPr>
      </w:pPr>
      <w:r>
        <w:rPr>
          <w:w w:val="105"/>
          <w:sz w:val="21"/>
        </w:rPr>
        <w:t>The following questions are designed so that the work already being done can be recognised and areas which need development and/or support. Hope they help!</w:t>
      </w:r>
    </w:p>
    <w:p w:rsidR="004910C6" w:rsidRDefault="00014D15">
      <w:pPr>
        <w:spacing w:before="200" w:line="477" w:lineRule="auto"/>
        <w:ind w:left="280" w:right="1698"/>
        <w:rPr>
          <w:sz w:val="21"/>
        </w:rPr>
      </w:pPr>
      <w:r>
        <w:rPr>
          <w:w w:val="105"/>
          <w:sz w:val="21"/>
        </w:rPr>
        <w:t>How does your school offer an open and warm welcome to newly arrived pupils, including GRT pupils? How does your school encourage parental involvement? Do GRT carers participate in the school life? Does school management support the welcome, induction, integration and achievement of GRT pupils? Do you know what GRT carers and pupils think of your school?</w:t>
      </w:r>
    </w:p>
    <w:p w:rsidR="004910C6" w:rsidRDefault="00014D15">
      <w:pPr>
        <w:spacing w:line="480" w:lineRule="auto"/>
        <w:ind w:left="280" w:right="3803"/>
        <w:rPr>
          <w:sz w:val="21"/>
        </w:rPr>
      </w:pPr>
      <w:r>
        <w:rPr>
          <w:w w:val="105"/>
          <w:sz w:val="21"/>
        </w:rPr>
        <w:t>Is the language used when communicating with carers appropriate and clear? Are you aware of the language/s used at home?</w:t>
      </w:r>
    </w:p>
    <w:p w:rsidR="004910C6" w:rsidRDefault="00014D15">
      <w:pPr>
        <w:spacing w:line="254" w:lineRule="exact"/>
        <w:ind w:left="280"/>
        <w:rPr>
          <w:sz w:val="21"/>
        </w:rPr>
      </w:pPr>
      <w:r>
        <w:rPr>
          <w:w w:val="105"/>
          <w:sz w:val="21"/>
        </w:rPr>
        <w:t>How does pedagogy encourage inclusion and participation, where every pupil is valued?</w:t>
      </w:r>
    </w:p>
    <w:p w:rsidR="004910C6" w:rsidRDefault="004910C6">
      <w:pPr>
        <w:pStyle w:val="BodyText"/>
        <w:spacing w:before="4"/>
        <w:ind w:left="0"/>
        <w:rPr>
          <w:sz w:val="20"/>
        </w:rPr>
      </w:pPr>
    </w:p>
    <w:p w:rsidR="004910C6" w:rsidRDefault="00014D15">
      <w:pPr>
        <w:ind w:left="280"/>
        <w:rPr>
          <w:sz w:val="21"/>
        </w:rPr>
      </w:pPr>
      <w:r>
        <w:rPr>
          <w:w w:val="105"/>
          <w:sz w:val="21"/>
        </w:rPr>
        <w:t>Is there a flexible approach to the curriculum offer? Which pupils are offered vocational experiences?</w:t>
      </w:r>
    </w:p>
    <w:p w:rsidR="004910C6" w:rsidRDefault="004910C6">
      <w:pPr>
        <w:pStyle w:val="BodyText"/>
        <w:spacing w:before="8"/>
        <w:ind w:left="0"/>
        <w:rPr>
          <w:sz w:val="20"/>
        </w:rPr>
      </w:pPr>
    </w:p>
    <w:p w:rsidR="004910C6" w:rsidRDefault="00014D15">
      <w:pPr>
        <w:spacing w:line="288" w:lineRule="auto"/>
        <w:ind w:left="280" w:right="604"/>
        <w:rPr>
          <w:sz w:val="21"/>
        </w:rPr>
      </w:pPr>
      <w:r>
        <w:rPr>
          <w:w w:val="105"/>
          <w:sz w:val="21"/>
        </w:rPr>
        <w:t>Is attainment progress clearly understood and analysed so that learning can be maximised and attainment gaps minimised? Are GRT pupils identified as a social and educationally vulnerable group and thus monitored?</w:t>
      </w:r>
    </w:p>
    <w:p w:rsidR="004910C6" w:rsidRDefault="004910C6">
      <w:pPr>
        <w:spacing w:line="288" w:lineRule="auto"/>
        <w:rPr>
          <w:sz w:val="21"/>
        </w:rPr>
        <w:sectPr w:rsidR="004910C6">
          <w:pgSz w:w="11900" w:h="16840"/>
          <w:pgMar w:top="640" w:right="160" w:bottom="820" w:left="440" w:header="0" w:footer="541" w:gutter="0"/>
          <w:cols w:space="720"/>
        </w:sectPr>
      </w:pPr>
    </w:p>
    <w:p w:rsidR="004910C6" w:rsidRDefault="00014D15">
      <w:pPr>
        <w:spacing w:before="92" w:line="288" w:lineRule="auto"/>
        <w:ind w:left="280" w:right="604"/>
        <w:rPr>
          <w:sz w:val="21"/>
        </w:rPr>
      </w:pPr>
      <w:r>
        <w:rPr>
          <w:w w:val="105"/>
          <w:sz w:val="21"/>
        </w:rPr>
        <w:lastRenderedPageBreak/>
        <w:t>Are your school values inclusive of GRT pupils? Does your school celebrate identity and image? Do relationships between pupils, between staff and pupils and between staff, promote respect?</w:t>
      </w:r>
    </w:p>
    <w:p w:rsidR="004910C6" w:rsidRDefault="00014D15">
      <w:pPr>
        <w:spacing w:before="201"/>
        <w:ind w:left="280"/>
        <w:rPr>
          <w:sz w:val="21"/>
        </w:rPr>
      </w:pPr>
      <w:r>
        <w:rPr>
          <w:w w:val="105"/>
          <w:sz w:val="21"/>
        </w:rPr>
        <w:t>How are the values of SEAL integrated into the school life?</w:t>
      </w:r>
    </w:p>
    <w:p w:rsidR="004910C6" w:rsidRDefault="004910C6">
      <w:pPr>
        <w:pStyle w:val="BodyText"/>
        <w:spacing w:before="8"/>
        <w:ind w:left="0"/>
        <w:rPr>
          <w:sz w:val="20"/>
        </w:rPr>
      </w:pPr>
    </w:p>
    <w:p w:rsidR="004910C6" w:rsidRDefault="00014D15">
      <w:pPr>
        <w:spacing w:line="290" w:lineRule="auto"/>
        <w:ind w:left="280" w:right="543"/>
        <w:rPr>
          <w:sz w:val="21"/>
        </w:rPr>
      </w:pPr>
      <w:r>
        <w:rPr>
          <w:w w:val="105"/>
          <w:sz w:val="21"/>
        </w:rPr>
        <w:t>How much do you know about GRT cultures and lifestyles? Have you had any professional development in this area? Does your school have positive images of GRT communities? Has there been a curriculum audit which identifies where GRT cultures are reflected in the curriculum offer? Do you know what GRTHM is?</w:t>
      </w:r>
    </w:p>
    <w:p w:rsidR="004910C6" w:rsidRDefault="00014D15">
      <w:pPr>
        <w:spacing w:before="197" w:line="288" w:lineRule="auto"/>
        <w:ind w:left="280"/>
        <w:rPr>
          <w:sz w:val="21"/>
        </w:rPr>
      </w:pPr>
      <w:r>
        <w:rPr>
          <w:w w:val="105"/>
          <w:sz w:val="21"/>
        </w:rPr>
        <w:t>When does pupil career education happen in your school? How are career aspirations developed and are GRT pupils involved in this work?</w:t>
      </w:r>
    </w:p>
    <w:p w:rsidR="004910C6" w:rsidRDefault="00014D15">
      <w:pPr>
        <w:spacing w:before="201" w:line="477" w:lineRule="auto"/>
        <w:ind w:left="280" w:right="3528"/>
        <w:rPr>
          <w:sz w:val="21"/>
        </w:rPr>
      </w:pPr>
      <w:r>
        <w:rPr>
          <w:w w:val="105"/>
          <w:sz w:val="21"/>
        </w:rPr>
        <w:t xml:space="preserve">How does an awareness of GRT cultures affect work on sexuality and gender roles? </w:t>
      </w:r>
      <w:r>
        <w:rPr>
          <w:w w:val="102"/>
          <w:sz w:val="21"/>
        </w:rPr>
        <w:t>Is</w:t>
      </w:r>
      <w:r>
        <w:rPr>
          <w:sz w:val="21"/>
        </w:rPr>
        <w:t xml:space="preserve"> </w:t>
      </w:r>
      <w:r>
        <w:rPr>
          <w:w w:val="102"/>
          <w:sz w:val="21"/>
        </w:rPr>
        <w:t>effective</w:t>
      </w:r>
      <w:r>
        <w:rPr>
          <w:sz w:val="21"/>
        </w:rPr>
        <w:t xml:space="preserve"> </w:t>
      </w:r>
      <w:r>
        <w:rPr>
          <w:w w:val="102"/>
          <w:sz w:val="21"/>
        </w:rPr>
        <w:t>support</w:t>
      </w:r>
      <w:r>
        <w:rPr>
          <w:sz w:val="21"/>
        </w:rPr>
        <w:t xml:space="preserve"> </w:t>
      </w:r>
      <w:r>
        <w:rPr>
          <w:w w:val="102"/>
          <w:sz w:val="21"/>
        </w:rPr>
        <w:t>for</w:t>
      </w:r>
      <w:r>
        <w:rPr>
          <w:sz w:val="21"/>
        </w:rPr>
        <w:t xml:space="preserve"> </w:t>
      </w:r>
      <w:r>
        <w:rPr>
          <w:w w:val="102"/>
          <w:sz w:val="21"/>
        </w:rPr>
        <w:t>GRT</w:t>
      </w:r>
      <w:r>
        <w:rPr>
          <w:sz w:val="21"/>
        </w:rPr>
        <w:t xml:space="preserve"> </w:t>
      </w:r>
      <w:r>
        <w:rPr>
          <w:w w:val="102"/>
          <w:sz w:val="21"/>
        </w:rPr>
        <w:t>pupils</w:t>
      </w:r>
      <w:r>
        <w:rPr>
          <w:sz w:val="21"/>
        </w:rPr>
        <w:t xml:space="preserve"> </w:t>
      </w:r>
      <w:r>
        <w:rPr>
          <w:w w:val="102"/>
          <w:sz w:val="21"/>
        </w:rPr>
        <w:t>seen</w:t>
      </w:r>
      <w:r>
        <w:rPr>
          <w:sz w:val="21"/>
        </w:rPr>
        <w:t xml:space="preserve"> </w:t>
      </w:r>
      <w:r>
        <w:rPr>
          <w:w w:val="102"/>
          <w:sz w:val="21"/>
        </w:rPr>
        <w:t>as</w:t>
      </w:r>
      <w:r>
        <w:rPr>
          <w:sz w:val="21"/>
        </w:rPr>
        <w:t xml:space="preserve"> </w:t>
      </w:r>
      <w:r>
        <w:rPr>
          <w:w w:val="102"/>
          <w:sz w:val="21"/>
        </w:rPr>
        <w:t>a</w:t>
      </w:r>
      <w:r>
        <w:rPr>
          <w:sz w:val="21"/>
        </w:rPr>
        <w:t xml:space="preserve"> </w:t>
      </w:r>
      <w:r>
        <w:rPr>
          <w:w w:val="102"/>
          <w:sz w:val="21"/>
        </w:rPr>
        <w:t>whole</w:t>
      </w:r>
      <w:r>
        <w:rPr>
          <w:w w:val="34"/>
          <w:sz w:val="21"/>
        </w:rPr>
        <w:t>-­‐</w:t>
      </w:r>
      <w:r>
        <w:rPr>
          <w:w w:val="102"/>
          <w:sz w:val="21"/>
        </w:rPr>
        <w:t>school</w:t>
      </w:r>
      <w:r>
        <w:rPr>
          <w:sz w:val="21"/>
        </w:rPr>
        <w:t xml:space="preserve"> </w:t>
      </w:r>
      <w:r>
        <w:rPr>
          <w:w w:val="102"/>
          <w:sz w:val="21"/>
        </w:rPr>
        <w:t>responsibility?</w:t>
      </w:r>
    </w:p>
    <w:p w:rsidR="004910C6" w:rsidRDefault="00014D15">
      <w:pPr>
        <w:spacing w:line="254" w:lineRule="exact"/>
        <w:ind w:left="281"/>
        <w:rPr>
          <w:sz w:val="21"/>
        </w:rPr>
      </w:pPr>
      <w:r>
        <w:rPr>
          <w:w w:val="105"/>
          <w:sz w:val="21"/>
        </w:rPr>
        <w:t>Is there an ongoing school discussion about expectations for lower achieving groups of pupils?</w:t>
      </w:r>
    </w:p>
    <w:p w:rsidR="004910C6" w:rsidRDefault="004910C6">
      <w:pPr>
        <w:pStyle w:val="BodyText"/>
        <w:spacing w:before="8"/>
        <w:ind w:left="0"/>
        <w:rPr>
          <w:sz w:val="20"/>
        </w:rPr>
      </w:pPr>
    </w:p>
    <w:p w:rsidR="004910C6" w:rsidRDefault="00014D15">
      <w:pPr>
        <w:spacing w:before="1"/>
        <w:ind w:left="281"/>
        <w:rPr>
          <w:b/>
          <w:sz w:val="21"/>
        </w:rPr>
      </w:pPr>
      <w:r>
        <w:rPr>
          <w:b/>
          <w:w w:val="105"/>
          <w:sz w:val="21"/>
        </w:rPr>
        <w:t>When was the last time you spoke with the local Traveller Education Service?</w:t>
      </w:r>
    </w:p>
    <w:p w:rsidR="004910C6" w:rsidRDefault="00014D15">
      <w:pPr>
        <w:pStyle w:val="BodyText"/>
        <w:spacing w:before="8"/>
        <w:ind w:left="0"/>
        <w:rPr>
          <w:b/>
          <w:sz w:val="16"/>
        </w:rPr>
      </w:pPr>
      <w:r>
        <w:rPr>
          <w:noProof/>
          <w:lang w:val="en-GB" w:eastAsia="en-GB"/>
        </w:rPr>
        <w:drawing>
          <wp:anchor distT="0" distB="0" distL="0" distR="0" simplePos="0" relativeHeight="13" behindDoc="0" locked="0" layoutInCell="1" allowOverlap="1">
            <wp:simplePos x="0" y="0"/>
            <wp:positionH relativeFrom="page">
              <wp:posOffset>476758</wp:posOffset>
            </wp:positionH>
            <wp:positionV relativeFrom="paragraph">
              <wp:posOffset>154134</wp:posOffset>
            </wp:positionV>
            <wp:extent cx="4430971" cy="2476500"/>
            <wp:effectExtent l="0" t="0" r="0" b="0"/>
            <wp:wrapTopAndBottom/>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5" cstate="print"/>
                    <a:stretch>
                      <a:fillRect/>
                    </a:stretch>
                  </pic:blipFill>
                  <pic:spPr>
                    <a:xfrm>
                      <a:off x="0" y="0"/>
                      <a:ext cx="4430971" cy="2476500"/>
                    </a:xfrm>
                    <a:prstGeom prst="rect">
                      <a:avLst/>
                    </a:prstGeom>
                  </pic:spPr>
                </pic:pic>
              </a:graphicData>
            </a:graphic>
          </wp:anchor>
        </w:drawing>
      </w:r>
    </w:p>
    <w:p w:rsidR="004910C6" w:rsidRDefault="004910C6">
      <w:pPr>
        <w:pStyle w:val="BodyText"/>
        <w:ind w:left="0"/>
        <w:rPr>
          <w:b/>
          <w:sz w:val="20"/>
        </w:rPr>
      </w:pPr>
    </w:p>
    <w:p w:rsidR="004910C6" w:rsidRDefault="004910C6">
      <w:pPr>
        <w:pStyle w:val="BodyText"/>
        <w:ind w:left="0"/>
        <w:rPr>
          <w:b/>
          <w:sz w:val="20"/>
        </w:rPr>
      </w:pPr>
    </w:p>
    <w:p w:rsidR="004910C6" w:rsidRDefault="004910C6">
      <w:pPr>
        <w:pStyle w:val="BodyText"/>
        <w:ind w:left="0"/>
        <w:rPr>
          <w:b/>
          <w:sz w:val="20"/>
        </w:rPr>
      </w:pPr>
    </w:p>
    <w:p w:rsidR="004910C6" w:rsidRDefault="004910C6">
      <w:pPr>
        <w:pStyle w:val="BodyText"/>
        <w:ind w:left="0"/>
        <w:rPr>
          <w:b/>
          <w:sz w:val="20"/>
        </w:rPr>
      </w:pPr>
    </w:p>
    <w:p w:rsidR="004910C6" w:rsidRDefault="00014D15">
      <w:pPr>
        <w:pStyle w:val="BodyText"/>
        <w:spacing w:before="3"/>
        <w:ind w:left="0"/>
        <w:rPr>
          <w:b/>
          <w:sz w:val="18"/>
        </w:rPr>
      </w:pPr>
      <w:r>
        <w:rPr>
          <w:noProof/>
          <w:lang w:val="en-GB" w:eastAsia="en-GB"/>
        </w:rPr>
        <w:drawing>
          <wp:anchor distT="0" distB="0" distL="0" distR="0" simplePos="0" relativeHeight="14" behindDoc="0" locked="0" layoutInCell="1" allowOverlap="1">
            <wp:simplePos x="0" y="0"/>
            <wp:positionH relativeFrom="page">
              <wp:posOffset>476758</wp:posOffset>
            </wp:positionH>
            <wp:positionV relativeFrom="paragraph">
              <wp:posOffset>166355</wp:posOffset>
            </wp:positionV>
            <wp:extent cx="3984464" cy="2470594"/>
            <wp:effectExtent l="0" t="0" r="0" b="0"/>
            <wp:wrapTopAndBottom/>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6" cstate="print"/>
                    <a:stretch>
                      <a:fillRect/>
                    </a:stretch>
                  </pic:blipFill>
                  <pic:spPr>
                    <a:xfrm>
                      <a:off x="0" y="0"/>
                      <a:ext cx="3984464" cy="2470594"/>
                    </a:xfrm>
                    <a:prstGeom prst="rect">
                      <a:avLst/>
                    </a:prstGeom>
                  </pic:spPr>
                </pic:pic>
              </a:graphicData>
            </a:graphic>
          </wp:anchor>
        </w:drawing>
      </w:r>
    </w:p>
    <w:p w:rsidR="004910C6" w:rsidRDefault="004910C6">
      <w:pPr>
        <w:rPr>
          <w:sz w:val="18"/>
        </w:rPr>
        <w:sectPr w:rsidR="004910C6">
          <w:pgSz w:w="11900" w:h="16840"/>
          <w:pgMar w:top="640" w:right="160" w:bottom="820" w:left="440" w:header="0" w:footer="541" w:gutter="0"/>
          <w:cols w:space="720"/>
        </w:sectPr>
      </w:pPr>
    </w:p>
    <w:p w:rsidR="004910C6" w:rsidRDefault="00014D15">
      <w:pPr>
        <w:pStyle w:val="Heading2"/>
        <w:spacing w:before="82"/>
      </w:pPr>
      <w:r>
        <w:lastRenderedPageBreak/>
        <w:t>Equalities in Reception Claire Gray</w:t>
      </w:r>
    </w:p>
    <w:p w:rsidR="004910C6" w:rsidRDefault="004910C6">
      <w:pPr>
        <w:pStyle w:val="BodyText"/>
        <w:spacing w:before="12"/>
        <w:ind w:left="0"/>
        <w:rPr>
          <w:b/>
          <w:sz w:val="33"/>
        </w:rPr>
      </w:pPr>
    </w:p>
    <w:p w:rsidR="004910C6" w:rsidRDefault="00014D15">
      <w:pPr>
        <w:pStyle w:val="BodyText"/>
        <w:ind w:left="289"/>
      </w:pPr>
      <w:r>
        <w:t>Equality in the Classroom - Reception</w:t>
      </w:r>
    </w:p>
    <w:p w:rsidR="004910C6" w:rsidRDefault="004910C6">
      <w:pPr>
        <w:pStyle w:val="BodyText"/>
        <w:spacing w:before="7"/>
        <w:ind w:left="0"/>
        <w:rPr>
          <w:sz w:val="23"/>
        </w:rPr>
      </w:pPr>
    </w:p>
    <w:p w:rsidR="004910C6" w:rsidRDefault="00014D15">
      <w:pPr>
        <w:pStyle w:val="BodyText"/>
        <w:spacing w:line="235" w:lineRule="auto"/>
        <w:ind w:left="289" w:right="1047"/>
      </w:pPr>
      <w:r>
        <w:t>The cohort of my class has changed over the years that I have been in school. This year group is very diverse and very young, with a big language gap. In our setting, we have some children from our own nursery and some from other centres. This usually works out as half and half. We stagger our intake in September and have the outsiders in first, to settle them. During our home visits, we build up a picture of the children's background and environment. We then try to create safe and recognisable spaces in the classroom and our outside areas, to be welcoming for them e.g. with images, materials (clothes) and photographs around.</w:t>
      </w:r>
    </w:p>
    <w:p w:rsidR="004910C6" w:rsidRDefault="004910C6">
      <w:pPr>
        <w:pStyle w:val="BodyText"/>
        <w:spacing w:before="1"/>
        <w:ind w:left="0"/>
      </w:pPr>
    </w:p>
    <w:p w:rsidR="004910C6" w:rsidRDefault="00014D15">
      <w:pPr>
        <w:pStyle w:val="BodyText"/>
        <w:spacing w:line="235" w:lineRule="auto"/>
        <w:ind w:left="289" w:right="1048"/>
      </w:pPr>
      <w:r>
        <w:t>Our phase leader has developed a system called "The Thinking Space", which is a board with pictures representing the class population, symbols and some words. This is where we encourage the children to go and talk about their problems and incidents which happen around the classroom/school. The idea being that the children, even if they are unable to verbalise the situation, can point to a picture, eg. ''I'm sad you hit me". The adults monitor the interactions and prompt what children may then want to say. "I'm sorry" is the general response. We also use  the "Go-givers", which is part of the PHSE and Citizenship Education programme of the Learning Trust. This brings to life children from all areas and with a variety of differences e.g. wheelchair user, refugee, single parent. The children learn about</w:t>
      </w:r>
      <w:r>
        <w:rPr>
          <w:spacing w:val="-5"/>
        </w:rPr>
        <w:t xml:space="preserve"> </w:t>
      </w:r>
      <w:r>
        <w:t>their</w:t>
      </w:r>
      <w:r>
        <w:rPr>
          <w:spacing w:val="-4"/>
        </w:rPr>
        <w:t xml:space="preserve"> </w:t>
      </w:r>
      <w:r>
        <w:t>situations</w:t>
      </w:r>
      <w:r>
        <w:rPr>
          <w:spacing w:val="-4"/>
        </w:rPr>
        <w:t xml:space="preserve"> </w:t>
      </w:r>
      <w:r>
        <w:t>and</w:t>
      </w:r>
      <w:r>
        <w:rPr>
          <w:spacing w:val="-4"/>
        </w:rPr>
        <w:t xml:space="preserve"> </w:t>
      </w:r>
      <w:r>
        <w:t>talk</w:t>
      </w:r>
      <w:r>
        <w:rPr>
          <w:spacing w:val="-5"/>
        </w:rPr>
        <w:t xml:space="preserve"> </w:t>
      </w:r>
      <w:r>
        <w:t>about</w:t>
      </w:r>
      <w:r>
        <w:rPr>
          <w:spacing w:val="-4"/>
        </w:rPr>
        <w:t xml:space="preserve"> </w:t>
      </w:r>
      <w:r>
        <w:t>what</w:t>
      </w:r>
      <w:r>
        <w:rPr>
          <w:spacing w:val="-4"/>
        </w:rPr>
        <w:t xml:space="preserve"> </w:t>
      </w:r>
      <w:r>
        <w:t>they</w:t>
      </w:r>
      <w:r>
        <w:rPr>
          <w:spacing w:val="-3"/>
        </w:rPr>
        <w:t xml:space="preserve"> </w:t>
      </w:r>
      <w:r>
        <w:t>know</w:t>
      </w:r>
      <w:r>
        <w:rPr>
          <w:spacing w:val="-4"/>
        </w:rPr>
        <w:t xml:space="preserve"> </w:t>
      </w:r>
      <w:r>
        <w:t>about</w:t>
      </w:r>
      <w:r>
        <w:rPr>
          <w:spacing w:val="-4"/>
        </w:rPr>
        <w:t xml:space="preserve"> </w:t>
      </w:r>
      <w:r>
        <w:t>these</w:t>
      </w:r>
      <w:r>
        <w:rPr>
          <w:spacing w:val="-4"/>
        </w:rPr>
        <w:t xml:space="preserve"> </w:t>
      </w:r>
      <w:r>
        <w:t>situations,</w:t>
      </w:r>
      <w:r>
        <w:rPr>
          <w:spacing w:val="-4"/>
        </w:rPr>
        <w:t xml:space="preserve"> </w:t>
      </w:r>
      <w:r>
        <w:t>how</w:t>
      </w:r>
      <w:r>
        <w:rPr>
          <w:spacing w:val="-5"/>
        </w:rPr>
        <w:t xml:space="preserve"> </w:t>
      </w:r>
      <w:r>
        <w:t>they</w:t>
      </w:r>
      <w:r>
        <w:rPr>
          <w:spacing w:val="-4"/>
        </w:rPr>
        <w:t xml:space="preserve"> </w:t>
      </w:r>
      <w:r>
        <w:t>feel,</w:t>
      </w:r>
      <w:r>
        <w:rPr>
          <w:spacing w:val="-4"/>
        </w:rPr>
        <w:t xml:space="preserve"> </w:t>
      </w:r>
      <w:r>
        <w:t>how</w:t>
      </w:r>
      <w:r>
        <w:rPr>
          <w:spacing w:val="-4"/>
        </w:rPr>
        <w:t xml:space="preserve"> </w:t>
      </w:r>
      <w:r>
        <w:t>could they help these children. The children build up empathy with what they see and learn. Some have very strong views about what they are</w:t>
      </w:r>
      <w:r>
        <w:rPr>
          <w:spacing w:val="-5"/>
        </w:rPr>
        <w:t xml:space="preserve"> </w:t>
      </w:r>
      <w:r>
        <w:t>shown.</w:t>
      </w:r>
    </w:p>
    <w:p w:rsidR="004910C6" w:rsidRDefault="004910C6">
      <w:pPr>
        <w:pStyle w:val="BodyText"/>
        <w:spacing w:before="5"/>
        <w:ind w:left="0"/>
      </w:pPr>
    </w:p>
    <w:p w:rsidR="004910C6" w:rsidRDefault="00014D15">
      <w:pPr>
        <w:pStyle w:val="BodyText"/>
        <w:spacing w:line="235" w:lineRule="auto"/>
        <w:ind w:left="289" w:right="1009"/>
      </w:pPr>
      <w:r>
        <w:t>As a teacher, I learn a lot from the children's reactions to what they are presented with. One child, who is in fact homeless, reacted very badly to the refugee video and I was then able to help as well as recommending outside help for her. I also have a varied display of books and music around the classroom for the children to assess. Our last focus book, with the theme growing, was 'Jack and the Beanstalk/Jill and the Beanstalk'. We also read 'Jim and the Beanstalk'. Jack had no dad, Jill was bullied and Jim helped the giant who was going blind, needed a wig and had no teeth. You can always find a variety of books if you look.</w:t>
      </w:r>
    </w:p>
    <w:p w:rsidR="004910C6" w:rsidRDefault="00014D15">
      <w:pPr>
        <w:pStyle w:val="BodyText"/>
        <w:spacing w:before="6" w:line="235" w:lineRule="auto"/>
        <w:ind w:left="289" w:right="1018"/>
      </w:pPr>
      <w:r>
        <w:t>Our school encourages parent volunteers and we get quite a few. We celebrate all the communities and as we are now an avid believer and participator in the ''Healthy Schools'' programme, we hold many events around home-made foods.</w:t>
      </w:r>
    </w:p>
    <w:p w:rsidR="004910C6" w:rsidRDefault="00014D15">
      <w:pPr>
        <w:pStyle w:val="BodyText"/>
        <w:spacing w:before="3" w:line="235" w:lineRule="auto"/>
        <w:ind w:left="289" w:right="1018"/>
      </w:pPr>
      <w:r>
        <w:t>I have sent a survey round to all my teachers asking them for a few ideas for developing equalities in their classes. Hopefully i will be able to feed back some of these.</w:t>
      </w:r>
    </w:p>
    <w:p w:rsidR="004910C6" w:rsidRDefault="004910C6">
      <w:pPr>
        <w:pStyle w:val="BodyText"/>
        <w:ind w:left="0"/>
        <w:rPr>
          <w:sz w:val="20"/>
        </w:rPr>
      </w:pPr>
    </w:p>
    <w:p w:rsidR="004910C6" w:rsidRDefault="004910C6">
      <w:pPr>
        <w:pStyle w:val="BodyText"/>
        <w:ind w:left="0"/>
        <w:rPr>
          <w:sz w:val="20"/>
        </w:rPr>
      </w:pPr>
    </w:p>
    <w:p w:rsidR="004910C6" w:rsidRDefault="00014D15">
      <w:pPr>
        <w:pStyle w:val="BodyText"/>
        <w:spacing w:before="12"/>
        <w:ind w:left="0"/>
        <w:rPr>
          <w:sz w:val="18"/>
        </w:rPr>
      </w:pPr>
      <w:r>
        <w:rPr>
          <w:noProof/>
          <w:lang w:val="en-GB" w:eastAsia="en-GB"/>
        </w:rPr>
        <w:drawing>
          <wp:anchor distT="0" distB="0" distL="0" distR="0" simplePos="0" relativeHeight="15" behindDoc="0" locked="0" layoutInCell="1" allowOverlap="1">
            <wp:simplePos x="0" y="0"/>
            <wp:positionH relativeFrom="page">
              <wp:posOffset>997458</wp:posOffset>
            </wp:positionH>
            <wp:positionV relativeFrom="paragraph">
              <wp:posOffset>386568</wp:posOffset>
            </wp:positionV>
            <wp:extent cx="3193973" cy="1970055"/>
            <wp:effectExtent l="0" t="0" r="0" b="0"/>
            <wp:wrapTopAndBottom/>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7" cstate="print"/>
                    <a:stretch>
                      <a:fillRect/>
                    </a:stretch>
                  </pic:blipFill>
                  <pic:spPr>
                    <a:xfrm>
                      <a:off x="0" y="0"/>
                      <a:ext cx="3193973" cy="1970055"/>
                    </a:xfrm>
                    <a:prstGeom prst="rect">
                      <a:avLst/>
                    </a:prstGeom>
                  </pic:spPr>
                </pic:pic>
              </a:graphicData>
            </a:graphic>
          </wp:anchor>
        </w:drawing>
      </w:r>
      <w:r>
        <w:rPr>
          <w:noProof/>
          <w:lang w:val="en-GB" w:eastAsia="en-GB"/>
        </w:rPr>
        <w:drawing>
          <wp:anchor distT="0" distB="0" distL="0" distR="0" simplePos="0" relativeHeight="16" behindDoc="0" locked="0" layoutInCell="1" allowOverlap="1">
            <wp:simplePos x="0" y="0"/>
            <wp:positionH relativeFrom="page">
              <wp:posOffset>4696333</wp:posOffset>
            </wp:positionH>
            <wp:positionV relativeFrom="paragraph">
              <wp:posOffset>171938</wp:posOffset>
            </wp:positionV>
            <wp:extent cx="2021118" cy="2095500"/>
            <wp:effectExtent l="0" t="0" r="0" b="0"/>
            <wp:wrapTopAndBottom/>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8" cstate="print"/>
                    <a:stretch>
                      <a:fillRect/>
                    </a:stretch>
                  </pic:blipFill>
                  <pic:spPr>
                    <a:xfrm>
                      <a:off x="0" y="0"/>
                      <a:ext cx="2021118" cy="2095500"/>
                    </a:xfrm>
                    <a:prstGeom prst="rect">
                      <a:avLst/>
                    </a:prstGeom>
                  </pic:spPr>
                </pic:pic>
              </a:graphicData>
            </a:graphic>
          </wp:anchor>
        </w:drawing>
      </w:r>
    </w:p>
    <w:p w:rsidR="004910C6" w:rsidRDefault="004910C6">
      <w:pPr>
        <w:rPr>
          <w:sz w:val="18"/>
        </w:rPr>
        <w:sectPr w:rsidR="004910C6">
          <w:pgSz w:w="11900" w:h="16840"/>
          <w:pgMar w:top="640" w:right="160" w:bottom="820" w:left="440" w:header="0" w:footer="541" w:gutter="0"/>
          <w:cols w:space="720"/>
        </w:sectPr>
      </w:pPr>
    </w:p>
    <w:p w:rsidR="004910C6" w:rsidRDefault="00014D15">
      <w:pPr>
        <w:pStyle w:val="Heading2"/>
        <w:spacing w:before="78"/>
      </w:pPr>
      <w:r>
        <w:lastRenderedPageBreak/>
        <w:t>Equalities in Year 2 Class Hester Enthoven</w:t>
      </w:r>
    </w:p>
    <w:p w:rsidR="004910C6" w:rsidRDefault="004910C6">
      <w:pPr>
        <w:pStyle w:val="BodyText"/>
        <w:ind w:left="0"/>
        <w:rPr>
          <w:b/>
          <w:sz w:val="28"/>
        </w:rPr>
      </w:pPr>
    </w:p>
    <w:p w:rsidR="004910C6" w:rsidRDefault="00014D15">
      <w:pPr>
        <w:pStyle w:val="BodyText"/>
        <w:spacing w:before="200"/>
        <w:ind w:right="686"/>
      </w:pPr>
      <w:r>
        <w:t>In my opinion one of the many wonderful benefits of working in Hackney is having such a diverse range of races, cultures, abilities and religions within your classroom therefore equality can be taught in a realistic and meaningful way. Creating a classroom culture which is based upon equality is very important for children’s personal, social and academic education and below I have outlined a few ways I have done this (there are many more!)</w:t>
      </w:r>
    </w:p>
    <w:p w:rsidR="004910C6" w:rsidRDefault="004910C6">
      <w:pPr>
        <w:pStyle w:val="BodyText"/>
        <w:spacing w:before="11"/>
        <w:ind w:left="0"/>
        <w:rPr>
          <w:sz w:val="23"/>
        </w:rPr>
      </w:pPr>
    </w:p>
    <w:p w:rsidR="004910C6" w:rsidRDefault="00014D15">
      <w:pPr>
        <w:pStyle w:val="BodyText"/>
        <w:ind w:right="739" w:firstLine="720"/>
      </w:pPr>
      <w:r>
        <w:t>To ensure equality is present in my classroom I make a point of teaching about many religions, allowing children to share their knowledge of their religion and have a dialogue about the similarities and differences between them, and what makes each unique. I also ensure the children’s different cultural backgrounds are celebrated by holding events such as world food day, or everyday by the children responding to the register in their home language.</w:t>
      </w:r>
    </w:p>
    <w:p w:rsidR="004910C6" w:rsidRDefault="004910C6">
      <w:pPr>
        <w:pStyle w:val="BodyText"/>
        <w:spacing w:before="11"/>
        <w:ind w:left="0"/>
        <w:rPr>
          <w:sz w:val="23"/>
        </w:rPr>
      </w:pPr>
    </w:p>
    <w:p w:rsidR="004910C6" w:rsidRDefault="00014D15">
      <w:pPr>
        <w:pStyle w:val="BodyText"/>
        <w:ind w:right="553" w:firstLine="720"/>
      </w:pPr>
      <w:r>
        <w:t>For me, upholding equality in the classroom means ensuring all voices are heard, be these worries or happy thoughts. In practical terms this is hard to do daily so I have a ‘Worries, Smiles and Compliments’ box for the children to write notes to me. These are shared or dealt with when appropriate and beneficial. I believe it is also important to deal with issues as and when they arise and ensure that time is given for this. For example, if there has been a negative comment made or unfair treatment by one child to another (I find these usually arise in the playground) it is key not to delay addressing it but put whatever you are about to teach on hold and have a circle time to address the issue. To do this effectively it is important to build up a culture in the classroom where children feel comfortable to tell the truth and share. This can be created through effective PSHCE lessons early on in the</w:t>
      </w:r>
      <w:r>
        <w:rPr>
          <w:spacing w:val="-1"/>
        </w:rPr>
        <w:t xml:space="preserve"> </w:t>
      </w:r>
      <w:r>
        <w:t>year.</w:t>
      </w:r>
    </w:p>
    <w:p w:rsidR="004910C6" w:rsidRDefault="004910C6">
      <w:pPr>
        <w:pStyle w:val="BodyText"/>
        <w:spacing w:before="3"/>
        <w:ind w:left="0"/>
      </w:pPr>
    </w:p>
    <w:p w:rsidR="004910C6" w:rsidRDefault="00014D15">
      <w:pPr>
        <w:pStyle w:val="BodyText"/>
        <w:spacing w:before="1"/>
        <w:ind w:right="854" w:firstLine="720"/>
      </w:pPr>
      <w:r>
        <w:t>Teaching equality can begin with looking at gender. In my school we have a special safety PSHCE week. In this week we teach E</w:t>
      </w:r>
      <w:r>
        <w:rPr>
          <w:w w:val="33"/>
        </w:rPr>
        <w:t>-­‐</w:t>
      </w:r>
      <w:r>
        <w:t>safety, anti</w:t>
      </w:r>
      <w:r>
        <w:rPr>
          <w:w w:val="33"/>
        </w:rPr>
        <w:t>-­‐</w:t>
      </w:r>
      <w:r>
        <w:t>bullying and age</w:t>
      </w:r>
      <w:r>
        <w:rPr>
          <w:w w:val="33"/>
        </w:rPr>
        <w:t>-­‐</w:t>
      </w:r>
      <w:r>
        <w:t>appropriate sex education. For Year Two we did a very simple but effective activity: we had a Venn diagram of ‘boy’, ‘girl’ and ‘both’ and the children had to sort a selection of items such as a football boot, Barbie, car etc but also clothes such as a skirt or jumper. The children concluded that everything can be for either gender. This brought up lots of pre</w:t>
      </w:r>
      <w:r>
        <w:rPr>
          <w:w w:val="33"/>
        </w:rPr>
        <w:t xml:space="preserve">-­‐ </w:t>
      </w:r>
      <w:r>
        <w:t>conceptions to be dealt with but it can also bring up issues such as the fact that some people look like a boy but feel like a girl. It can be a good starting point for many discussions.</w:t>
      </w:r>
    </w:p>
    <w:p w:rsidR="004910C6" w:rsidRDefault="004910C6">
      <w:pPr>
        <w:pStyle w:val="BodyText"/>
        <w:spacing w:before="10"/>
        <w:ind w:left="0"/>
        <w:rPr>
          <w:sz w:val="23"/>
        </w:rPr>
      </w:pPr>
    </w:p>
    <w:p w:rsidR="004910C6" w:rsidRDefault="00014D15">
      <w:pPr>
        <w:pStyle w:val="BodyText"/>
        <w:ind w:right="1148"/>
      </w:pPr>
      <w:r>
        <w:t>Never underestimate the importance and necessity of teaching equality, it doesn’t always need to be explicitly but can be done through everyday activities.</w:t>
      </w:r>
    </w:p>
    <w:p w:rsidR="004910C6" w:rsidRDefault="004910C6">
      <w:pPr>
        <w:pStyle w:val="BodyText"/>
        <w:ind w:left="0"/>
        <w:rPr>
          <w:sz w:val="20"/>
        </w:rPr>
      </w:pPr>
    </w:p>
    <w:p w:rsidR="004910C6" w:rsidRDefault="00014D15">
      <w:pPr>
        <w:pStyle w:val="BodyText"/>
        <w:spacing w:before="8"/>
        <w:ind w:left="0"/>
        <w:rPr>
          <w:sz w:val="18"/>
        </w:rPr>
      </w:pPr>
      <w:r>
        <w:rPr>
          <w:noProof/>
          <w:lang w:val="en-GB" w:eastAsia="en-GB"/>
        </w:rPr>
        <w:drawing>
          <wp:anchor distT="0" distB="0" distL="0" distR="0" simplePos="0" relativeHeight="17" behindDoc="0" locked="0" layoutInCell="1" allowOverlap="1">
            <wp:simplePos x="0" y="0"/>
            <wp:positionH relativeFrom="page">
              <wp:posOffset>1394967</wp:posOffset>
            </wp:positionH>
            <wp:positionV relativeFrom="paragraph">
              <wp:posOffset>169871</wp:posOffset>
            </wp:positionV>
            <wp:extent cx="4296246" cy="2420588"/>
            <wp:effectExtent l="0" t="0" r="0" b="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9" cstate="print"/>
                    <a:stretch>
                      <a:fillRect/>
                    </a:stretch>
                  </pic:blipFill>
                  <pic:spPr>
                    <a:xfrm>
                      <a:off x="0" y="0"/>
                      <a:ext cx="4296246" cy="2420588"/>
                    </a:xfrm>
                    <a:prstGeom prst="rect">
                      <a:avLst/>
                    </a:prstGeom>
                  </pic:spPr>
                </pic:pic>
              </a:graphicData>
            </a:graphic>
          </wp:anchor>
        </w:drawing>
      </w:r>
    </w:p>
    <w:p w:rsidR="004910C6" w:rsidRDefault="004910C6">
      <w:pPr>
        <w:rPr>
          <w:sz w:val="18"/>
        </w:rPr>
        <w:sectPr w:rsidR="004910C6">
          <w:pgSz w:w="11900" w:h="16840"/>
          <w:pgMar w:top="640" w:right="160" w:bottom="820" w:left="440" w:header="0" w:footer="541" w:gutter="0"/>
          <w:cols w:space="720"/>
        </w:sectPr>
      </w:pPr>
    </w:p>
    <w:p w:rsidR="004910C6" w:rsidRDefault="00014D15">
      <w:pPr>
        <w:spacing w:before="78"/>
        <w:ind w:left="280"/>
        <w:rPr>
          <w:b/>
          <w:sz w:val="24"/>
        </w:rPr>
      </w:pPr>
      <w:r>
        <w:rPr>
          <w:b/>
          <w:sz w:val="24"/>
          <w:u w:val="single"/>
        </w:rPr>
        <w:lastRenderedPageBreak/>
        <w:t>Equality in Primary Classroom Year 3</w:t>
      </w:r>
    </w:p>
    <w:p w:rsidR="004910C6" w:rsidRDefault="00014D15">
      <w:pPr>
        <w:pStyle w:val="BodyText"/>
        <w:spacing w:before="249" w:line="276" w:lineRule="auto"/>
        <w:ind w:right="580"/>
      </w:pPr>
      <w:r>
        <w:t>I always think it is fascinating that a group of children, however young, have a deeply ingrained sense of what is fair and what is right. My Year 3 class, with a very diverse set of backgrounds, are deeply sensitive to some issues, occasionally leading to uproar in the class as they rightly or wrongly condemn what one pupil has said. At other times there will be barely a murmur as one child makes a very one</w:t>
      </w:r>
      <w:r>
        <w:rPr>
          <w:w w:val="33"/>
        </w:rPr>
        <w:t>-­‐</w:t>
      </w:r>
      <w:r>
        <w:t>sided statement such as “Men are the ones who should provide for their family,” or asks a question rooted in deeply negative beliefs.</w:t>
      </w:r>
    </w:p>
    <w:p w:rsidR="004910C6" w:rsidRDefault="00014D15">
      <w:pPr>
        <w:pStyle w:val="BodyText"/>
        <w:spacing w:before="201" w:line="276" w:lineRule="auto"/>
        <w:ind w:right="562"/>
      </w:pPr>
      <w:r>
        <w:t>At all of these moments, I believe it is vitally important to take a few moments to unpick what has been said and to reach a consensus with the class as to whether the opinion shared is fair or not, before we move on with our day. Issues have emerged during the school day, ranging from who should wear pink and whether boys are allowed to have long hair, to whether it is appropriate to classify the skin</w:t>
      </w:r>
      <w:r>
        <w:rPr>
          <w:w w:val="33"/>
        </w:rPr>
        <w:t>-­‐</w:t>
      </w:r>
      <w:r>
        <w:t>tones of students and comment on their possible heritage. Although my class are very sensitive to the idea of racist discrimination, not one of them identified a problem with their widely shared assumption that our one Chinese pupil would know everything about traditional Chinese creation myths.</w:t>
      </w:r>
    </w:p>
    <w:p w:rsidR="004910C6" w:rsidRDefault="00014D15">
      <w:pPr>
        <w:pStyle w:val="BodyText"/>
        <w:spacing w:before="200" w:line="276" w:lineRule="auto"/>
        <w:ind w:right="783"/>
      </w:pPr>
      <w:r>
        <w:t>Sometimes the issue makes itself obvious, when many pupils object loudly to another’s opinion. At other times problematic opinions can be shared without objection and it is important to be on the lookout for these. When we discuss an opinion that has been shared, as a class we unpick it by looking for similar themes each time. Does this opinion categorise people by something such as race, gender or sexual orientation? Does this opinion over</w:t>
      </w:r>
      <w:r>
        <w:rPr>
          <w:w w:val="33"/>
        </w:rPr>
        <w:t>-­‐</w:t>
      </w:r>
      <w:r>
        <w:t>generalise or stereotype? Are we making an assumption about what one group thinks is ‘normal’?</w:t>
      </w:r>
    </w:p>
    <w:p w:rsidR="004910C6" w:rsidRDefault="00014D15">
      <w:pPr>
        <w:pStyle w:val="BodyText"/>
        <w:spacing w:before="196" w:line="276" w:lineRule="auto"/>
        <w:ind w:right="543"/>
      </w:pPr>
      <w:r>
        <w:t>Often it helps to reframe an opinion in order to highlight how unfair it really is. While the class may not react, or even start to agree with a statement such as “only girls should have long hair”, it is easily switched around to ask “Why can’t a boy have long hair?” or “Why can’t girls have short hair?” When one child says “Do Chinese people all know Karate?” we can ask “Do all people from Africa know how to do African drumming?” or “Do all English people know how to play tennis?”</w:t>
      </w:r>
    </w:p>
    <w:p w:rsidR="004910C6" w:rsidRDefault="00014D15">
      <w:pPr>
        <w:pStyle w:val="BodyText"/>
        <w:spacing w:before="202" w:line="276" w:lineRule="auto"/>
        <w:ind w:right="579"/>
      </w:pPr>
      <w:r>
        <w:t>We are all under a great deal of pressure as teachers, and free time in our timetables is ever diminishing under the weight of core subjects and assessments. However, I feel deeply that these issues cannot be shelved until later; that when opinions are shared that need to be openly discussed we cannot shy away from this or delay the conversation. It takes only a few moments to work together as a class to calibrate our moral compasses. I am proud that children leave my class having developed their sense of equality and fairness, which they will absolutely need to join the world beyond the school gates as tolerant and well</w:t>
      </w:r>
      <w:r>
        <w:rPr>
          <w:w w:val="33"/>
        </w:rPr>
        <w:t xml:space="preserve">-­‐ </w:t>
      </w:r>
      <w:r>
        <w:t>adjusted adults.</w:t>
      </w:r>
    </w:p>
    <w:p w:rsidR="004910C6" w:rsidRDefault="00014D15">
      <w:pPr>
        <w:pStyle w:val="BodyText"/>
        <w:spacing w:before="195"/>
      </w:pPr>
      <w:r>
        <w:t>Michael Watts, Harrington Hill</w:t>
      </w:r>
    </w:p>
    <w:p w:rsidR="004910C6" w:rsidRDefault="004910C6">
      <w:pPr>
        <w:sectPr w:rsidR="004910C6">
          <w:pgSz w:w="11900" w:h="16840"/>
          <w:pgMar w:top="640" w:right="160" w:bottom="820" w:left="440" w:header="0" w:footer="541" w:gutter="0"/>
          <w:cols w:space="720"/>
        </w:sectPr>
      </w:pPr>
    </w:p>
    <w:p w:rsidR="004910C6" w:rsidRDefault="00014D15">
      <w:pPr>
        <w:pStyle w:val="Heading2"/>
        <w:spacing w:before="82"/>
      </w:pPr>
      <w:r>
        <w:lastRenderedPageBreak/>
        <w:t>Developing an Inclusion Policy in the Setting/Class for EY/KSI</w:t>
      </w:r>
    </w:p>
    <w:p w:rsidR="004910C6" w:rsidRDefault="004910C6">
      <w:pPr>
        <w:pStyle w:val="BodyText"/>
        <w:ind w:left="0"/>
        <w:rPr>
          <w:b/>
        </w:rPr>
      </w:pPr>
    </w:p>
    <w:p w:rsidR="004910C6" w:rsidRDefault="00014D15">
      <w:pPr>
        <w:pStyle w:val="BodyText"/>
      </w:pPr>
      <w:r>
        <w:t>Susie Burrows</w:t>
      </w:r>
    </w:p>
    <w:p w:rsidR="004910C6" w:rsidRDefault="004910C6">
      <w:pPr>
        <w:pStyle w:val="BodyText"/>
        <w:ind w:left="0"/>
      </w:pPr>
    </w:p>
    <w:p w:rsidR="004910C6" w:rsidRDefault="00014D15">
      <w:pPr>
        <w:pStyle w:val="BodyText"/>
        <w:ind w:right="826"/>
      </w:pPr>
      <w:r>
        <w:t>Written for the pack 'All Equal All Different' (2004), updated 2017 and still very relevant. Can be used for KS2.</w:t>
      </w:r>
    </w:p>
    <w:p w:rsidR="004910C6" w:rsidRDefault="004910C6">
      <w:pPr>
        <w:pStyle w:val="BodyText"/>
        <w:spacing w:before="11"/>
        <w:ind w:left="0"/>
        <w:rPr>
          <w:sz w:val="23"/>
        </w:rPr>
      </w:pPr>
    </w:p>
    <w:p w:rsidR="004910C6" w:rsidRDefault="00014D15">
      <w:pPr>
        <w:pStyle w:val="BodyText"/>
        <w:ind w:right="660"/>
      </w:pPr>
      <w:r>
        <w:t>Many young people, who do not find racism acceptable, still engage in sexism, homophobia, or disabilism, by name</w:t>
      </w:r>
      <w:r>
        <w:rPr>
          <w:w w:val="33"/>
        </w:rPr>
        <w:t>-­‐</w:t>
      </w:r>
      <w:r>
        <w:t>calling or bullying, and some teachers ignore this.  All schools need to have an ethos where all children feel welcome and safe. The school should challenge all forms of prejudice and promote equality through measures such as these:</w:t>
      </w:r>
    </w:p>
    <w:p w:rsidR="004910C6" w:rsidRDefault="004910C6">
      <w:pPr>
        <w:pStyle w:val="BodyText"/>
        <w:ind w:left="0"/>
        <w:rPr>
          <w:sz w:val="28"/>
        </w:rPr>
      </w:pPr>
    </w:p>
    <w:p w:rsidR="004910C6" w:rsidRDefault="00014D15">
      <w:pPr>
        <w:pStyle w:val="ListParagraph"/>
        <w:numPr>
          <w:ilvl w:val="0"/>
          <w:numId w:val="3"/>
        </w:numPr>
        <w:tabs>
          <w:tab w:val="left" w:pos="1000"/>
          <w:tab w:val="left" w:pos="1001"/>
        </w:tabs>
        <w:spacing w:before="244" w:line="242" w:lineRule="auto"/>
        <w:ind w:right="1038" w:firstLine="0"/>
        <w:rPr>
          <w:rFonts w:ascii="Symbol" w:hAnsi="Symbol"/>
          <w:sz w:val="19"/>
        </w:rPr>
      </w:pPr>
      <w:r>
        <w:rPr>
          <w:b/>
          <w:sz w:val="24"/>
        </w:rPr>
        <w:t xml:space="preserve">Teachers/practitioners need to promote an ethos </w:t>
      </w:r>
      <w:r>
        <w:rPr>
          <w:sz w:val="24"/>
        </w:rPr>
        <w:t>in all classes where children feel able to talk about their lives and feelings, the class are encouraged to support one another, and work c</w:t>
      </w:r>
      <w:r>
        <w:rPr>
          <w:spacing w:val="-1"/>
          <w:sz w:val="24"/>
        </w:rPr>
        <w:t>o</w:t>
      </w:r>
      <w:r>
        <w:rPr>
          <w:sz w:val="24"/>
        </w:rPr>
        <w:t>llectively.</w:t>
      </w:r>
      <w:r>
        <w:rPr>
          <w:spacing w:val="-1"/>
          <w:sz w:val="24"/>
        </w:rPr>
        <w:t xml:space="preserve"> </w:t>
      </w:r>
      <w:r>
        <w:rPr>
          <w:sz w:val="24"/>
        </w:rPr>
        <w:t xml:space="preserve">The effects </w:t>
      </w:r>
      <w:r>
        <w:rPr>
          <w:spacing w:val="-1"/>
          <w:sz w:val="24"/>
        </w:rPr>
        <w:t>o</w:t>
      </w:r>
      <w:r>
        <w:rPr>
          <w:sz w:val="24"/>
        </w:rPr>
        <w:t>f ra</w:t>
      </w:r>
      <w:r>
        <w:rPr>
          <w:spacing w:val="-1"/>
          <w:sz w:val="24"/>
        </w:rPr>
        <w:t>c</w:t>
      </w:r>
      <w:r>
        <w:rPr>
          <w:sz w:val="24"/>
        </w:rPr>
        <w:t>ism, including</w:t>
      </w:r>
      <w:r>
        <w:rPr>
          <w:spacing w:val="-1"/>
          <w:sz w:val="24"/>
        </w:rPr>
        <w:t xml:space="preserve"> </w:t>
      </w:r>
      <w:r>
        <w:rPr>
          <w:sz w:val="24"/>
        </w:rPr>
        <w:t>ant</w:t>
      </w:r>
      <w:r>
        <w:rPr>
          <w:spacing w:val="-1"/>
          <w:sz w:val="24"/>
        </w:rPr>
        <w:t>i</w:t>
      </w:r>
      <w:r>
        <w:rPr>
          <w:w w:val="33"/>
          <w:sz w:val="24"/>
        </w:rPr>
        <w:t>-­‐</w:t>
      </w:r>
      <w:r>
        <w:rPr>
          <w:sz w:val="24"/>
        </w:rPr>
        <w:t>semitis</w:t>
      </w:r>
      <w:r>
        <w:rPr>
          <w:spacing w:val="-1"/>
          <w:sz w:val="24"/>
        </w:rPr>
        <w:t>m</w:t>
      </w:r>
      <w:r>
        <w:rPr>
          <w:sz w:val="24"/>
        </w:rPr>
        <w:t>, disabilism, sexism, h</w:t>
      </w:r>
      <w:r>
        <w:rPr>
          <w:spacing w:val="-1"/>
          <w:sz w:val="24"/>
        </w:rPr>
        <w:t>o</w:t>
      </w:r>
      <w:r>
        <w:rPr>
          <w:sz w:val="24"/>
        </w:rPr>
        <w:t>m</w:t>
      </w:r>
      <w:r>
        <w:rPr>
          <w:spacing w:val="-1"/>
          <w:sz w:val="24"/>
        </w:rPr>
        <w:t>o</w:t>
      </w:r>
      <w:r>
        <w:rPr>
          <w:sz w:val="24"/>
        </w:rPr>
        <w:t>ph</w:t>
      </w:r>
      <w:r>
        <w:rPr>
          <w:spacing w:val="-1"/>
          <w:sz w:val="24"/>
        </w:rPr>
        <w:t>o</w:t>
      </w:r>
      <w:r>
        <w:rPr>
          <w:sz w:val="24"/>
        </w:rPr>
        <w:t>bia</w:t>
      </w:r>
    </w:p>
    <w:p w:rsidR="004910C6" w:rsidRDefault="00014D15">
      <w:pPr>
        <w:pStyle w:val="BodyText"/>
        <w:ind w:left="700" w:right="1004"/>
      </w:pPr>
      <w:r>
        <w:t>and prejudice eg. based on class or religion (anti</w:t>
      </w:r>
      <w:r>
        <w:rPr>
          <w:w w:val="33"/>
        </w:rPr>
        <w:t>-­‐</w:t>
      </w:r>
      <w:r>
        <w:t>Moslem)  can be explained and discussed so the children develop empathy, are able to challenge discrimination and include those who may feel excluded, supporting them within and outside the classroom. Young children can be taught this by drawing on their great sense of fairness.</w:t>
      </w:r>
    </w:p>
    <w:p w:rsidR="004910C6" w:rsidRDefault="004910C6">
      <w:pPr>
        <w:pStyle w:val="BodyText"/>
        <w:spacing w:before="6"/>
        <w:ind w:left="0"/>
        <w:rPr>
          <w:sz w:val="23"/>
        </w:rPr>
      </w:pPr>
    </w:p>
    <w:p w:rsidR="004910C6" w:rsidRDefault="00014D15">
      <w:pPr>
        <w:pStyle w:val="ListParagraph"/>
        <w:numPr>
          <w:ilvl w:val="0"/>
          <w:numId w:val="3"/>
        </w:numPr>
        <w:tabs>
          <w:tab w:val="left" w:pos="1000"/>
          <w:tab w:val="left" w:pos="1001"/>
        </w:tabs>
        <w:ind w:right="754" w:firstLine="0"/>
        <w:rPr>
          <w:rFonts w:ascii="Symbol" w:hAnsi="Symbol"/>
          <w:sz w:val="19"/>
        </w:rPr>
      </w:pPr>
      <w:r>
        <w:rPr>
          <w:b/>
          <w:sz w:val="24"/>
        </w:rPr>
        <w:t xml:space="preserve">It is essential to be aware of harassment </w:t>
      </w:r>
      <w:r>
        <w:rPr>
          <w:sz w:val="24"/>
        </w:rPr>
        <w:t>which can take many forms, (from moving slightly away from a child on the carpet to physical attack), e.g. not wanting to sit next to a child who looks, acts or behaves differently, or not playing with a child who has a facial impairment or has a different ethnicity.</w:t>
      </w:r>
    </w:p>
    <w:p w:rsidR="004910C6" w:rsidRDefault="00014D15">
      <w:pPr>
        <w:pStyle w:val="ListParagraph"/>
        <w:numPr>
          <w:ilvl w:val="0"/>
          <w:numId w:val="3"/>
        </w:numPr>
        <w:tabs>
          <w:tab w:val="left" w:pos="1054"/>
          <w:tab w:val="left" w:pos="1056"/>
        </w:tabs>
        <w:ind w:right="599" w:firstLine="0"/>
        <w:rPr>
          <w:rFonts w:ascii="Symbol" w:hAnsi="Symbol"/>
          <w:sz w:val="19"/>
        </w:rPr>
      </w:pPr>
      <w:r>
        <w:rPr>
          <w:sz w:val="24"/>
        </w:rPr>
        <w:t xml:space="preserve">Seemingly minor incidents should be discussed and brought out in the open so the victim is supported and the whole class understands the effects. Value the teaching of art, music, drama, dance and PE as much as </w:t>
      </w:r>
      <w:r>
        <w:rPr>
          <w:spacing w:val="-1"/>
          <w:sz w:val="24"/>
        </w:rPr>
        <w:t>o</w:t>
      </w:r>
      <w:r>
        <w:rPr>
          <w:sz w:val="24"/>
        </w:rPr>
        <w:t>ther subjects. Skill and a</w:t>
      </w:r>
      <w:r>
        <w:rPr>
          <w:spacing w:val="-1"/>
          <w:sz w:val="24"/>
        </w:rPr>
        <w:t>c</w:t>
      </w:r>
      <w:r>
        <w:rPr>
          <w:sz w:val="24"/>
        </w:rPr>
        <w:t>hievements in these a</w:t>
      </w:r>
      <w:r>
        <w:rPr>
          <w:spacing w:val="-1"/>
          <w:sz w:val="24"/>
        </w:rPr>
        <w:t>r</w:t>
      </w:r>
      <w:r>
        <w:rPr>
          <w:sz w:val="24"/>
        </w:rPr>
        <w:t>eas, and the c</w:t>
      </w:r>
      <w:r>
        <w:rPr>
          <w:spacing w:val="-1"/>
          <w:sz w:val="24"/>
        </w:rPr>
        <w:t>o</w:t>
      </w:r>
      <w:r>
        <w:rPr>
          <w:sz w:val="24"/>
        </w:rPr>
        <w:t>nsequent sel</w:t>
      </w:r>
      <w:r>
        <w:rPr>
          <w:spacing w:val="-1"/>
          <w:sz w:val="24"/>
        </w:rPr>
        <w:t>f</w:t>
      </w:r>
      <w:r>
        <w:rPr>
          <w:w w:val="33"/>
          <w:sz w:val="24"/>
        </w:rPr>
        <w:t xml:space="preserve">-­‐ </w:t>
      </w:r>
      <w:r>
        <w:rPr>
          <w:sz w:val="24"/>
        </w:rPr>
        <w:t>esteem, lead to greater ability to achieve in all subjects. Use a wide range of teaching and learning experien</w:t>
      </w:r>
      <w:r>
        <w:rPr>
          <w:spacing w:val="-1"/>
          <w:sz w:val="24"/>
        </w:rPr>
        <w:t>ce</w:t>
      </w:r>
      <w:r>
        <w:rPr>
          <w:sz w:val="24"/>
        </w:rPr>
        <w:t>s.</w:t>
      </w:r>
      <w:r>
        <w:rPr>
          <w:spacing w:val="-1"/>
          <w:sz w:val="24"/>
        </w:rPr>
        <w:t xml:space="preserve"> </w:t>
      </w:r>
      <w:r>
        <w:rPr>
          <w:sz w:val="24"/>
        </w:rPr>
        <w:t>Modern</w:t>
      </w:r>
      <w:r>
        <w:rPr>
          <w:spacing w:val="-1"/>
          <w:sz w:val="24"/>
        </w:rPr>
        <w:t xml:space="preserve"> </w:t>
      </w:r>
      <w:r>
        <w:rPr>
          <w:sz w:val="24"/>
        </w:rPr>
        <w:t>n</w:t>
      </w:r>
      <w:r>
        <w:rPr>
          <w:spacing w:val="-1"/>
          <w:sz w:val="24"/>
        </w:rPr>
        <w:t>e</w:t>
      </w:r>
      <w:r>
        <w:rPr>
          <w:sz w:val="24"/>
        </w:rPr>
        <w:t>u</w:t>
      </w:r>
      <w:r>
        <w:rPr>
          <w:spacing w:val="-1"/>
          <w:sz w:val="24"/>
        </w:rPr>
        <w:t>r</w:t>
      </w:r>
      <w:r>
        <w:rPr>
          <w:sz w:val="24"/>
        </w:rPr>
        <w:t>o</w:t>
      </w:r>
      <w:r>
        <w:rPr>
          <w:w w:val="33"/>
          <w:sz w:val="24"/>
        </w:rPr>
        <w:t>-­‐</w:t>
      </w:r>
      <w:r>
        <w:rPr>
          <w:sz w:val="24"/>
        </w:rPr>
        <w:t>science has sh</w:t>
      </w:r>
      <w:r>
        <w:rPr>
          <w:spacing w:val="-1"/>
          <w:sz w:val="24"/>
        </w:rPr>
        <w:t>ow</w:t>
      </w:r>
      <w:r>
        <w:rPr>
          <w:sz w:val="24"/>
        </w:rPr>
        <w:t>n</w:t>
      </w:r>
      <w:r>
        <w:rPr>
          <w:spacing w:val="-1"/>
          <w:sz w:val="24"/>
        </w:rPr>
        <w:t xml:space="preserve"> </w:t>
      </w:r>
      <w:r>
        <w:rPr>
          <w:sz w:val="24"/>
        </w:rPr>
        <w:t>that</w:t>
      </w:r>
      <w:r>
        <w:rPr>
          <w:spacing w:val="-1"/>
          <w:sz w:val="24"/>
        </w:rPr>
        <w:t xml:space="preserve"> </w:t>
      </w:r>
      <w:r>
        <w:rPr>
          <w:sz w:val="24"/>
        </w:rPr>
        <w:t>the brain is plastic and c</w:t>
      </w:r>
      <w:r>
        <w:rPr>
          <w:spacing w:val="-1"/>
          <w:sz w:val="24"/>
        </w:rPr>
        <w:t>o</w:t>
      </w:r>
      <w:r>
        <w:rPr>
          <w:sz w:val="24"/>
        </w:rPr>
        <w:t>ntinually changing, depending on environmental stimuli. Sexism develops from different treatment as well as all forms of the media. Challenge sexist (and all other) assumptions as soon as they arise. This can be when a 3 year old says that boys can’t wear pink. If the teacher continually teaches that girls and boys can do anything and organises the activities so that all children partake, young children soon picks up this ethos.</w:t>
      </w:r>
    </w:p>
    <w:p w:rsidR="004910C6" w:rsidRDefault="00014D15">
      <w:pPr>
        <w:pStyle w:val="ListParagraph"/>
        <w:numPr>
          <w:ilvl w:val="0"/>
          <w:numId w:val="3"/>
        </w:numPr>
        <w:tabs>
          <w:tab w:val="left" w:pos="1000"/>
          <w:tab w:val="left" w:pos="1001"/>
        </w:tabs>
        <w:ind w:right="555" w:firstLine="0"/>
        <w:rPr>
          <w:rFonts w:ascii="Symbol" w:hAnsi="Symbol"/>
          <w:sz w:val="19"/>
        </w:rPr>
      </w:pPr>
      <w:r>
        <w:rPr>
          <w:sz w:val="24"/>
        </w:rPr>
        <w:t>All members of staff should challenge stereotypical and prejudiced comments used in lessons, the playground and the surrounding environment. Explain why name calling is hurtful. Support staff should be trained in this, as well as</w:t>
      </w:r>
      <w:r>
        <w:rPr>
          <w:spacing w:val="-1"/>
          <w:sz w:val="24"/>
        </w:rPr>
        <w:t xml:space="preserve"> </w:t>
      </w:r>
      <w:r>
        <w:rPr>
          <w:sz w:val="24"/>
        </w:rPr>
        <w:t>teachers.</w:t>
      </w:r>
    </w:p>
    <w:p w:rsidR="004910C6" w:rsidRDefault="00014D15">
      <w:pPr>
        <w:pStyle w:val="ListParagraph"/>
        <w:numPr>
          <w:ilvl w:val="0"/>
          <w:numId w:val="3"/>
        </w:numPr>
        <w:tabs>
          <w:tab w:val="left" w:pos="1000"/>
          <w:tab w:val="left" w:pos="1001"/>
        </w:tabs>
        <w:ind w:right="657" w:firstLine="0"/>
        <w:rPr>
          <w:rFonts w:ascii="Symbol" w:hAnsi="Symbol"/>
          <w:sz w:val="19"/>
        </w:rPr>
      </w:pPr>
      <w:r>
        <w:rPr>
          <w:sz w:val="24"/>
        </w:rPr>
        <w:t>Support pupils who encounter harassment in the community, understanding that children who live in fear cannot learn. Support and campaign for families who face</w:t>
      </w:r>
      <w:r>
        <w:rPr>
          <w:spacing w:val="-6"/>
          <w:sz w:val="24"/>
        </w:rPr>
        <w:t xml:space="preserve"> </w:t>
      </w:r>
      <w:r>
        <w:rPr>
          <w:sz w:val="24"/>
        </w:rPr>
        <w:t>deportation.</w:t>
      </w:r>
    </w:p>
    <w:p w:rsidR="004910C6" w:rsidRDefault="00014D15">
      <w:pPr>
        <w:pStyle w:val="ListParagraph"/>
        <w:numPr>
          <w:ilvl w:val="0"/>
          <w:numId w:val="3"/>
        </w:numPr>
        <w:tabs>
          <w:tab w:val="left" w:pos="1000"/>
          <w:tab w:val="left" w:pos="1001"/>
        </w:tabs>
        <w:ind w:right="1418" w:firstLine="0"/>
        <w:rPr>
          <w:rFonts w:ascii="Symbol" w:hAnsi="Symbol"/>
          <w:sz w:val="19"/>
        </w:rPr>
      </w:pPr>
      <w:r>
        <w:rPr>
          <w:sz w:val="24"/>
        </w:rPr>
        <w:t>Use assemblies, to deal with issues of prejudice. Use film/tv clips. Present life stories of, for example, disabled people and how negative attitudes affect</w:t>
      </w:r>
      <w:r>
        <w:rPr>
          <w:spacing w:val="-2"/>
          <w:sz w:val="24"/>
        </w:rPr>
        <w:t xml:space="preserve"> </w:t>
      </w:r>
      <w:r>
        <w:rPr>
          <w:sz w:val="24"/>
        </w:rPr>
        <w:t>them.</w:t>
      </w:r>
    </w:p>
    <w:p w:rsidR="004910C6" w:rsidRDefault="00014D15">
      <w:pPr>
        <w:pStyle w:val="BodyText"/>
        <w:spacing w:line="242" w:lineRule="auto"/>
        <w:ind w:left="700" w:right="650" w:firstLine="271"/>
      </w:pPr>
      <w:r>
        <w:t>Use opportunities to celebrate the richness and diversity of different cultures. The following can be a focus: Holocaust Memorial Day (January 31</w:t>
      </w:r>
      <w:r>
        <w:rPr>
          <w:vertAlign w:val="superscript"/>
        </w:rPr>
        <w:t>st</w:t>
      </w:r>
      <w:r>
        <w:t>); LGBT History Month (February); Women’s History (March); Refugee Week; Traveller History (June); Black History (October); UK Disability History</w:t>
      </w:r>
    </w:p>
    <w:p w:rsidR="004910C6" w:rsidRDefault="00014D15">
      <w:pPr>
        <w:pStyle w:val="BodyText"/>
        <w:ind w:left="700" w:right="582"/>
      </w:pPr>
      <w:r>
        <w:t>(22</w:t>
      </w:r>
      <w:r>
        <w:rPr>
          <w:w w:val="97"/>
          <w:vertAlign w:val="superscript"/>
        </w:rPr>
        <w:t>nd</w:t>
      </w:r>
      <w:r>
        <w:t xml:space="preserve"> No</w:t>
      </w:r>
      <w:r>
        <w:rPr>
          <w:spacing w:val="-1"/>
        </w:rPr>
        <w:t>vem</w:t>
      </w:r>
      <w:r>
        <w:t>ber</w:t>
      </w:r>
      <w:r>
        <w:rPr>
          <w:spacing w:val="-1"/>
        </w:rPr>
        <w:t xml:space="preserve"> </w:t>
      </w:r>
      <w:r>
        <w:t>– 22</w:t>
      </w:r>
      <w:r>
        <w:rPr>
          <w:w w:val="97"/>
          <w:vertAlign w:val="superscript"/>
        </w:rPr>
        <w:t>nd</w:t>
      </w:r>
      <w:r>
        <w:t>D</w:t>
      </w:r>
      <w:r>
        <w:rPr>
          <w:spacing w:val="-1"/>
        </w:rPr>
        <w:t>e</w:t>
      </w:r>
      <w:r>
        <w:t>c</w:t>
      </w:r>
      <w:r>
        <w:rPr>
          <w:spacing w:val="-1"/>
        </w:rPr>
        <w:t>e</w:t>
      </w:r>
      <w:r>
        <w:t>mb</w:t>
      </w:r>
      <w:r>
        <w:rPr>
          <w:spacing w:val="-1"/>
        </w:rPr>
        <w:t>er</w:t>
      </w:r>
      <w:r>
        <w:t>); a va</w:t>
      </w:r>
      <w:r>
        <w:rPr>
          <w:spacing w:val="-1"/>
        </w:rPr>
        <w:t>r</w:t>
      </w:r>
      <w:r>
        <w:t>iety</w:t>
      </w:r>
      <w:r>
        <w:rPr>
          <w:spacing w:val="-1"/>
        </w:rPr>
        <w:t xml:space="preserve"> o</w:t>
      </w:r>
      <w:r>
        <w:t>f religi</w:t>
      </w:r>
      <w:r>
        <w:rPr>
          <w:spacing w:val="-1"/>
        </w:rPr>
        <w:t>o</w:t>
      </w:r>
      <w:r>
        <w:t>us da</w:t>
      </w:r>
      <w:r>
        <w:rPr>
          <w:spacing w:val="-1"/>
        </w:rPr>
        <w:t>y</w:t>
      </w:r>
      <w:r>
        <w:t>s (fr</w:t>
      </w:r>
      <w:r>
        <w:rPr>
          <w:spacing w:val="-1"/>
        </w:rPr>
        <w:t>o</w:t>
      </w:r>
      <w:r>
        <w:t>m an ant</w:t>
      </w:r>
      <w:r>
        <w:rPr>
          <w:spacing w:val="-1"/>
        </w:rPr>
        <w:t>i</w:t>
      </w:r>
      <w:r>
        <w:rPr>
          <w:w w:val="33"/>
        </w:rPr>
        <w:t>-­‐</w:t>
      </w:r>
      <w:r>
        <w:t>ra</w:t>
      </w:r>
      <w:r>
        <w:rPr>
          <w:spacing w:val="-1"/>
        </w:rPr>
        <w:t>c</w:t>
      </w:r>
      <w:r>
        <w:t>ist perspective), being a</w:t>
      </w:r>
      <w:r>
        <w:rPr>
          <w:spacing w:val="-1"/>
        </w:rPr>
        <w:t>w</w:t>
      </w:r>
      <w:r>
        <w:t>a</w:t>
      </w:r>
      <w:r>
        <w:rPr>
          <w:spacing w:val="-1"/>
        </w:rPr>
        <w:t>r</w:t>
      </w:r>
      <w:r>
        <w:t>e that mult</w:t>
      </w:r>
      <w:r>
        <w:rPr>
          <w:spacing w:val="-1"/>
        </w:rPr>
        <w:t>i</w:t>
      </w:r>
      <w:r>
        <w:rPr>
          <w:w w:val="33"/>
        </w:rPr>
        <w:t>-­‐</w:t>
      </w:r>
      <w:r>
        <w:t>cultural</w:t>
      </w:r>
      <w:r>
        <w:rPr>
          <w:spacing w:val="-1"/>
        </w:rPr>
        <w:t xml:space="preserve"> </w:t>
      </w:r>
      <w:r>
        <w:t>educati</w:t>
      </w:r>
      <w:r>
        <w:rPr>
          <w:spacing w:val="-1"/>
        </w:rPr>
        <w:t>o</w:t>
      </w:r>
      <w:r>
        <w:t xml:space="preserve">n </w:t>
      </w:r>
      <w:r>
        <w:rPr>
          <w:spacing w:val="-1"/>
        </w:rPr>
        <w:t>o</w:t>
      </w:r>
      <w:r>
        <w:t>n</w:t>
      </w:r>
      <w:r>
        <w:rPr>
          <w:spacing w:val="-1"/>
        </w:rPr>
        <w:t xml:space="preserve"> </w:t>
      </w:r>
      <w:r>
        <w:t>its</w:t>
      </w:r>
      <w:r>
        <w:rPr>
          <w:spacing w:val="-1"/>
        </w:rPr>
        <w:t xml:space="preserve"> ow</w:t>
      </w:r>
      <w:r>
        <w:t>n do</w:t>
      </w:r>
      <w:r>
        <w:rPr>
          <w:spacing w:val="-1"/>
        </w:rPr>
        <w:t>e</w:t>
      </w:r>
      <w:r>
        <w:t>s not challenge</w:t>
      </w:r>
      <w:r>
        <w:rPr>
          <w:spacing w:val="-1"/>
        </w:rPr>
        <w:t xml:space="preserve"> </w:t>
      </w:r>
      <w:r>
        <w:t>ra</w:t>
      </w:r>
      <w:r>
        <w:rPr>
          <w:spacing w:val="-1"/>
        </w:rPr>
        <w:t>c</w:t>
      </w:r>
      <w:r>
        <w:t>ism; ma</w:t>
      </w:r>
      <w:r>
        <w:rPr>
          <w:spacing w:val="-1"/>
        </w:rPr>
        <w:t>k</w:t>
      </w:r>
      <w:r>
        <w:t xml:space="preserve">e sure to include </w:t>
      </w:r>
      <w:r>
        <w:rPr>
          <w:spacing w:val="-1"/>
        </w:rPr>
        <w:t>w</w:t>
      </w:r>
      <w:r>
        <w:t xml:space="preserve">hite </w:t>
      </w:r>
      <w:r>
        <w:rPr>
          <w:spacing w:val="-1"/>
        </w:rPr>
        <w:t>w</w:t>
      </w:r>
      <w:r>
        <w:t>orkin</w:t>
      </w:r>
      <w:r>
        <w:rPr>
          <w:spacing w:val="-1"/>
        </w:rPr>
        <w:t>g</w:t>
      </w:r>
      <w:r>
        <w:rPr>
          <w:w w:val="33"/>
        </w:rPr>
        <w:t>-­‐</w:t>
      </w:r>
      <w:r>
        <w:t>class children, t</w:t>
      </w:r>
      <w:r>
        <w:rPr>
          <w:spacing w:val="-1"/>
        </w:rPr>
        <w:t>e</w:t>
      </w:r>
      <w:r>
        <w:t>a</w:t>
      </w:r>
      <w:r>
        <w:rPr>
          <w:spacing w:val="-1"/>
        </w:rPr>
        <w:t>c</w:t>
      </w:r>
      <w:r>
        <w:t>hing ab</w:t>
      </w:r>
      <w:r>
        <w:rPr>
          <w:spacing w:val="-1"/>
        </w:rPr>
        <w:t>o</w:t>
      </w:r>
      <w:r>
        <w:t xml:space="preserve">ut the </w:t>
      </w:r>
      <w:r>
        <w:rPr>
          <w:spacing w:val="-1"/>
        </w:rPr>
        <w:t>w</w:t>
      </w:r>
      <w:r>
        <w:t>riting, a</w:t>
      </w:r>
      <w:r>
        <w:rPr>
          <w:spacing w:val="-1"/>
        </w:rPr>
        <w:t>r</w:t>
      </w:r>
      <w:r>
        <w:t>t and st</w:t>
      </w:r>
      <w:r>
        <w:rPr>
          <w:spacing w:val="-1"/>
        </w:rPr>
        <w:t>r</w:t>
      </w:r>
      <w:r>
        <w:t>uggles f</w:t>
      </w:r>
      <w:r>
        <w:rPr>
          <w:spacing w:val="-1"/>
        </w:rPr>
        <w:t>o</w:t>
      </w:r>
      <w:r>
        <w:t>r s</w:t>
      </w:r>
      <w:r>
        <w:rPr>
          <w:spacing w:val="-1"/>
        </w:rPr>
        <w:t>o</w:t>
      </w:r>
      <w:r>
        <w:t>cial equality</w:t>
      </w:r>
      <w:r>
        <w:rPr>
          <w:spacing w:val="-1"/>
        </w:rPr>
        <w:t xml:space="preserve"> </w:t>
      </w:r>
      <w:r>
        <w:t xml:space="preserve">that give dignity to </w:t>
      </w:r>
      <w:r>
        <w:rPr>
          <w:spacing w:val="-1"/>
        </w:rPr>
        <w:t>wo</w:t>
      </w:r>
      <w:r>
        <w:t>rkin</w:t>
      </w:r>
      <w:r>
        <w:rPr>
          <w:spacing w:val="-1"/>
        </w:rPr>
        <w:t>g</w:t>
      </w:r>
      <w:r>
        <w:rPr>
          <w:w w:val="33"/>
        </w:rPr>
        <w:t>-­‐</w:t>
      </w:r>
      <w:r>
        <w:t>class pe</w:t>
      </w:r>
      <w:r>
        <w:rPr>
          <w:spacing w:val="-1"/>
        </w:rPr>
        <w:t>o</w:t>
      </w:r>
      <w:r>
        <w:t>ple.</w:t>
      </w:r>
    </w:p>
    <w:p w:rsidR="004910C6" w:rsidRDefault="00014D15">
      <w:pPr>
        <w:pStyle w:val="ListParagraph"/>
        <w:numPr>
          <w:ilvl w:val="0"/>
          <w:numId w:val="3"/>
        </w:numPr>
        <w:tabs>
          <w:tab w:val="left" w:pos="1000"/>
          <w:tab w:val="left" w:pos="1001"/>
        </w:tabs>
        <w:ind w:right="638" w:firstLine="0"/>
        <w:rPr>
          <w:rFonts w:ascii="Symbol" w:hAnsi="Symbol"/>
          <w:sz w:val="19"/>
        </w:rPr>
      </w:pPr>
      <w:r>
        <w:rPr>
          <w:sz w:val="24"/>
        </w:rPr>
        <w:t>Draw parallels between racism, sexism, disabilism, homophobia and discriminatory practices based on social class: to foster solidarity between all</w:t>
      </w:r>
      <w:r>
        <w:rPr>
          <w:spacing w:val="-2"/>
          <w:sz w:val="24"/>
        </w:rPr>
        <w:t xml:space="preserve"> </w:t>
      </w:r>
      <w:r>
        <w:rPr>
          <w:sz w:val="24"/>
        </w:rPr>
        <w:t>children.</w:t>
      </w:r>
    </w:p>
    <w:p w:rsidR="004910C6" w:rsidRDefault="004910C6">
      <w:pPr>
        <w:rPr>
          <w:rFonts w:ascii="Symbol" w:hAnsi="Symbol"/>
          <w:sz w:val="19"/>
        </w:rPr>
        <w:sectPr w:rsidR="004910C6">
          <w:pgSz w:w="11900" w:h="16840"/>
          <w:pgMar w:top="640" w:right="160" w:bottom="820" w:left="440" w:header="0" w:footer="541" w:gutter="0"/>
          <w:cols w:space="720"/>
        </w:sectPr>
      </w:pPr>
    </w:p>
    <w:p w:rsidR="004910C6" w:rsidRDefault="00014D15">
      <w:pPr>
        <w:pStyle w:val="ListParagraph"/>
        <w:numPr>
          <w:ilvl w:val="0"/>
          <w:numId w:val="3"/>
        </w:numPr>
        <w:tabs>
          <w:tab w:val="left" w:pos="1001"/>
        </w:tabs>
        <w:spacing w:before="82"/>
        <w:ind w:right="1200" w:firstLine="0"/>
        <w:jc w:val="both"/>
        <w:rPr>
          <w:rFonts w:ascii="Symbol" w:hAnsi="Symbol"/>
          <w:sz w:val="19"/>
        </w:rPr>
      </w:pPr>
      <w:r>
        <w:rPr>
          <w:sz w:val="24"/>
        </w:rPr>
        <w:lastRenderedPageBreak/>
        <w:t>Develop an approach of celebrating achievement against each child’s previous achievements, rather than standardized attainment. Challenge the impact of normative testing. Try to get your school to use other forms of assessment eg. 'Learning for</w:t>
      </w:r>
      <w:r>
        <w:rPr>
          <w:spacing w:val="-3"/>
          <w:sz w:val="24"/>
        </w:rPr>
        <w:t xml:space="preserve"> </w:t>
      </w:r>
      <w:r>
        <w:rPr>
          <w:sz w:val="24"/>
        </w:rPr>
        <w:t>All'.</w:t>
      </w:r>
    </w:p>
    <w:p w:rsidR="004910C6" w:rsidRDefault="00014D15">
      <w:pPr>
        <w:pStyle w:val="ListParagraph"/>
        <w:numPr>
          <w:ilvl w:val="0"/>
          <w:numId w:val="3"/>
        </w:numPr>
        <w:tabs>
          <w:tab w:val="left" w:pos="1000"/>
          <w:tab w:val="left" w:pos="1001"/>
        </w:tabs>
        <w:ind w:right="611" w:firstLine="0"/>
        <w:rPr>
          <w:rFonts w:ascii="Symbol" w:hAnsi="Symbol"/>
          <w:sz w:val="19"/>
        </w:rPr>
      </w:pPr>
      <w:r>
        <w:rPr>
          <w:sz w:val="24"/>
        </w:rPr>
        <w:t>Explore opportunities throughout the curriculum to promote inclusion e.g. circle time, circles of friends, use of media and film, visiting speakers from local minority ethnic communities and disabled people’s organisations. Use the adults working in school and parents, from a variety of backgrounds or ask people from local</w:t>
      </w:r>
      <w:r>
        <w:rPr>
          <w:spacing w:val="-1"/>
          <w:sz w:val="24"/>
        </w:rPr>
        <w:t xml:space="preserve"> </w:t>
      </w:r>
      <w:r>
        <w:rPr>
          <w:sz w:val="24"/>
        </w:rPr>
        <w:t>organisations.</w:t>
      </w:r>
    </w:p>
    <w:p w:rsidR="004910C6" w:rsidRDefault="00014D15">
      <w:pPr>
        <w:pStyle w:val="ListParagraph"/>
        <w:numPr>
          <w:ilvl w:val="0"/>
          <w:numId w:val="3"/>
        </w:numPr>
        <w:tabs>
          <w:tab w:val="left" w:pos="1001"/>
        </w:tabs>
        <w:ind w:right="928" w:firstLine="0"/>
        <w:jc w:val="both"/>
        <w:rPr>
          <w:rFonts w:ascii="Symbol" w:hAnsi="Symbol"/>
          <w:sz w:val="19"/>
        </w:rPr>
      </w:pPr>
      <w:r>
        <w:rPr>
          <w:sz w:val="24"/>
        </w:rPr>
        <w:t>Display work from all pupils with achievements in any areas of the curriculum in and outside the school. Ensure the materials and content of lessons cover a wide diversity of different cultures and people.</w:t>
      </w:r>
    </w:p>
    <w:p w:rsidR="004910C6" w:rsidRDefault="00014D15">
      <w:pPr>
        <w:pStyle w:val="ListParagraph"/>
        <w:numPr>
          <w:ilvl w:val="0"/>
          <w:numId w:val="3"/>
        </w:numPr>
        <w:tabs>
          <w:tab w:val="left" w:pos="1000"/>
          <w:tab w:val="left" w:pos="1001"/>
        </w:tabs>
        <w:ind w:right="745" w:firstLine="0"/>
        <w:rPr>
          <w:rFonts w:ascii="Symbol" w:hAnsi="Symbol"/>
          <w:sz w:val="19"/>
        </w:rPr>
      </w:pPr>
      <w:r>
        <w:rPr>
          <w:sz w:val="24"/>
        </w:rPr>
        <w:t>Review resources, such as books, posters and ICT software to ensure they are inclusive. In books a va</w:t>
      </w:r>
      <w:r>
        <w:rPr>
          <w:spacing w:val="-1"/>
          <w:sz w:val="24"/>
        </w:rPr>
        <w:t>r</w:t>
      </w:r>
      <w:r>
        <w:rPr>
          <w:sz w:val="24"/>
        </w:rPr>
        <w:t>iety</w:t>
      </w:r>
      <w:r>
        <w:rPr>
          <w:spacing w:val="-1"/>
          <w:sz w:val="24"/>
        </w:rPr>
        <w:t xml:space="preserve"> o</w:t>
      </w:r>
      <w:r>
        <w:rPr>
          <w:sz w:val="24"/>
        </w:rPr>
        <w:t>f pe</w:t>
      </w:r>
      <w:r>
        <w:rPr>
          <w:spacing w:val="-1"/>
          <w:sz w:val="24"/>
        </w:rPr>
        <w:t>o</w:t>
      </w:r>
      <w:r>
        <w:rPr>
          <w:sz w:val="24"/>
        </w:rPr>
        <w:t>ple sh</w:t>
      </w:r>
      <w:r>
        <w:rPr>
          <w:spacing w:val="-1"/>
          <w:sz w:val="24"/>
        </w:rPr>
        <w:t>o</w:t>
      </w:r>
      <w:r>
        <w:rPr>
          <w:sz w:val="24"/>
        </w:rPr>
        <w:t xml:space="preserve">uld be </w:t>
      </w:r>
      <w:r>
        <w:rPr>
          <w:spacing w:val="-1"/>
          <w:sz w:val="24"/>
        </w:rPr>
        <w:t>o</w:t>
      </w:r>
      <w:r>
        <w:rPr>
          <w:sz w:val="24"/>
        </w:rPr>
        <w:t>rdina</w:t>
      </w:r>
      <w:r>
        <w:rPr>
          <w:spacing w:val="-1"/>
          <w:sz w:val="24"/>
        </w:rPr>
        <w:t>r</w:t>
      </w:r>
      <w:r>
        <w:rPr>
          <w:sz w:val="24"/>
        </w:rPr>
        <w:t>ily in</w:t>
      </w:r>
      <w:r>
        <w:rPr>
          <w:spacing w:val="-1"/>
          <w:sz w:val="24"/>
        </w:rPr>
        <w:t>c</w:t>
      </w:r>
      <w:r>
        <w:rPr>
          <w:sz w:val="24"/>
        </w:rPr>
        <w:t>lud</w:t>
      </w:r>
      <w:r>
        <w:rPr>
          <w:spacing w:val="-1"/>
          <w:sz w:val="24"/>
        </w:rPr>
        <w:t>e</w:t>
      </w:r>
      <w:r>
        <w:rPr>
          <w:sz w:val="24"/>
        </w:rPr>
        <w:t>d, n</w:t>
      </w:r>
      <w:r>
        <w:rPr>
          <w:spacing w:val="-1"/>
          <w:sz w:val="24"/>
        </w:rPr>
        <w:t>o</w:t>
      </w:r>
      <w:r>
        <w:rPr>
          <w:sz w:val="24"/>
        </w:rPr>
        <w:t>t as an 'issue'. Fairy stories can be r</w:t>
      </w:r>
      <w:r>
        <w:rPr>
          <w:spacing w:val="-1"/>
          <w:sz w:val="24"/>
        </w:rPr>
        <w:t>e</w:t>
      </w:r>
      <w:r>
        <w:rPr>
          <w:w w:val="33"/>
          <w:sz w:val="24"/>
        </w:rPr>
        <w:t>-­‐</w:t>
      </w:r>
      <w:r>
        <w:rPr>
          <w:sz w:val="24"/>
        </w:rPr>
        <w:t xml:space="preserve">told </w:t>
      </w:r>
      <w:r>
        <w:rPr>
          <w:spacing w:val="-1"/>
          <w:sz w:val="24"/>
        </w:rPr>
        <w:t>o</w:t>
      </w:r>
      <w:r>
        <w:rPr>
          <w:sz w:val="24"/>
        </w:rPr>
        <w:t>r r</w:t>
      </w:r>
      <w:r>
        <w:rPr>
          <w:spacing w:val="-1"/>
          <w:sz w:val="24"/>
        </w:rPr>
        <w:t>e</w:t>
      </w:r>
      <w:r>
        <w:rPr>
          <w:w w:val="33"/>
          <w:sz w:val="24"/>
        </w:rPr>
        <w:t xml:space="preserve">-­‐ </w:t>
      </w:r>
      <w:r>
        <w:rPr>
          <w:spacing w:val="-1"/>
          <w:sz w:val="24"/>
        </w:rPr>
        <w:t>w</w:t>
      </w:r>
      <w:r>
        <w:rPr>
          <w:sz w:val="24"/>
        </w:rPr>
        <w:t>ritt</w:t>
      </w:r>
      <w:r>
        <w:rPr>
          <w:spacing w:val="-1"/>
          <w:sz w:val="24"/>
        </w:rPr>
        <w:t>e</w:t>
      </w:r>
      <w:r>
        <w:rPr>
          <w:sz w:val="24"/>
        </w:rPr>
        <w:t>n. Adverts can be analysed and r</w:t>
      </w:r>
      <w:r>
        <w:rPr>
          <w:spacing w:val="-1"/>
          <w:sz w:val="24"/>
        </w:rPr>
        <w:t>e</w:t>
      </w:r>
      <w:r>
        <w:rPr>
          <w:w w:val="33"/>
          <w:sz w:val="24"/>
        </w:rPr>
        <w:t>-­‐</w:t>
      </w:r>
      <w:r>
        <w:rPr>
          <w:sz w:val="24"/>
        </w:rPr>
        <w:t>d</w:t>
      </w:r>
      <w:r>
        <w:rPr>
          <w:spacing w:val="-1"/>
          <w:sz w:val="24"/>
        </w:rPr>
        <w:t>o</w:t>
      </w:r>
      <w:r>
        <w:rPr>
          <w:sz w:val="24"/>
        </w:rPr>
        <w:t>ne. Even children in Ea</w:t>
      </w:r>
      <w:r>
        <w:rPr>
          <w:spacing w:val="-1"/>
          <w:sz w:val="24"/>
        </w:rPr>
        <w:t>r</w:t>
      </w:r>
      <w:r>
        <w:rPr>
          <w:sz w:val="24"/>
        </w:rPr>
        <w:t>ly Yea</w:t>
      </w:r>
      <w:r>
        <w:rPr>
          <w:spacing w:val="-1"/>
          <w:sz w:val="24"/>
        </w:rPr>
        <w:t>r</w:t>
      </w:r>
      <w:r>
        <w:rPr>
          <w:sz w:val="24"/>
        </w:rPr>
        <w:t>s can do all these.</w:t>
      </w:r>
    </w:p>
    <w:p w:rsidR="004910C6" w:rsidRDefault="00014D15">
      <w:pPr>
        <w:pStyle w:val="ListParagraph"/>
        <w:numPr>
          <w:ilvl w:val="0"/>
          <w:numId w:val="3"/>
        </w:numPr>
        <w:tabs>
          <w:tab w:val="left" w:pos="1000"/>
          <w:tab w:val="left" w:pos="1001"/>
        </w:tabs>
        <w:spacing w:line="292" w:lineRule="exact"/>
        <w:ind w:left="1000"/>
        <w:rPr>
          <w:rFonts w:ascii="Symbol" w:hAnsi="Symbol"/>
          <w:sz w:val="19"/>
        </w:rPr>
      </w:pPr>
      <w:r>
        <w:rPr>
          <w:sz w:val="24"/>
        </w:rPr>
        <w:t>Provide accessible school structures where pupils, parents and staff have a</w:t>
      </w:r>
      <w:r>
        <w:rPr>
          <w:spacing w:val="-11"/>
          <w:sz w:val="24"/>
        </w:rPr>
        <w:t xml:space="preserve"> </w:t>
      </w:r>
      <w:r>
        <w:rPr>
          <w:sz w:val="24"/>
        </w:rPr>
        <w:t>voice.</w:t>
      </w:r>
    </w:p>
    <w:p w:rsidR="004910C6" w:rsidRDefault="004910C6">
      <w:pPr>
        <w:pStyle w:val="BodyText"/>
        <w:spacing w:before="3"/>
        <w:ind w:left="0"/>
      </w:pPr>
    </w:p>
    <w:p w:rsidR="004910C6" w:rsidRDefault="00014D15">
      <w:pPr>
        <w:pStyle w:val="Heading2"/>
      </w:pPr>
      <w:r>
        <w:t>Making it Happen</w:t>
      </w:r>
    </w:p>
    <w:p w:rsidR="004910C6" w:rsidRDefault="00014D15">
      <w:pPr>
        <w:pStyle w:val="ListParagraph"/>
        <w:numPr>
          <w:ilvl w:val="0"/>
          <w:numId w:val="3"/>
        </w:numPr>
        <w:tabs>
          <w:tab w:val="left" w:pos="1000"/>
          <w:tab w:val="left" w:pos="1001"/>
        </w:tabs>
        <w:ind w:left="640" w:right="1013" w:firstLine="0"/>
        <w:rPr>
          <w:rFonts w:ascii="Symbol" w:hAnsi="Symbol"/>
          <w:sz w:val="19"/>
        </w:rPr>
      </w:pPr>
      <w:r>
        <w:rPr>
          <w:sz w:val="24"/>
        </w:rPr>
        <w:t>In order to allow the ethos described above to develop, teachers must ensure there is time and space each day when children feel free and comfortable to talk about anything in their</w:t>
      </w:r>
      <w:r>
        <w:rPr>
          <w:spacing w:val="-5"/>
          <w:sz w:val="24"/>
        </w:rPr>
        <w:t xml:space="preserve"> </w:t>
      </w:r>
      <w:r>
        <w:rPr>
          <w:sz w:val="24"/>
        </w:rPr>
        <w:t>lives</w:t>
      </w:r>
    </w:p>
    <w:p w:rsidR="004910C6" w:rsidRDefault="00014D15">
      <w:pPr>
        <w:ind w:left="640" w:right="554"/>
        <w:rPr>
          <w:sz w:val="24"/>
        </w:rPr>
      </w:pPr>
      <w:r>
        <w:rPr>
          <w:sz w:val="24"/>
        </w:rPr>
        <w:t xml:space="preserve">that interests or troubles them. This can be very difficult if your school expects a rigid timetable but it is crucial. It can be a starting point for discussing issues of how people are treated, e.g. if a child feels able to talk about their personal experience, or even to express bigoted views, the rest of the class can learn to be supportive or to challenge. This leads children to feeling safe enough to express their own fears. </w:t>
      </w:r>
      <w:r>
        <w:rPr>
          <w:b/>
          <w:sz w:val="24"/>
        </w:rPr>
        <w:t>The teacher needs to teach where discriminatory attitudes come from, historically and currently, so children understand that all difference in people is acceptable and can be celebrated. If you just tell children not to use certain words it is pointless. If they understand the history of the words and the effect on others they understand why not to use them</w:t>
      </w:r>
      <w:r>
        <w:rPr>
          <w:sz w:val="24"/>
        </w:rPr>
        <w:t>. This can be achieved with very young children because you can use their great sense of fairness and you teach them all day.</w:t>
      </w:r>
    </w:p>
    <w:p w:rsidR="004910C6" w:rsidRDefault="00014D15">
      <w:pPr>
        <w:pStyle w:val="ListParagraph"/>
        <w:numPr>
          <w:ilvl w:val="0"/>
          <w:numId w:val="3"/>
        </w:numPr>
        <w:tabs>
          <w:tab w:val="left" w:pos="1000"/>
          <w:tab w:val="left" w:pos="1001"/>
        </w:tabs>
        <w:ind w:left="640" w:right="608" w:firstLine="0"/>
        <w:rPr>
          <w:rFonts w:ascii="Symbol" w:hAnsi="Symbol"/>
          <w:sz w:val="19"/>
        </w:rPr>
      </w:pPr>
      <w:r>
        <w:rPr>
          <w:sz w:val="24"/>
        </w:rPr>
        <w:t>It is more effective to bring issues into the open and deal with them collectively, rather than seeing individuals after the session, although this is sometimes also necessary. In all groups and classes, if anyone is being offensive in any way (however subtle) the teacher should stop the whole group/class and challenge this. They can all discuss the issue and the aim is to develop a positive and supportive class attitude to difference. The child who is being subjected to harassment, however seemingly minor, needs to know the teacher is on their side and that the rest of the class/ group know this. It helps if the school has a consistent policy applied by everyone but you can still do it on your</w:t>
      </w:r>
      <w:r>
        <w:rPr>
          <w:spacing w:val="-4"/>
          <w:sz w:val="24"/>
        </w:rPr>
        <w:t xml:space="preserve"> </w:t>
      </w:r>
      <w:r>
        <w:rPr>
          <w:sz w:val="24"/>
        </w:rPr>
        <w:t>own!</w:t>
      </w:r>
    </w:p>
    <w:p w:rsidR="004910C6" w:rsidRDefault="00014D15">
      <w:pPr>
        <w:pStyle w:val="ListParagraph"/>
        <w:numPr>
          <w:ilvl w:val="0"/>
          <w:numId w:val="3"/>
        </w:numPr>
        <w:tabs>
          <w:tab w:val="left" w:pos="1000"/>
          <w:tab w:val="left" w:pos="1001"/>
        </w:tabs>
        <w:ind w:left="640" w:right="757" w:firstLine="0"/>
        <w:rPr>
          <w:rFonts w:ascii="Symbol" w:hAnsi="Symbol"/>
          <w:sz w:val="19"/>
        </w:rPr>
      </w:pPr>
      <w:r>
        <w:rPr>
          <w:sz w:val="24"/>
        </w:rPr>
        <w:t>Set up the class so children are, as far as possible, able to work autonomously, with easy access to equipment. Take a flexible approach to carrying out the tasks required by the National</w:t>
      </w:r>
      <w:r>
        <w:rPr>
          <w:spacing w:val="-6"/>
          <w:sz w:val="24"/>
        </w:rPr>
        <w:t xml:space="preserve"> </w:t>
      </w:r>
      <w:r>
        <w:rPr>
          <w:sz w:val="24"/>
        </w:rPr>
        <w:t>Curriculum.</w:t>
      </w:r>
    </w:p>
    <w:p w:rsidR="004910C6" w:rsidRDefault="00014D15">
      <w:pPr>
        <w:pStyle w:val="ListParagraph"/>
        <w:numPr>
          <w:ilvl w:val="0"/>
          <w:numId w:val="3"/>
        </w:numPr>
        <w:tabs>
          <w:tab w:val="left" w:pos="1000"/>
          <w:tab w:val="left" w:pos="1001"/>
        </w:tabs>
        <w:ind w:left="640" w:right="571" w:firstLine="0"/>
        <w:rPr>
          <w:rFonts w:ascii="Symbol" w:hAnsi="Symbol"/>
          <w:sz w:val="19"/>
        </w:rPr>
      </w:pPr>
      <w:r>
        <w:rPr>
          <w:sz w:val="24"/>
        </w:rPr>
        <w:t>Set up a range of groupings with individuals, pairs, whole class/group and small groups. Ensure the composition is varied (taking account of children’s needs) – a mix of ability, impairment, social background, gender and ethnicity. More able children learn a great deal when having to explain an idea to someone less</w:t>
      </w:r>
      <w:r>
        <w:rPr>
          <w:spacing w:val="-1"/>
          <w:sz w:val="24"/>
        </w:rPr>
        <w:t xml:space="preserve"> </w:t>
      </w:r>
      <w:r>
        <w:rPr>
          <w:sz w:val="24"/>
        </w:rPr>
        <w:t>able.</w:t>
      </w:r>
    </w:p>
    <w:p w:rsidR="004910C6" w:rsidRDefault="00014D15">
      <w:pPr>
        <w:pStyle w:val="ListParagraph"/>
        <w:numPr>
          <w:ilvl w:val="0"/>
          <w:numId w:val="3"/>
        </w:numPr>
        <w:tabs>
          <w:tab w:val="left" w:pos="1000"/>
          <w:tab w:val="left" w:pos="1001"/>
        </w:tabs>
        <w:ind w:left="640" w:right="660" w:firstLine="0"/>
        <w:rPr>
          <w:rFonts w:ascii="Symbol" w:hAnsi="Symbol"/>
          <w:sz w:val="19"/>
        </w:rPr>
      </w:pPr>
      <w:r>
        <w:rPr>
          <w:sz w:val="24"/>
        </w:rPr>
        <w:t>The teacher needs to show that all children are valued by openly praising each child’s individual efforts and achievements to the class and encouraging the class to do likewise. (I had a class of 5year olds who clapped when a child who found walking difficult managed to walk along a bench for the first time, although other children were able to achieve far more athletically.) This should be in all areas – creative, physical, social and academic, creating a strong ethos in classrooms and</w:t>
      </w:r>
      <w:r>
        <w:rPr>
          <w:spacing w:val="-3"/>
          <w:sz w:val="24"/>
        </w:rPr>
        <w:t xml:space="preserve"> </w:t>
      </w:r>
      <w:r>
        <w:rPr>
          <w:sz w:val="24"/>
        </w:rPr>
        <w:t>settings.</w:t>
      </w:r>
    </w:p>
    <w:p w:rsidR="004910C6" w:rsidRDefault="004910C6">
      <w:pPr>
        <w:pStyle w:val="BodyText"/>
        <w:ind w:left="0"/>
        <w:rPr>
          <w:sz w:val="28"/>
        </w:rPr>
      </w:pPr>
    </w:p>
    <w:p w:rsidR="004910C6" w:rsidRDefault="00014D15">
      <w:pPr>
        <w:pStyle w:val="Heading2"/>
        <w:spacing w:before="244"/>
      </w:pPr>
      <w:r>
        <w:t>Making Reasonable Adjustments</w:t>
      </w:r>
    </w:p>
    <w:p w:rsidR="004910C6" w:rsidRDefault="004910C6">
      <w:pPr>
        <w:pStyle w:val="BodyText"/>
        <w:spacing w:before="11"/>
        <w:ind w:left="0"/>
        <w:rPr>
          <w:b/>
          <w:sz w:val="23"/>
        </w:rPr>
      </w:pPr>
    </w:p>
    <w:p w:rsidR="004910C6" w:rsidRDefault="00014D15">
      <w:pPr>
        <w:pStyle w:val="BodyText"/>
        <w:spacing w:before="1"/>
        <w:ind w:right="843"/>
      </w:pPr>
      <w:r>
        <w:t>All settings and schools are under a legal duty to anticipate the needs of disabled children in admissions, education and associated services in their policies, criteria and practices. (2010 Equalities Act.)</w:t>
      </w:r>
    </w:p>
    <w:p w:rsidR="004910C6" w:rsidRDefault="004910C6">
      <w:pPr>
        <w:sectPr w:rsidR="004910C6">
          <w:pgSz w:w="11900" w:h="16840"/>
          <w:pgMar w:top="640" w:right="160" w:bottom="820" w:left="440" w:header="0" w:footer="541" w:gutter="0"/>
          <w:cols w:space="720"/>
        </w:sectPr>
      </w:pPr>
    </w:p>
    <w:p w:rsidR="004910C6" w:rsidRDefault="00014D15">
      <w:pPr>
        <w:pStyle w:val="ListParagraph"/>
        <w:numPr>
          <w:ilvl w:val="0"/>
          <w:numId w:val="3"/>
        </w:numPr>
        <w:tabs>
          <w:tab w:val="left" w:pos="1000"/>
          <w:tab w:val="left" w:pos="1001"/>
        </w:tabs>
        <w:spacing w:before="82"/>
        <w:ind w:left="640" w:right="644" w:firstLine="0"/>
        <w:rPr>
          <w:rFonts w:ascii="Symbol" w:hAnsi="Symbol"/>
          <w:sz w:val="19"/>
        </w:rPr>
      </w:pPr>
      <w:r>
        <w:rPr>
          <w:sz w:val="24"/>
        </w:rPr>
        <w:lastRenderedPageBreak/>
        <w:t>Make sure that children who are wheelchair users or use walking aids e.g. frames or crutches, have the space/classroom set up so they can access</w:t>
      </w:r>
      <w:r>
        <w:rPr>
          <w:spacing w:val="-1"/>
          <w:sz w:val="24"/>
        </w:rPr>
        <w:t xml:space="preserve"> </w:t>
      </w:r>
      <w:r>
        <w:rPr>
          <w:sz w:val="24"/>
        </w:rPr>
        <w:t>everything;</w:t>
      </w:r>
    </w:p>
    <w:p w:rsidR="004910C6" w:rsidRDefault="00014D15">
      <w:pPr>
        <w:pStyle w:val="ListParagraph"/>
        <w:numPr>
          <w:ilvl w:val="0"/>
          <w:numId w:val="3"/>
        </w:numPr>
        <w:tabs>
          <w:tab w:val="left" w:pos="1000"/>
          <w:tab w:val="left" w:pos="1001"/>
        </w:tabs>
        <w:ind w:left="640" w:right="810" w:firstLine="0"/>
        <w:rPr>
          <w:rFonts w:ascii="Symbol" w:hAnsi="Symbol"/>
          <w:sz w:val="19"/>
        </w:rPr>
      </w:pPr>
      <w:r>
        <w:rPr>
          <w:sz w:val="24"/>
        </w:rPr>
        <w:t>Ensure that children with visual or hearing impairments sit on the carpet or at the table in a place where they can fully</w:t>
      </w:r>
      <w:r>
        <w:rPr>
          <w:spacing w:val="-1"/>
          <w:sz w:val="24"/>
        </w:rPr>
        <w:t xml:space="preserve"> </w:t>
      </w:r>
      <w:r>
        <w:rPr>
          <w:sz w:val="24"/>
        </w:rPr>
        <w:t>participate;</w:t>
      </w:r>
    </w:p>
    <w:p w:rsidR="004910C6" w:rsidRDefault="00014D15">
      <w:pPr>
        <w:pStyle w:val="BodyText"/>
        <w:ind w:left="640" w:right="595"/>
      </w:pPr>
      <w:r>
        <w:t>. Children with learning difficulties should be able to access planned play, free play and all teaching and learning opportunities;</w:t>
      </w:r>
    </w:p>
    <w:p w:rsidR="004910C6" w:rsidRDefault="00014D15">
      <w:pPr>
        <w:pStyle w:val="BodyText"/>
        <w:ind w:left="640" w:right="771"/>
      </w:pPr>
      <w:r>
        <w:t>. Children with any medical need requiring them to eat, drink or go to the toilet more frequently than others, should be able to do so without feeling uncomfortable;</w:t>
      </w:r>
    </w:p>
    <w:p w:rsidR="004910C6" w:rsidRDefault="00014D15">
      <w:pPr>
        <w:pStyle w:val="BodyText"/>
        <w:ind w:left="640" w:right="759"/>
      </w:pPr>
      <w:r>
        <w:t>. Children who cannot stand for long should not queue but be allowed to go to the activity e.g. dinner and sit down with at least one friend (who can be varied) so they are not alone or just with an adult;</w:t>
      </w:r>
    </w:p>
    <w:p w:rsidR="004910C6" w:rsidRDefault="00014D15">
      <w:pPr>
        <w:pStyle w:val="ListParagraph"/>
        <w:numPr>
          <w:ilvl w:val="0"/>
          <w:numId w:val="3"/>
        </w:numPr>
        <w:tabs>
          <w:tab w:val="left" w:pos="1001"/>
        </w:tabs>
        <w:ind w:left="640" w:right="835" w:firstLine="0"/>
        <w:jc w:val="both"/>
        <w:rPr>
          <w:rFonts w:ascii="Symbol" w:hAnsi="Symbol"/>
          <w:sz w:val="19"/>
        </w:rPr>
      </w:pPr>
      <w:r>
        <w:rPr>
          <w:sz w:val="24"/>
        </w:rPr>
        <w:t>If children find it hard to concentrate or stay still because of their underlying impairment, such as autism or ADHD, allow them to engage with other activities even when the rest of the group may be doing something</w:t>
      </w:r>
      <w:r>
        <w:rPr>
          <w:spacing w:val="-1"/>
          <w:sz w:val="24"/>
        </w:rPr>
        <w:t xml:space="preserve"> </w:t>
      </w:r>
      <w:r>
        <w:rPr>
          <w:sz w:val="24"/>
        </w:rPr>
        <w:t>else.</w:t>
      </w:r>
    </w:p>
    <w:p w:rsidR="004910C6" w:rsidRDefault="004910C6">
      <w:pPr>
        <w:pStyle w:val="BodyText"/>
        <w:ind w:left="0"/>
        <w:rPr>
          <w:sz w:val="28"/>
        </w:rPr>
      </w:pPr>
    </w:p>
    <w:p w:rsidR="004910C6" w:rsidRDefault="004910C6">
      <w:pPr>
        <w:pStyle w:val="BodyText"/>
        <w:ind w:left="0"/>
        <w:rPr>
          <w:sz w:val="28"/>
        </w:rPr>
      </w:pPr>
    </w:p>
    <w:p w:rsidR="004910C6" w:rsidRDefault="00014D15">
      <w:pPr>
        <w:pStyle w:val="Heading2"/>
        <w:spacing w:before="198"/>
      </w:pPr>
      <w:r>
        <w:t>Making Friends</w:t>
      </w:r>
    </w:p>
    <w:p w:rsidR="004910C6" w:rsidRDefault="004910C6">
      <w:pPr>
        <w:pStyle w:val="BodyText"/>
        <w:spacing w:before="11"/>
        <w:ind w:left="0"/>
        <w:rPr>
          <w:b/>
          <w:sz w:val="23"/>
        </w:rPr>
      </w:pPr>
    </w:p>
    <w:p w:rsidR="004910C6" w:rsidRDefault="00014D15">
      <w:pPr>
        <w:pStyle w:val="BodyText"/>
        <w:spacing w:before="1"/>
        <w:ind w:right="595"/>
      </w:pPr>
      <w:r>
        <w:t>If you have developed the supportive ethos described, children will welcome and look after anyone new to the class/ group. They can all feel responsible for making them feel welcome and looking out for them.</w:t>
      </w:r>
    </w:p>
    <w:p w:rsidR="004910C6" w:rsidRDefault="004910C6">
      <w:pPr>
        <w:pStyle w:val="BodyText"/>
        <w:spacing w:before="11"/>
        <w:ind w:left="0"/>
        <w:rPr>
          <w:sz w:val="23"/>
        </w:rPr>
      </w:pPr>
    </w:p>
    <w:p w:rsidR="004910C6" w:rsidRDefault="00014D15">
      <w:pPr>
        <w:pStyle w:val="BodyText"/>
        <w:ind w:right="746"/>
      </w:pPr>
      <w:r>
        <w:t>As well as the whole class being responsible, it's good to specifically choose two children (a boy and a girl) to befriend a new child for the first few weeks. A child with a behavioural or learning difficulty can benefit a great deal from supporting someone else. If children do not make friends you need to intervene and help. This is so important, as children can be left to be ‘shy’ or picked on. ‘The intentional building of friendships' started in inclusive schools in Canada. This can be done by using a circle of</w:t>
      </w:r>
      <w:r>
        <w:rPr>
          <w:spacing w:val="-3"/>
        </w:rPr>
        <w:t xml:space="preserve"> </w:t>
      </w:r>
      <w:r>
        <w:t>friends.</w:t>
      </w:r>
    </w:p>
    <w:p w:rsidR="004910C6" w:rsidRDefault="004910C6">
      <w:pPr>
        <w:pStyle w:val="BodyText"/>
        <w:spacing w:before="11"/>
        <w:ind w:left="0"/>
        <w:rPr>
          <w:sz w:val="23"/>
        </w:rPr>
      </w:pPr>
    </w:p>
    <w:p w:rsidR="004910C6" w:rsidRDefault="00014D15">
      <w:pPr>
        <w:pStyle w:val="BodyText"/>
        <w:spacing w:before="1"/>
        <w:ind w:right="760"/>
      </w:pPr>
      <w:r>
        <w:t>Teachers need to be very aware of how friendship patterns are developing in the class/group so they can intervene where necessary. If you notice some confident children controlling the forming of friendships and making some children feel unwanted, you need to nip it in the bud because it can escalate and cause unhappiness. Children who are unkind are often unhappy themselves and are relieved when the teacher helps them behave differently. They also need praise when they change.</w:t>
      </w:r>
    </w:p>
    <w:p w:rsidR="004910C6" w:rsidRDefault="004910C6">
      <w:pPr>
        <w:pStyle w:val="BodyText"/>
        <w:spacing w:before="11"/>
        <w:ind w:left="0"/>
        <w:rPr>
          <w:sz w:val="23"/>
        </w:rPr>
      </w:pPr>
    </w:p>
    <w:p w:rsidR="004910C6" w:rsidRDefault="00014D15">
      <w:pPr>
        <w:pStyle w:val="BodyText"/>
        <w:ind w:right="552"/>
      </w:pPr>
      <w:r>
        <w:t>Teachers and practitioners have immense influence in Early Years and KS1 settings and if they make it clear what is acceptable, children do respond, especially to praise. Even very young children are able to take on this ethos and make it their own. Here are 2 examples out of hundreds. I taught a 5 year old white working class girl in a mixed age class with this ethos. Her mother came in one day and said ''Geri has told me to stop calling the man in the corner shop a 'Paki' and explained why. She's told me how you said the National Front went round 'Paki bashing' and attacking people just because they were Asian and that her friends in the class are from Bangladesh and even if they were from Pakistan they wouldn't want to be called 'Paki'. So now I've stopped!'' Another time a child joined my reception from the nursery and he said to another boy ‘my drawing is better than yours!’ The other boy said 'Susie doesn't have better in here. We all do our best in different ways.' The child never said his was better again and I didn't have to say</w:t>
      </w:r>
      <w:r>
        <w:rPr>
          <w:spacing w:val="-6"/>
        </w:rPr>
        <w:t xml:space="preserve"> </w:t>
      </w:r>
      <w:r>
        <w:t>anything.</w:t>
      </w:r>
    </w:p>
    <w:p w:rsidR="004910C6" w:rsidRDefault="004910C6">
      <w:pPr>
        <w:pStyle w:val="BodyText"/>
        <w:spacing w:before="3"/>
        <w:ind w:left="0"/>
      </w:pPr>
    </w:p>
    <w:p w:rsidR="004910C6" w:rsidRDefault="00014D15">
      <w:pPr>
        <w:pStyle w:val="BodyText"/>
        <w:ind w:right="838"/>
      </w:pPr>
      <w:r>
        <w:t>You cannot force children to be close friends with everyone, but you can teach them to be tolerant, kind and respectful of others feelings and to treat each other supportively in and out of the</w:t>
      </w:r>
      <w:r>
        <w:rPr>
          <w:spacing w:val="-7"/>
        </w:rPr>
        <w:t xml:space="preserve"> </w:t>
      </w:r>
      <w:r>
        <w:t>classroom.</w:t>
      </w:r>
    </w:p>
    <w:p w:rsidR="004910C6" w:rsidRDefault="004910C6">
      <w:pPr>
        <w:pStyle w:val="BodyText"/>
        <w:spacing w:before="11"/>
        <w:ind w:left="0"/>
        <w:rPr>
          <w:sz w:val="23"/>
        </w:rPr>
      </w:pPr>
    </w:p>
    <w:p w:rsidR="004910C6" w:rsidRDefault="00014D15">
      <w:pPr>
        <w:pStyle w:val="BodyText"/>
        <w:ind w:right="730"/>
      </w:pPr>
      <w:r>
        <w:t>Children want a harmonious and happy environment as they spend many hours there and are relieved when the teacher enables this to happen. This applies to those who bully as well. Even children with difficult behaviour who are hurt or damaged by what has happened in their lives already, can flourish in a safe and supportive atmosphere.</w:t>
      </w:r>
    </w:p>
    <w:p w:rsidR="004910C6" w:rsidRDefault="004910C6">
      <w:pPr>
        <w:sectPr w:rsidR="004910C6">
          <w:pgSz w:w="11900" w:h="16840"/>
          <w:pgMar w:top="640" w:right="160" w:bottom="820" w:left="440" w:header="0" w:footer="541" w:gutter="0"/>
          <w:cols w:space="720"/>
        </w:sectPr>
      </w:pPr>
    </w:p>
    <w:p w:rsidR="004910C6" w:rsidRDefault="00014D15">
      <w:pPr>
        <w:pStyle w:val="Heading2"/>
        <w:spacing w:before="82" w:line="290" w:lineRule="exact"/>
      </w:pPr>
      <w:r>
        <w:lastRenderedPageBreak/>
        <w:t>Challenging Bullying and Discriminatory Language in our School and Developing a Circle of Friends</w:t>
      </w:r>
    </w:p>
    <w:p w:rsidR="004910C6" w:rsidRDefault="00014D15">
      <w:pPr>
        <w:pStyle w:val="BodyText"/>
        <w:spacing w:line="290" w:lineRule="exact"/>
      </w:pPr>
      <w:r>
        <w:t>Susie Burrows, formerly St. Matthias Primary.</w:t>
      </w:r>
    </w:p>
    <w:p w:rsidR="004910C6" w:rsidRDefault="00014D15">
      <w:pPr>
        <w:pStyle w:val="BodyText"/>
        <w:spacing w:before="250" w:line="273" w:lineRule="auto"/>
        <w:ind w:right="740"/>
      </w:pPr>
      <w:r>
        <w:t>A pupil in Year 6 was frequently in trouble and presented very challenging behaviour. We discovered that he was also being bullied. We, as two EMA teachers, started anti</w:t>
      </w:r>
      <w:r>
        <w:rPr>
          <w:w w:val="33"/>
        </w:rPr>
        <w:t>-­‐</w:t>
      </w:r>
      <w:r>
        <w:t>bullying lessons in Year 6 and later throughout Key Stage 2. Children in Year 6 then offered to form a ‘Circle of Friends’ for the pupil.</w:t>
      </w:r>
    </w:p>
    <w:p w:rsidR="004910C6" w:rsidRDefault="00014D15">
      <w:pPr>
        <w:pStyle w:val="BodyText"/>
        <w:spacing w:before="207" w:line="276" w:lineRule="auto"/>
        <w:ind w:right="760"/>
      </w:pPr>
      <w:r>
        <w:t>The group in the ‘Circle of Friends’ and the rest of Year6 were very supportive and also began to successfully challenge bullying in the playground. They asked if they could do an Assembly for the school. They improvised scenes to show different sorts of bullying and to challenge some of the discriminatory language commonly heard in our playground.</w:t>
      </w:r>
    </w:p>
    <w:p w:rsidR="004910C6" w:rsidRDefault="00014D15">
      <w:pPr>
        <w:pStyle w:val="BodyText"/>
        <w:spacing w:before="198"/>
      </w:pPr>
      <w:r>
        <w:t>These are some of their statements:</w:t>
      </w:r>
    </w:p>
    <w:p w:rsidR="004910C6" w:rsidRDefault="00014D15">
      <w:pPr>
        <w:spacing w:before="245" w:line="276" w:lineRule="auto"/>
        <w:ind w:left="280" w:right="614"/>
        <w:rPr>
          <w:sz w:val="24"/>
        </w:rPr>
      </w:pPr>
      <w:r>
        <w:rPr>
          <w:b/>
          <w:sz w:val="24"/>
        </w:rPr>
        <w:t xml:space="preserve">“Paki </w:t>
      </w:r>
      <w:r>
        <w:rPr>
          <w:sz w:val="24"/>
        </w:rPr>
        <w:t xml:space="preserve">is a racist insult, started by racists who hate Asian people. People from Pakistan are Pakistanis, not Pakis. Salman is from Bangladesh. Therefore he is a Bangladeshi. </w:t>
      </w:r>
      <w:r>
        <w:rPr>
          <w:b/>
          <w:sz w:val="24"/>
        </w:rPr>
        <w:t xml:space="preserve">Don’t cuss where people’s families come from.” </w:t>
      </w:r>
      <w:r>
        <w:rPr>
          <w:sz w:val="24"/>
        </w:rPr>
        <w:t>Kayode.</w:t>
      </w:r>
    </w:p>
    <w:p w:rsidR="004910C6" w:rsidRDefault="00014D15">
      <w:pPr>
        <w:pStyle w:val="BodyText"/>
        <w:spacing w:before="204" w:line="271" w:lineRule="auto"/>
        <w:ind w:right="1356"/>
      </w:pPr>
      <w:r>
        <w:t>“</w:t>
      </w:r>
      <w:r>
        <w:rPr>
          <w:b/>
        </w:rPr>
        <w:t xml:space="preserve">Idiot </w:t>
      </w:r>
      <w:r>
        <w:t xml:space="preserve">is a rude word from years ago, when people with learning difficulties were locked away from everyone else. Everyone’s brains work differently. </w:t>
      </w:r>
      <w:r>
        <w:rPr>
          <w:b/>
        </w:rPr>
        <w:t xml:space="preserve">Don’t call anyone idiot.” </w:t>
      </w:r>
      <w:r>
        <w:t>Tomi.</w:t>
      </w:r>
    </w:p>
    <w:p w:rsidR="004910C6" w:rsidRDefault="00014D15">
      <w:pPr>
        <w:spacing w:before="211" w:line="273" w:lineRule="auto"/>
        <w:ind w:left="280" w:right="963"/>
        <w:rPr>
          <w:sz w:val="24"/>
        </w:rPr>
      </w:pPr>
      <w:r>
        <w:rPr>
          <w:b/>
          <w:sz w:val="24"/>
        </w:rPr>
        <w:t>“Short Hair/Boy</w:t>
      </w:r>
      <w:r>
        <w:rPr>
          <w:sz w:val="24"/>
        </w:rPr>
        <w:t xml:space="preserve">. It is sexist to think girls or boys can’t have short or long hair or do the same things. (Sexism has been going on for hundreds of years.) It is cool to have your own style. </w:t>
      </w:r>
      <w:r>
        <w:rPr>
          <w:b/>
          <w:sz w:val="24"/>
        </w:rPr>
        <w:t xml:space="preserve">Don’t cuss people’s hair or how they look.” </w:t>
      </w:r>
      <w:r>
        <w:rPr>
          <w:sz w:val="24"/>
        </w:rPr>
        <w:t>Christopher.</w:t>
      </w:r>
    </w:p>
    <w:p w:rsidR="004910C6" w:rsidRDefault="00014D15">
      <w:pPr>
        <w:spacing w:before="208" w:line="271" w:lineRule="auto"/>
        <w:ind w:left="280" w:right="709"/>
        <w:rPr>
          <w:sz w:val="24"/>
        </w:rPr>
      </w:pPr>
      <w:r>
        <w:rPr>
          <w:b/>
          <w:sz w:val="24"/>
        </w:rPr>
        <w:t xml:space="preserve">“Fat people </w:t>
      </w:r>
      <w:r>
        <w:rPr>
          <w:sz w:val="24"/>
        </w:rPr>
        <w:t xml:space="preserve">are everywhere. They are mums, dads, our teachers, our friends. Fat, thin, big or small. </w:t>
      </w:r>
      <w:r>
        <w:rPr>
          <w:b/>
          <w:sz w:val="24"/>
        </w:rPr>
        <w:t xml:space="preserve">Don’t make fun of people’s size.” </w:t>
      </w:r>
      <w:r>
        <w:rPr>
          <w:sz w:val="24"/>
        </w:rPr>
        <w:t>Gabriella.</w:t>
      </w:r>
    </w:p>
    <w:p w:rsidR="004910C6" w:rsidRDefault="00014D15">
      <w:pPr>
        <w:spacing w:before="211" w:line="271" w:lineRule="auto"/>
        <w:ind w:left="280" w:right="883"/>
        <w:rPr>
          <w:sz w:val="24"/>
        </w:rPr>
      </w:pPr>
      <w:r>
        <w:rPr>
          <w:b/>
          <w:sz w:val="24"/>
        </w:rPr>
        <w:t xml:space="preserve">“Oxfam. </w:t>
      </w:r>
      <w:r>
        <w:rPr>
          <w:sz w:val="24"/>
        </w:rPr>
        <w:t xml:space="preserve">Many famous and stylish people buy clothes at Oxfam, because they are unusual. </w:t>
      </w:r>
      <w:r>
        <w:rPr>
          <w:b/>
          <w:sz w:val="24"/>
        </w:rPr>
        <w:t xml:space="preserve">It’s better to have your own style than to copy everyone else.” </w:t>
      </w:r>
      <w:r>
        <w:rPr>
          <w:sz w:val="24"/>
        </w:rPr>
        <w:t>Salman.</w:t>
      </w:r>
    </w:p>
    <w:p w:rsidR="004910C6" w:rsidRDefault="00014D15">
      <w:pPr>
        <w:spacing w:before="212" w:line="271" w:lineRule="auto"/>
        <w:ind w:left="280" w:right="1233"/>
        <w:rPr>
          <w:sz w:val="24"/>
        </w:rPr>
      </w:pPr>
      <w:r>
        <w:rPr>
          <w:b/>
          <w:sz w:val="24"/>
        </w:rPr>
        <w:t xml:space="preserve">“Your trainers. </w:t>
      </w:r>
      <w:r>
        <w:rPr>
          <w:sz w:val="24"/>
        </w:rPr>
        <w:t xml:space="preserve">Children in some countries are forced into slave labour to make trainers like Nike. </w:t>
      </w:r>
      <w:r>
        <w:rPr>
          <w:b/>
          <w:sz w:val="24"/>
        </w:rPr>
        <w:t xml:space="preserve">So there’s nothing cool about expensive trainers.” </w:t>
      </w:r>
      <w:r>
        <w:rPr>
          <w:sz w:val="24"/>
        </w:rPr>
        <w:t>Ify</w:t>
      </w:r>
    </w:p>
    <w:p w:rsidR="004910C6" w:rsidRDefault="00014D15">
      <w:pPr>
        <w:spacing w:before="207"/>
        <w:ind w:left="280"/>
        <w:rPr>
          <w:sz w:val="24"/>
        </w:rPr>
      </w:pPr>
      <w:r>
        <w:rPr>
          <w:b/>
          <w:sz w:val="24"/>
        </w:rPr>
        <w:t>“Your Mum (with insults).</w:t>
      </w:r>
      <w:r>
        <w:rPr>
          <w:sz w:val="24"/>
        </w:rPr>
        <w:t xml:space="preserve">You would hate your mum to be insulted. </w:t>
      </w:r>
      <w:r>
        <w:rPr>
          <w:b/>
          <w:sz w:val="24"/>
        </w:rPr>
        <w:t xml:space="preserve">This is sexist, don’t do it!” </w:t>
      </w:r>
      <w:r>
        <w:rPr>
          <w:sz w:val="24"/>
        </w:rPr>
        <w:t>Akeem.</w:t>
      </w:r>
    </w:p>
    <w:p w:rsidR="004910C6" w:rsidRDefault="00014D15">
      <w:pPr>
        <w:spacing w:before="249" w:line="271" w:lineRule="auto"/>
        <w:ind w:left="280" w:right="967"/>
        <w:rPr>
          <w:sz w:val="24"/>
        </w:rPr>
      </w:pPr>
      <w:r>
        <w:rPr>
          <w:b/>
          <w:sz w:val="24"/>
        </w:rPr>
        <w:t xml:space="preserve">“Gay </w:t>
      </w:r>
      <w:r>
        <w:rPr>
          <w:sz w:val="24"/>
        </w:rPr>
        <w:t xml:space="preserve">can mean happy. But these days it’s often used as an insult. Many men love each other and many women love each other. There is nothing wrong with this. </w:t>
      </w:r>
      <w:r>
        <w:rPr>
          <w:b/>
          <w:sz w:val="24"/>
        </w:rPr>
        <w:t xml:space="preserve">Don’t call people gay as an insult.” </w:t>
      </w:r>
      <w:r>
        <w:rPr>
          <w:sz w:val="24"/>
        </w:rPr>
        <w:t>Shamal.</w:t>
      </w:r>
    </w:p>
    <w:p w:rsidR="004910C6" w:rsidRDefault="00014D15">
      <w:pPr>
        <w:pStyle w:val="Heading2"/>
        <w:numPr>
          <w:ilvl w:val="0"/>
          <w:numId w:val="3"/>
        </w:numPr>
        <w:tabs>
          <w:tab w:val="left" w:pos="1099"/>
          <w:tab w:val="left" w:pos="1101"/>
        </w:tabs>
        <w:spacing w:before="208"/>
        <w:ind w:left="1100" w:hanging="415"/>
        <w:rPr>
          <w:rFonts w:ascii="Symbol" w:hAnsi="Symbol"/>
        </w:rPr>
      </w:pPr>
      <w:r>
        <w:t>Bullying can be physical, verbal or</w:t>
      </w:r>
      <w:r>
        <w:rPr>
          <w:spacing w:val="-1"/>
        </w:rPr>
        <w:t xml:space="preserve"> </w:t>
      </w:r>
      <w:r>
        <w:t>silent.</w:t>
      </w:r>
    </w:p>
    <w:p w:rsidR="004910C6" w:rsidRDefault="00014D15">
      <w:pPr>
        <w:pStyle w:val="ListParagraph"/>
        <w:numPr>
          <w:ilvl w:val="0"/>
          <w:numId w:val="3"/>
        </w:numPr>
        <w:tabs>
          <w:tab w:val="left" w:pos="1045"/>
          <w:tab w:val="left" w:pos="1046"/>
        </w:tabs>
        <w:spacing w:before="179"/>
        <w:ind w:left="1045" w:hanging="360"/>
        <w:rPr>
          <w:rFonts w:ascii="Symbol" w:hAnsi="Symbol"/>
          <w:b/>
          <w:sz w:val="24"/>
        </w:rPr>
      </w:pPr>
      <w:r>
        <w:rPr>
          <w:b/>
          <w:sz w:val="24"/>
        </w:rPr>
        <w:t>Silent bullying makes people feel bad inside.</w:t>
      </w:r>
    </w:p>
    <w:p w:rsidR="004910C6" w:rsidRDefault="00014D15">
      <w:pPr>
        <w:pStyle w:val="ListParagraph"/>
        <w:numPr>
          <w:ilvl w:val="0"/>
          <w:numId w:val="3"/>
        </w:numPr>
        <w:tabs>
          <w:tab w:val="left" w:pos="1045"/>
          <w:tab w:val="left" w:pos="1046"/>
        </w:tabs>
        <w:spacing w:before="175"/>
        <w:ind w:left="1045" w:hanging="360"/>
        <w:rPr>
          <w:rFonts w:ascii="Symbol" w:hAnsi="Symbol"/>
          <w:b/>
          <w:sz w:val="24"/>
        </w:rPr>
      </w:pPr>
      <w:r>
        <w:rPr>
          <w:b/>
          <w:sz w:val="24"/>
        </w:rPr>
        <w:t>It makes people feel excluded.</w:t>
      </w:r>
    </w:p>
    <w:p w:rsidR="004910C6" w:rsidRDefault="00014D15">
      <w:pPr>
        <w:pStyle w:val="ListParagraph"/>
        <w:numPr>
          <w:ilvl w:val="0"/>
          <w:numId w:val="3"/>
        </w:numPr>
        <w:tabs>
          <w:tab w:val="left" w:pos="1045"/>
          <w:tab w:val="left" w:pos="1046"/>
        </w:tabs>
        <w:spacing w:before="179"/>
        <w:ind w:left="1045" w:hanging="360"/>
        <w:rPr>
          <w:rFonts w:ascii="Symbol" w:hAnsi="Symbol"/>
          <w:b/>
          <w:sz w:val="24"/>
        </w:rPr>
      </w:pPr>
      <w:r>
        <w:rPr>
          <w:b/>
          <w:sz w:val="24"/>
        </w:rPr>
        <w:t>People may bully because they are insecure with their own</w:t>
      </w:r>
      <w:r>
        <w:rPr>
          <w:b/>
          <w:spacing w:val="-4"/>
          <w:sz w:val="24"/>
        </w:rPr>
        <w:t xml:space="preserve"> </w:t>
      </w:r>
      <w:r>
        <w:rPr>
          <w:b/>
          <w:sz w:val="24"/>
        </w:rPr>
        <w:t>life.</w:t>
      </w:r>
    </w:p>
    <w:p w:rsidR="004910C6" w:rsidRDefault="00014D15">
      <w:pPr>
        <w:pStyle w:val="ListParagraph"/>
        <w:numPr>
          <w:ilvl w:val="0"/>
          <w:numId w:val="3"/>
        </w:numPr>
        <w:tabs>
          <w:tab w:val="left" w:pos="1045"/>
          <w:tab w:val="left" w:pos="1046"/>
        </w:tabs>
        <w:spacing w:before="174"/>
        <w:ind w:left="1045" w:hanging="360"/>
        <w:rPr>
          <w:rFonts w:ascii="Symbol" w:hAnsi="Symbol"/>
          <w:b/>
          <w:sz w:val="24"/>
        </w:rPr>
      </w:pPr>
      <w:r>
        <w:rPr>
          <w:b/>
          <w:sz w:val="24"/>
        </w:rPr>
        <w:t>Some people even kill themselves because they are bullied at</w:t>
      </w:r>
      <w:r>
        <w:rPr>
          <w:b/>
          <w:spacing w:val="-1"/>
          <w:sz w:val="24"/>
        </w:rPr>
        <w:t xml:space="preserve"> </w:t>
      </w:r>
      <w:r>
        <w:rPr>
          <w:b/>
          <w:sz w:val="24"/>
        </w:rPr>
        <w:t>school.</w:t>
      </w:r>
    </w:p>
    <w:p w:rsidR="004910C6" w:rsidRDefault="00014D15">
      <w:pPr>
        <w:pStyle w:val="ListParagraph"/>
        <w:numPr>
          <w:ilvl w:val="0"/>
          <w:numId w:val="3"/>
        </w:numPr>
        <w:tabs>
          <w:tab w:val="left" w:pos="1045"/>
          <w:tab w:val="left" w:pos="1046"/>
        </w:tabs>
        <w:spacing w:before="179"/>
        <w:ind w:left="1045" w:hanging="360"/>
        <w:rPr>
          <w:rFonts w:ascii="Symbol" w:hAnsi="Symbol"/>
          <w:b/>
          <w:sz w:val="24"/>
        </w:rPr>
      </w:pPr>
      <w:r>
        <w:rPr>
          <w:b/>
          <w:sz w:val="24"/>
        </w:rPr>
        <w:t>There is bullying in society, let’s stop it in our school. We are the</w:t>
      </w:r>
      <w:r>
        <w:rPr>
          <w:b/>
          <w:spacing w:val="-18"/>
          <w:sz w:val="24"/>
        </w:rPr>
        <w:t xml:space="preserve"> </w:t>
      </w:r>
      <w:r>
        <w:rPr>
          <w:b/>
          <w:sz w:val="24"/>
        </w:rPr>
        <w:t>future!</w:t>
      </w:r>
    </w:p>
    <w:p w:rsidR="004910C6" w:rsidRDefault="004910C6">
      <w:pPr>
        <w:rPr>
          <w:rFonts w:ascii="Symbol" w:hAnsi="Symbol"/>
          <w:sz w:val="24"/>
        </w:rPr>
        <w:sectPr w:rsidR="004910C6">
          <w:pgSz w:w="11900" w:h="16840"/>
          <w:pgMar w:top="640" w:right="160" w:bottom="820" w:left="440" w:header="0" w:footer="541" w:gutter="0"/>
          <w:cols w:space="720"/>
        </w:sectPr>
      </w:pPr>
    </w:p>
    <w:p w:rsidR="004910C6" w:rsidRDefault="00014D15">
      <w:pPr>
        <w:pStyle w:val="BodyText"/>
        <w:spacing w:before="82"/>
      </w:pPr>
      <w:r>
        <w:lastRenderedPageBreak/>
        <w:t>We also ran drama classes in Years 5 and 6, teaching Assertive Behaviour, rather than Aggressive or</w:t>
      </w:r>
    </w:p>
    <w:p w:rsidR="004910C6" w:rsidRDefault="00014D15">
      <w:pPr>
        <w:pStyle w:val="BodyText"/>
        <w:spacing w:before="43" w:line="276" w:lineRule="auto"/>
        <w:ind w:left="5839" w:right="604"/>
      </w:pPr>
      <w:r>
        <w:rPr>
          <w:noProof/>
          <w:lang w:val="en-GB" w:eastAsia="en-GB"/>
        </w:rPr>
        <w:drawing>
          <wp:anchor distT="0" distB="0" distL="0" distR="0" simplePos="0" relativeHeight="1456" behindDoc="0" locked="0" layoutInCell="1" allowOverlap="1">
            <wp:simplePos x="0" y="0"/>
            <wp:positionH relativeFrom="page">
              <wp:posOffset>424687</wp:posOffset>
            </wp:positionH>
            <wp:positionV relativeFrom="paragraph">
              <wp:posOffset>78813</wp:posOffset>
            </wp:positionV>
            <wp:extent cx="3443547" cy="2488565"/>
            <wp:effectExtent l="0" t="0" r="0" b="0"/>
            <wp:wrapNone/>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30" cstate="print"/>
                    <a:stretch>
                      <a:fillRect/>
                    </a:stretch>
                  </pic:blipFill>
                  <pic:spPr>
                    <a:xfrm>
                      <a:off x="0" y="0"/>
                      <a:ext cx="3443547" cy="2488565"/>
                    </a:xfrm>
                    <a:prstGeom prst="rect">
                      <a:avLst/>
                    </a:prstGeom>
                  </pic:spPr>
                </pic:pic>
              </a:graphicData>
            </a:graphic>
          </wp:anchor>
        </w:drawing>
      </w:r>
      <w:r>
        <w:t>Passive. For 2 years we ran weekly Anti</w:t>
      </w:r>
      <w:r>
        <w:rPr>
          <w:w w:val="33"/>
        </w:rPr>
        <w:t>-­‐</w:t>
      </w:r>
      <w:r>
        <w:t>Bullying lessons in every class (Nursery to Year 6).</w:t>
      </w:r>
    </w:p>
    <w:p w:rsidR="004910C6" w:rsidRDefault="00014D15">
      <w:pPr>
        <w:pStyle w:val="BodyText"/>
        <w:spacing w:before="3" w:line="276" w:lineRule="auto"/>
        <w:ind w:left="5839" w:right="545"/>
      </w:pPr>
      <w:r>
        <w:t>Discussing language used at playtime was a starting point. The Assembly given by Year 6 had a powerful effect on the rest of the school. They all began to challenge discriminatory words in the playground till they were rarely said. In the lessons, children talked openly about their feelings. Those being bullied explained how it made them feel. Those who bullied admitted to this and we explored the reasons. There were tears and support offered. The awareness</w:t>
      </w:r>
    </w:p>
    <w:p w:rsidR="004910C6" w:rsidRDefault="00014D15">
      <w:pPr>
        <w:pStyle w:val="BodyText"/>
        <w:spacing w:line="276" w:lineRule="auto"/>
        <w:ind w:right="883"/>
        <w:jc w:val="both"/>
        <w:rPr>
          <w:b/>
        </w:rPr>
      </w:pPr>
      <w:r>
        <w:t xml:space="preserve">throughout the school led to children and staff noticing, challenging and supporting so that bullying was rare. Many children befriended those who could have been isolated. All teachers found this project very effective. </w:t>
      </w:r>
      <w:r>
        <w:rPr>
          <w:b/>
        </w:rPr>
        <w:t>All primary schools should do this work.</w:t>
      </w:r>
    </w:p>
    <w:p w:rsidR="004910C6" w:rsidRDefault="00014D15">
      <w:pPr>
        <w:pStyle w:val="Heading2"/>
        <w:spacing w:before="200"/>
        <w:jc w:val="both"/>
      </w:pPr>
      <w:r>
        <w:t>Early Years/ Primary Books</w:t>
      </w:r>
    </w:p>
    <w:p w:rsidR="004910C6" w:rsidRDefault="004910C6">
      <w:pPr>
        <w:pStyle w:val="BodyText"/>
        <w:ind w:left="0"/>
        <w:rPr>
          <w:b/>
          <w:sz w:val="22"/>
        </w:rPr>
      </w:pPr>
    </w:p>
    <w:p w:rsidR="004910C6" w:rsidRDefault="00014D15">
      <w:pPr>
        <w:pStyle w:val="BodyText"/>
        <w:jc w:val="both"/>
      </w:pPr>
      <w:r>
        <w:t>Headings are general and many books fall into many categories.</w:t>
      </w:r>
    </w:p>
    <w:p w:rsidR="004910C6" w:rsidRDefault="004910C6">
      <w:pPr>
        <w:pStyle w:val="BodyText"/>
        <w:spacing w:before="11"/>
        <w:ind w:left="0"/>
        <w:rPr>
          <w:sz w:val="23"/>
        </w:rPr>
      </w:pPr>
    </w:p>
    <w:p w:rsidR="004910C6" w:rsidRDefault="00014D15">
      <w:pPr>
        <w:pStyle w:val="Heading2"/>
        <w:spacing w:before="1"/>
        <w:jc w:val="both"/>
      </w:pPr>
      <w:r>
        <w:rPr>
          <w:noProof/>
          <w:lang w:val="en-GB" w:eastAsia="en-GB"/>
        </w:rPr>
        <w:drawing>
          <wp:anchor distT="0" distB="0" distL="0" distR="0" simplePos="0" relativeHeight="1504" behindDoc="0" locked="0" layoutInCell="1" allowOverlap="1">
            <wp:simplePos x="0" y="0"/>
            <wp:positionH relativeFrom="page">
              <wp:posOffset>5311013</wp:posOffset>
            </wp:positionH>
            <wp:positionV relativeFrom="paragraph">
              <wp:posOffset>254581</wp:posOffset>
            </wp:positionV>
            <wp:extent cx="1796414" cy="1750694"/>
            <wp:effectExtent l="0" t="0" r="0" b="0"/>
            <wp:wrapNone/>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1" cstate="print"/>
                    <a:stretch>
                      <a:fillRect/>
                    </a:stretch>
                  </pic:blipFill>
                  <pic:spPr>
                    <a:xfrm>
                      <a:off x="0" y="0"/>
                      <a:ext cx="1796414" cy="1750694"/>
                    </a:xfrm>
                    <a:prstGeom prst="rect">
                      <a:avLst/>
                    </a:prstGeom>
                  </pic:spPr>
                </pic:pic>
              </a:graphicData>
            </a:graphic>
          </wp:anchor>
        </w:drawing>
      </w:r>
      <w:r>
        <w:t>A</w:t>
      </w:r>
      <w:r>
        <w:rPr>
          <w:spacing w:val="-1"/>
        </w:rPr>
        <w:t>n</w:t>
      </w:r>
      <w:r>
        <w:t>ti</w:t>
      </w:r>
      <w:r>
        <w:rPr>
          <w:w w:val="33"/>
        </w:rPr>
        <w:t>-­‐</w:t>
      </w:r>
      <w:r>
        <w:t xml:space="preserve"> Sexist</w:t>
      </w:r>
    </w:p>
    <w:p w:rsidR="004910C6" w:rsidRDefault="004910C6">
      <w:pPr>
        <w:pStyle w:val="BodyText"/>
        <w:spacing w:before="11"/>
        <w:ind w:left="0"/>
        <w:rPr>
          <w:b/>
          <w:sz w:val="23"/>
        </w:rPr>
      </w:pPr>
    </w:p>
    <w:p w:rsidR="004910C6" w:rsidRDefault="00014D15">
      <w:pPr>
        <w:pStyle w:val="BodyText"/>
        <w:spacing w:before="1"/>
        <w:jc w:val="both"/>
      </w:pPr>
      <w:r>
        <w:rPr>
          <w:w w:val="33"/>
        </w:rPr>
        <w:t>-­‐</w:t>
      </w:r>
      <w:r>
        <w:t xml:space="preserve"> The Paper </w:t>
      </w:r>
      <w:r>
        <w:rPr>
          <w:spacing w:val="-1"/>
        </w:rPr>
        <w:t>B</w:t>
      </w:r>
      <w:r>
        <w:t>ag</w:t>
      </w:r>
      <w:r>
        <w:rPr>
          <w:spacing w:val="-1"/>
        </w:rPr>
        <w:t xml:space="preserve"> </w:t>
      </w:r>
      <w:r>
        <w:t>Princess by Robert Munsc</w:t>
      </w:r>
      <w:r>
        <w:rPr>
          <w:spacing w:val="-1"/>
        </w:rPr>
        <w:t>h</w:t>
      </w:r>
      <w:r>
        <w:rPr>
          <w:w w:val="33"/>
        </w:rPr>
        <w:t>-­‐</w:t>
      </w:r>
      <w:r>
        <w:t xml:space="preserve"> Anni</w:t>
      </w:r>
      <w:r>
        <w:rPr>
          <w:spacing w:val="-1"/>
        </w:rPr>
        <w:t>c</w:t>
      </w:r>
      <w:r>
        <w:t>k Press</w:t>
      </w:r>
      <w:r>
        <w:rPr>
          <w:spacing w:val="-1"/>
        </w:rPr>
        <w:t xml:space="preserve"> </w:t>
      </w:r>
      <w:r>
        <w:t>Ltd.</w:t>
      </w:r>
    </w:p>
    <w:p w:rsidR="004910C6" w:rsidRDefault="00014D15">
      <w:pPr>
        <w:pStyle w:val="BodyText"/>
        <w:jc w:val="both"/>
      </w:pPr>
      <w:r>
        <w:rPr>
          <w:w w:val="70"/>
        </w:rPr>
        <w:t xml:space="preserve">-­‐ </w:t>
      </w:r>
      <w:r>
        <w:t xml:space="preserve">Princess Smartypants by Babette Cole </w:t>
      </w:r>
      <w:r>
        <w:rPr>
          <w:w w:val="70"/>
        </w:rPr>
        <w:t xml:space="preserve">-­‐ </w:t>
      </w:r>
      <w:r>
        <w:t>Puffin Books</w:t>
      </w:r>
    </w:p>
    <w:p w:rsidR="004910C6" w:rsidRDefault="00014D15">
      <w:pPr>
        <w:pStyle w:val="BodyText"/>
        <w:jc w:val="both"/>
        <w:rPr>
          <w:b/>
        </w:rPr>
      </w:pPr>
      <w:r>
        <w:rPr>
          <w:w w:val="33"/>
        </w:rPr>
        <w:t>-­‐</w:t>
      </w:r>
      <w:r>
        <w:t xml:space="preserve"> Fire Acr</w:t>
      </w:r>
      <w:r>
        <w:rPr>
          <w:spacing w:val="-1"/>
        </w:rPr>
        <w:t>o</w:t>
      </w:r>
      <w:r>
        <w:t>ss The St</w:t>
      </w:r>
      <w:r>
        <w:rPr>
          <w:spacing w:val="-1"/>
        </w:rPr>
        <w:t>r</w:t>
      </w:r>
      <w:r>
        <w:t>eet by Manju Greg</w:t>
      </w:r>
      <w:r>
        <w:rPr>
          <w:spacing w:val="-1"/>
        </w:rPr>
        <w:t>o</w:t>
      </w:r>
      <w:r>
        <w:t>ry</w:t>
      </w:r>
      <w:r>
        <w:rPr>
          <w:spacing w:val="-1"/>
        </w:rPr>
        <w:t xml:space="preserve"> </w:t>
      </w:r>
      <w:r>
        <w:rPr>
          <w:w w:val="33"/>
        </w:rPr>
        <w:t>-­‐</w:t>
      </w:r>
      <w:r>
        <w:t xml:space="preserve"> Mant</w:t>
      </w:r>
      <w:r>
        <w:rPr>
          <w:spacing w:val="-1"/>
        </w:rPr>
        <w:t>r</w:t>
      </w:r>
      <w:r>
        <w:t xml:space="preserve">a Publishing. </w:t>
      </w:r>
      <w:r>
        <w:rPr>
          <w:spacing w:val="-1"/>
        </w:rPr>
        <w:t xml:space="preserve"> </w:t>
      </w:r>
      <w:r>
        <w:rPr>
          <w:b/>
        </w:rPr>
        <w:t>A</w:t>
      </w:r>
      <w:r>
        <w:rPr>
          <w:b/>
          <w:spacing w:val="-1"/>
        </w:rPr>
        <w:t>n</w:t>
      </w:r>
      <w:r>
        <w:rPr>
          <w:b/>
        </w:rPr>
        <w:t>ti</w:t>
      </w:r>
      <w:r>
        <w:rPr>
          <w:b/>
          <w:w w:val="33"/>
        </w:rPr>
        <w:t>-­‐</w:t>
      </w:r>
      <w:r>
        <w:rPr>
          <w:b/>
        </w:rPr>
        <w:t>R</w:t>
      </w:r>
      <w:r>
        <w:rPr>
          <w:b/>
          <w:spacing w:val="-1"/>
        </w:rPr>
        <w:t>a</w:t>
      </w:r>
      <w:r>
        <w:rPr>
          <w:b/>
        </w:rPr>
        <w:t>cist</w:t>
      </w:r>
    </w:p>
    <w:p w:rsidR="004910C6" w:rsidRDefault="00014D15">
      <w:pPr>
        <w:pStyle w:val="BodyText"/>
        <w:jc w:val="both"/>
      </w:pPr>
      <w:r>
        <w:rPr>
          <w:w w:val="70"/>
        </w:rPr>
        <w:t xml:space="preserve">-­‐ </w:t>
      </w:r>
      <w:r>
        <w:t xml:space="preserve">Daisy The Dreamer by Martin Waddell </w:t>
      </w:r>
      <w:r>
        <w:rPr>
          <w:w w:val="70"/>
        </w:rPr>
        <w:t xml:space="preserve">-­‐ </w:t>
      </w:r>
      <w:r>
        <w:t>Little Mammoth</w:t>
      </w:r>
    </w:p>
    <w:p w:rsidR="004910C6" w:rsidRDefault="00014D15">
      <w:pPr>
        <w:pStyle w:val="BodyText"/>
        <w:jc w:val="both"/>
      </w:pPr>
      <w:r>
        <w:rPr>
          <w:w w:val="70"/>
        </w:rPr>
        <w:t xml:space="preserve">-­‐ </w:t>
      </w:r>
      <w:r>
        <w:t xml:space="preserve">Mrs. Christmas by Penny Ives </w:t>
      </w:r>
      <w:r>
        <w:rPr>
          <w:w w:val="70"/>
        </w:rPr>
        <w:t xml:space="preserve">-­‐ </w:t>
      </w:r>
      <w:r>
        <w:t>Picture Puffins</w:t>
      </w:r>
    </w:p>
    <w:p w:rsidR="004910C6" w:rsidRDefault="00014D15">
      <w:pPr>
        <w:pStyle w:val="BodyText"/>
        <w:jc w:val="both"/>
        <w:rPr>
          <w:b/>
        </w:rPr>
      </w:pPr>
      <w:r>
        <w:rPr>
          <w:w w:val="33"/>
        </w:rPr>
        <w:t>-­‐</w:t>
      </w:r>
      <w:r>
        <w:t xml:space="preserve"> The</w:t>
      </w:r>
      <w:r>
        <w:rPr>
          <w:spacing w:val="-1"/>
        </w:rPr>
        <w:t xml:space="preserve"> </w:t>
      </w:r>
      <w:r>
        <w:t>Bun</w:t>
      </w:r>
      <w:r>
        <w:rPr>
          <w:spacing w:val="-1"/>
        </w:rPr>
        <w:t>k</w:t>
      </w:r>
      <w:r>
        <w:rPr>
          <w:w w:val="33"/>
        </w:rPr>
        <w:t>-­‐</w:t>
      </w:r>
      <w:r>
        <w:rPr>
          <w:spacing w:val="-1"/>
        </w:rPr>
        <w:t>Be</w:t>
      </w:r>
      <w:r>
        <w:t xml:space="preserve">d </w:t>
      </w:r>
      <w:r>
        <w:rPr>
          <w:spacing w:val="-1"/>
        </w:rPr>
        <w:t>Bu</w:t>
      </w:r>
      <w:r>
        <w:t>s by Frank Rodgers</w:t>
      </w:r>
      <w:r>
        <w:rPr>
          <w:spacing w:val="-1"/>
        </w:rPr>
        <w:t xml:space="preserve"> </w:t>
      </w:r>
      <w:r>
        <w:rPr>
          <w:w w:val="33"/>
        </w:rPr>
        <w:t>-­‐</w:t>
      </w:r>
      <w:r>
        <w:t xml:space="preserve"> Picture Puffins.</w:t>
      </w:r>
      <w:r>
        <w:rPr>
          <w:spacing w:val="-1"/>
        </w:rPr>
        <w:t xml:space="preserve"> </w:t>
      </w:r>
      <w:r>
        <w:rPr>
          <w:b/>
        </w:rPr>
        <w:t>A</w:t>
      </w:r>
      <w:r>
        <w:rPr>
          <w:b/>
          <w:spacing w:val="-1"/>
        </w:rPr>
        <w:t>n</w:t>
      </w:r>
      <w:r>
        <w:rPr>
          <w:b/>
        </w:rPr>
        <w:t>ti</w:t>
      </w:r>
      <w:r>
        <w:rPr>
          <w:b/>
          <w:w w:val="33"/>
        </w:rPr>
        <w:t>-­‐</w:t>
      </w:r>
      <w:r>
        <w:rPr>
          <w:b/>
        </w:rPr>
        <w:t>Ageist</w:t>
      </w:r>
    </w:p>
    <w:p w:rsidR="004910C6" w:rsidRDefault="00014D15">
      <w:pPr>
        <w:pStyle w:val="BodyText"/>
        <w:ind w:right="3708"/>
        <w:rPr>
          <w:b/>
        </w:rPr>
      </w:pPr>
      <w:r>
        <w:rPr>
          <w:w w:val="70"/>
        </w:rPr>
        <w:t>-­‐</w:t>
      </w:r>
      <w:r>
        <w:rPr>
          <w:spacing w:val="2"/>
          <w:w w:val="70"/>
        </w:rPr>
        <w:t xml:space="preserve"> </w:t>
      </w:r>
      <w:r>
        <w:t>Mighty</w:t>
      </w:r>
      <w:r>
        <w:rPr>
          <w:spacing w:val="-15"/>
        </w:rPr>
        <w:t xml:space="preserve"> </w:t>
      </w:r>
      <w:r>
        <w:t>Mountain</w:t>
      </w:r>
      <w:r>
        <w:rPr>
          <w:spacing w:val="-14"/>
        </w:rPr>
        <w:t xml:space="preserve"> </w:t>
      </w:r>
      <w:r>
        <w:t>and</w:t>
      </w:r>
      <w:r>
        <w:rPr>
          <w:spacing w:val="-14"/>
        </w:rPr>
        <w:t xml:space="preserve"> </w:t>
      </w:r>
      <w:r>
        <w:t>the</w:t>
      </w:r>
      <w:r>
        <w:rPr>
          <w:spacing w:val="-13"/>
        </w:rPr>
        <w:t xml:space="preserve"> </w:t>
      </w:r>
      <w:r>
        <w:t>three</w:t>
      </w:r>
      <w:r>
        <w:rPr>
          <w:spacing w:val="-14"/>
        </w:rPr>
        <w:t xml:space="preserve"> </w:t>
      </w:r>
      <w:r>
        <w:t>strong</w:t>
      </w:r>
      <w:r>
        <w:rPr>
          <w:spacing w:val="-14"/>
        </w:rPr>
        <w:t xml:space="preserve"> </w:t>
      </w:r>
      <w:r>
        <w:t>women</w:t>
      </w:r>
      <w:r>
        <w:rPr>
          <w:spacing w:val="-14"/>
        </w:rPr>
        <w:t xml:space="preserve"> </w:t>
      </w:r>
      <w:r>
        <w:t>by</w:t>
      </w:r>
      <w:r>
        <w:rPr>
          <w:spacing w:val="-14"/>
        </w:rPr>
        <w:t xml:space="preserve"> </w:t>
      </w:r>
      <w:r>
        <w:t>Irene</w:t>
      </w:r>
      <w:r>
        <w:rPr>
          <w:spacing w:val="-14"/>
        </w:rPr>
        <w:t xml:space="preserve"> </w:t>
      </w:r>
      <w:r>
        <w:t>Headlund</w:t>
      </w:r>
      <w:r>
        <w:rPr>
          <w:spacing w:val="-14"/>
        </w:rPr>
        <w:t xml:space="preserve"> </w:t>
      </w:r>
      <w:r>
        <w:rPr>
          <w:w w:val="70"/>
        </w:rPr>
        <w:t>-­‐</w:t>
      </w:r>
      <w:r>
        <w:rPr>
          <w:spacing w:val="2"/>
          <w:w w:val="70"/>
        </w:rPr>
        <w:t xml:space="preserve"> </w:t>
      </w:r>
      <w:r>
        <w:t xml:space="preserve">Hippo </w:t>
      </w:r>
      <w:r>
        <w:rPr>
          <w:spacing w:val="-1"/>
        </w:rPr>
        <w:t>Boo</w:t>
      </w:r>
      <w:r>
        <w:t>ks, Sch</w:t>
      </w:r>
      <w:r>
        <w:rPr>
          <w:spacing w:val="-1"/>
        </w:rPr>
        <w:t>o</w:t>
      </w:r>
      <w:r>
        <w:t>lastic Publicati</w:t>
      </w:r>
      <w:r>
        <w:rPr>
          <w:spacing w:val="-1"/>
        </w:rPr>
        <w:t>o</w:t>
      </w:r>
      <w:r>
        <w:t>ns</w:t>
      </w:r>
      <w:r>
        <w:rPr>
          <w:spacing w:val="-1"/>
        </w:rPr>
        <w:t xml:space="preserve"> </w:t>
      </w:r>
      <w:r>
        <w:rPr>
          <w:b/>
        </w:rPr>
        <w:t>A</w:t>
      </w:r>
      <w:r>
        <w:rPr>
          <w:b/>
          <w:spacing w:val="-1"/>
        </w:rPr>
        <w:t>n</w:t>
      </w:r>
      <w:r>
        <w:rPr>
          <w:b/>
        </w:rPr>
        <w:t>ti</w:t>
      </w:r>
      <w:r>
        <w:rPr>
          <w:b/>
          <w:w w:val="33"/>
        </w:rPr>
        <w:t>-­‐</w:t>
      </w:r>
      <w:r>
        <w:rPr>
          <w:b/>
        </w:rPr>
        <w:t>Ageist</w:t>
      </w:r>
    </w:p>
    <w:p w:rsidR="004910C6" w:rsidRDefault="004910C6">
      <w:pPr>
        <w:pStyle w:val="BodyText"/>
        <w:spacing w:before="10"/>
        <w:ind w:left="0"/>
        <w:rPr>
          <w:b/>
          <w:sz w:val="23"/>
        </w:rPr>
      </w:pPr>
    </w:p>
    <w:p w:rsidR="004910C6" w:rsidRDefault="00014D15">
      <w:pPr>
        <w:pStyle w:val="Heading2"/>
        <w:jc w:val="both"/>
      </w:pPr>
      <w:r>
        <w:t>A</w:t>
      </w:r>
      <w:r>
        <w:rPr>
          <w:spacing w:val="-1"/>
        </w:rPr>
        <w:t>n</w:t>
      </w:r>
      <w:r>
        <w:t>ti</w:t>
      </w:r>
      <w:r>
        <w:rPr>
          <w:w w:val="33"/>
        </w:rPr>
        <w:t>-­‐</w:t>
      </w:r>
      <w:r>
        <w:t xml:space="preserve"> Ageist</w:t>
      </w:r>
    </w:p>
    <w:p w:rsidR="004910C6" w:rsidRDefault="00014D15">
      <w:pPr>
        <w:pStyle w:val="BodyText"/>
        <w:jc w:val="both"/>
      </w:pPr>
      <w:r>
        <w:rPr>
          <w:w w:val="33"/>
        </w:rPr>
        <w:t>-­‐</w:t>
      </w:r>
      <w:r>
        <w:t>Katie Morag</w:t>
      </w:r>
      <w:r>
        <w:rPr>
          <w:spacing w:val="-1"/>
        </w:rPr>
        <w:t xml:space="preserve"> </w:t>
      </w:r>
      <w:r>
        <w:t>And The T</w:t>
      </w:r>
      <w:r>
        <w:rPr>
          <w:spacing w:val="-1"/>
        </w:rPr>
        <w:t>w</w:t>
      </w:r>
      <w:r>
        <w:t>o Grandm</w:t>
      </w:r>
      <w:r>
        <w:rPr>
          <w:spacing w:val="-1"/>
        </w:rPr>
        <w:t>o</w:t>
      </w:r>
      <w:r>
        <w:t xml:space="preserve">thers by Mairi </w:t>
      </w:r>
      <w:r>
        <w:rPr>
          <w:spacing w:val="-1"/>
        </w:rPr>
        <w:t>He</w:t>
      </w:r>
      <w:r>
        <w:t>dder</w:t>
      </w:r>
      <w:r>
        <w:rPr>
          <w:spacing w:val="-1"/>
        </w:rPr>
        <w:t>w</w:t>
      </w:r>
      <w:r>
        <w:t>ick</w:t>
      </w:r>
      <w:r>
        <w:rPr>
          <w:spacing w:val="-1"/>
        </w:rPr>
        <w:t xml:space="preserve"> </w:t>
      </w:r>
      <w:r>
        <w:rPr>
          <w:w w:val="33"/>
        </w:rPr>
        <w:t>-­‐</w:t>
      </w:r>
      <w:r>
        <w:t xml:space="preserve"> Picture Li</w:t>
      </w:r>
      <w:r>
        <w:rPr>
          <w:spacing w:val="-1"/>
        </w:rPr>
        <w:t>o</w:t>
      </w:r>
      <w:r>
        <w:t>ns</w:t>
      </w:r>
    </w:p>
    <w:p w:rsidR="004910C6" w:rsidRDefault="00014D15">
      <w:pPr>
        <w:pStyle w:val="BodyText"/>
        <w:jc w:val="both"/>
      </w:pPr>
      <w:r>
        <w:rPr>
          <w:w w:val="33"/>
        </w:rPr>
        <w:t>-­‐</w:t>
      </w:r>
      <w:r>
        <w:t xml:space="preserve"> Odett</w:t>
      </w:r>
      <w:r>
        <w:rPr>
          <w:spacing w:val="-1"/>
        </w:rPr>
        <w:t>e</w:t>
      </w:r>
      <w:r>
        <w:t>, A Springtime in Pa</w:t>
      </w:r>
      <w:r>
        <w:rPr>
          <w:spacing w:val="-1"/>
        </w:rPr>
        <w:t>r</w:t>
      </w:r>
      <w:r>
        <w:t>is by Kay</w:t>
      </w:r>
      <w:r>
        <w:rPr>
          <w:spacing w:val="-1"/>
        </w:rPr>
        <w:t xml:space="preserve"> </w:t>
      </w:r>
      <w:r>
        <w:t>Fender</w:t>
      </w:r>
      <w:r>
        <w:rPr>
          <w:w w:val="33"/>
        </w:rPr>
        <w:t>-­‐</w:t>
      </w:r>
      <w:r>
        <w:t xml:space="preserve"> Philippe Dumas</w:t>
      </w:r>
      <w:r>
        <w:rPr>
          <w:spacing w:val="-1"/>
        </w:rPr>
        <w:t xml:space="preserve"> </w:t>
      </w:r>
      <w:r>
        <w:rPr>
          <w:w w:val="33"/>
        </w:rPr>
        <w:t>-­‐</w:t>
      </w:r>
      <w:r>
        <w:t xml:space="preserve"> G</w:t>
      </w:r>
      <w:r>
        <w:rPr>
          <w:spacing w:val="-1"/>
        </w:rPr>
        <w:t>o</w:t>
      </w:r>
      <w:r>
        <w:t>llancz</w:t>
      </w:r>
    </w:p>
    <w:p w:rsidR="004910C6" w:rsidRDefault="00014D15">
      <w:pPr>
        <w:pStyle w:val="BodyText"/>
        <w:jc w:val="both"/>
      </w:pPr>
      <w:r>
        <w:rPr>
          <w:w w:val="70"/>
        </w:rPr>
        <w:t xml:space="preserve">-­‐ </w:t>
      </w:r>
      <w:r>
        <w:t xml:space="preserve">Grandfather's Pencil and the Room of Stories by Michael Foreman </w:t>
      </w:r>
      <w:r>
        <w:rPr>
          <w:w w:val="70"/>
        </w:rPr>
        <w:t xml:space="preserve">-­‐ </w:t>
      </w:r>
      <w:r>
        <w:t>Andersen Press</w:t>
      </w:r>
    </w:p>
    <w:p w:rsidR="004910C6" w:rsidRDefault="004910C6">
      <w:pPr>
        <w:pStyle w:val="BodyText"/>
        <w:spacing w:before="11"/>
        <w:ind w:left="0"/>
        <w:rPr>
          <w:sz w:val="23"/>
        </w:rPr>
      </w:pPr>
    </w:p>
    <w:p w:rsidR="004910C6" w:rsidRDefault="00014D15">
      <w:pPr>
        <w:pStyle w:val="Heading2"/>
        <w:spacing w:before="1"/>
        <w:jc w:val="both"/>
      </w:pPr>
      <w:r>
        <w:t>A</w:t>
      </w:r>
      <w:r>
        <w:rPr>
          <w:spacing w:val="-1"/>
        </w:rPr>
        <w:t>n</w:t>
      </w:r>
      <w:r>
        <w:t>ti</w:t>
      </w:r>
      <w:r>
        <w:rPr>
          <w:w w:val="33"/>
        </w:rPr>
        <w:t>-­‐</w:t>
      </w:r>
      <w:r>
        <w:t xml:space="preserve"> D</w:t>
      </w:r>
      <w:r>
        <w:rPr>
          <w:spacing w:val="-1"/>
        </w:rPr>
        <w:t>isabilis</w:t>
      </w:r>
      <w:r>
        <w:t>t</w:t>
      </w:r>
    </w:p>
    <w:p w:rsidR="004910C6" w:rsidRDefault="004910C6">
      <w:pPr>
        <w:pStyle w:val="BodyText"/>
        <w:spacing w:before="11"/>
        <w:ind w:left="0"/>
        <w:rPr>
          <w:b/>
          <w:sz w:val="23"/>
        </w:rPr>
      </w:pPr>
    </w:p>
    <w:p w:rsidR="004910C6" w:rsidRDefault="00014D15">
      <w:pPr>
        <w:pStyle w:val="BodyText"/>
        <w:jc w:val="both"/>
      </w:pPr>
      <w:r>
        <w:rPr>
          <w:noProof/>
          <w:lang w:val="en-GB" w:eastAsia="en-GB"/>
        </w:rPr>
        <w:drawing>
          <wp:anchor distT="0" distB="0" distL="0" distR="0" simplePos="0" relativeHeight="1480" behindDoc="0" locked="0" layoutInCell="1" allowOverlap="1">
            <wp:simplePos x="0" y="0"/>
            <wp:positionH relativeFrom="page">
              <wp:posOffset>5333872</wp:posOffset>
            </wp:positionH>
            <wp:positionV relativeFrom="paragraph">
              <wp:posOffset>1597</wp:posOffset>
            </wp:positionV>
            <wp:extent cx="1968500" cy="1764664"/>
            <wp:effectExtent l="0" t="0" r="0" b="0"/>
            <wp:wrapNone/>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2" cstate="print"/>
                    <a:stretch>
                      <a:fillRect/>
                    </a:stretch>
                  </pic:blipFill>
                  <pic:spPr>
                    <a:xfrm>
                      <a:off x="0" y="0"/>
                      <a:ext cx="1968500" cy="1764664"/>
                    </a:xfrm>
                    <a:prstGeom prst="rect">
                      <a:avLst/>
                    </a:prstGeom>
                  </pic:spPr>
                </pic:pic>
              </a:graphicData>
            </a:graphic>
          </wp:anchor>
        </w:drawing>
      </w:r>
      <w:r>
        <w:rPr>
          <w:w w:val="70"/>
        </w:rPr>
        <w:t xml:space="preserve">-­‐ </w:t>
      </w:r>
      <w:r>
        <w:t xml:space="preserve">Seal Surfer by Michael Foreman </w:t>
      </w:r>
      <w:r>
        <w:rPr>
          <w:w w:val="70"/>
        </w:rPr>
        <w:t xml:space="preserve">-­‐ </w:t>
      </w:r>
      <w:r>
        <w:t>Andersen Press</w:t>
      </w:r>
    </w:p>
    <w:p w:rsidR="004910C6" w:rsidRDefault="00014D15">
      <w:pPr>
        <w:pStyle w:val="BodyText"/>
        <w:jc w:val="both"/>
        <w:rPr>
          <w:b/>
        </w:rPr>
      </w:pPr>
      <w:r>
        <w:rPr>
          <w:w w:val="33"/>
        </w:rPr>
        <w:t>-­‐</w:t>
      </w:r>
      <w:r>
        <w:t xml:space="preserve"> Letang's new friend by</w:t>
      </w:r>
      <w:r>
        <w:rPr>
          <w:spacing w:val="-1"/>
        </w:rPr>
        <w:t xml:space="preserve"> B</w:t>
      </w:r>
      <w:r>
        <w:t>everley Naid</w:t>
      </w:r>
      <w:r>
        <w:rPr>
          <w:spacing w:val="-1"/>
        </w:rPr>
        <w:t>o</w:t>
      </w:r>
      <w:r>
        <w:t>o</w:t>
      </w:r>
      <w:r>
        <w:rPr>
          <w:spacing w:val="-1"/>
        </w:rPr>
        <w:t xml:space="preserve"> </w:t>
      </w:r>
      <w:r>
        <w:rPr>
          <w:w w:val="33"/>
        </w:rPr>
        <w:t>-­‐</w:t>
      </w:r>
      <w:r>
        <w:t xml:space="preserve"> L</w:t>
      </w:r>
      <w:r>
        <w:rPr>
          <w:spacing w:val="-1"/>
        </w:rPr>
        <w:t>o</w:t>
      </w:r>
      <w:r>
        <w:t>ngman.</w:t>
      </w:r>
      <w:r>
        <w:rPr>
          <w:spacing w:val="-1"/>
        </w:rPr>
        <w:t xml:space="preserve"> </w:t>
      </w:r>
      <w:r>
        <w:rPr>
          <w:b/>
        </w:rPr>
        <w:t>A</w:t>
      </w:r>
      <w:r>
        <w:rPr>
          <w:b/>
          <w:spacing w:val="-1"/>
        </w:rPr>
        <w:t>n</w:t>
      </w:r>
      <w:r>
        <w:rPr>
          <w:b/>
        </w:rPr>
        <w:t>ti</w:t>
      </w:r>
      <w:r>
        <w:rPr>
          <w:b/>
          <w:w w:val="33"/>
        </w:rPr>
        <w:t>-­‐</w:t>
      </w:r>
      <w:r>
        <w:rPr>
          <w:b/>
        </w:rPr>
        <w:t>R</w:t>
      </w:r>
      <w:r>
        <w:rPr>
          <w:b/>
          <w:spacing w:val="-1"/>
        </w:rPr>
        <w:t>a</w:t>
      </w:r>
      <w:r>
        <w:rPr>
          <w:b/>
        </w:rPr>
        <w:t>cist</w:t>
      </w:r>
    </w:p>
    <w:p w:rsidR="004910C6" w:rsidRDefault="00014D15">
      <w:pPr>
        <w:pStyle w:val="BodyText"/>
        <w:jc w:val="both"/>
      </w:pPr>
      <w:r>
        <w:rPr>
          <w:w w:val="70"/>
        </w:rPr>
        <w:t xml:space="preserve">-­‐ </w:t>
      </w:r>
      <w:r>
        <w:t>Letang and Julie save the day</w:t>
      </w:r>
    </w:p>
    <w:p w:rsidR="004910C6" w:rsidRDefault="00014D15">
      <w:pPr>
        <w:pStyle w:val="BodyText"/>
        <w:spacing w:before="5"/>
        <w:jc w:val="both"/>
      </w:pPr>
      <w:r>
        <w:rPr>
          <w:w w:val="70"/>
        </w:rPr>
        <w:t xml:space="preserve">-­‐ </w:t>
      </w:r>
      <w:r>
        <w:t>Trouble for Letang and Julie</w:t>
      </w:r>
    </w:p>
    <w:p w:rsidR="004910C6" w:rsidRDefault="00014D15">
      <w:pPr>
        <w:pStyle w:val="BodyText"/>
        <w:jc w:val="both"/>
        <w:rPr>
          <w:b/>
        </w:rPr>
      </w:pPr>
      <w:r>
        <w:rPr>
          <w:w w:val="33"/>
        </w:rPr>
        <w:t>-­‐</w:t>
      </w:r>
      <w:r>
        <w:t xml:space="preserve"> The </w:t>
      </w:r>
      <w:r>
        <w:rPr>
          <w:spacing w:val="-1"/>
        </w:rPr>
        <w:t>Bo</w:t>
      </w:r>
      <w:r>
        <w:t xml:space="preserve">y </w:t>
      </w:r>
      <w:r>
        <w:rPr>
          <w:spacing w:val="-1"/>
        </w:rPr>
        <w:t>W</w:t>
      </w:r>
      <w:r>
        <w:t>ho Grew Fl</w:t>
      </w:r>
      <w:r>
        <w:rPr>
          <w:spacing w:val="-1"/>
        </w:rPr>
        <w:t>ow</w:t>
      </w:r>
      <w:r>
        <w:t xml:space="preserve">ers by </w:t>
      </w:r>
      <w:r>
        <w:rPr>
          <w:spacing w:val="-1"/>
        </w:rPr>
        <w:t>J</w:t>
      </w:r>
      <w:r>
        <w:t xml:space="preserve">en </w:t>
      </w:r>
      <w:r>
        <w:rPr>
          <w:spacing w:val="-1"/>
        </w:rPr>
        <w:t>Wo</w:t>
      </w:r>
      <w:r>
        <w:t>jto</w:t>
      </w:r>
      <w:r>
        <w:rPr>
          <w:spacing w:val="-1"/>
        </w:rPr>
        <w:t>w</w:t>
      </w:r>
      <w:r>
        <w:t>icz</w:t>
      </w:r>
      <w:r>
        <w:rPr>
          <w:spacing w:val="-1"/>
        </w:rPr>
        <w:t xml:space="preserve"> </w:t>
      </w:r>
      <w:r>
        <w:rPr>
          <w:w w:val="33"/>
        </w:rPr>
        <w:t>-­‐</w:t>
      </w:r>
      <w:r>
        <w:t xml:space="preserve"> </w:t>
      </w:r>
      <w:r>
        <w:rPr>
          <w:spacing w:val="-1"/>
        </w:rPr>
        <w:t>B</w:t>
      </w:r>
      <w:r>
        <w:t>a</w:t>
      </w:r>
      <w:r>
        <w:rPr>
          <w:spacing w:val="-1"/>
        </w:rPr>
        <w:t>r</w:t>
      </w:r>
      <w:r>
        <w:t>ef</w:t>
      </w:r>
      <w:r>
        <w:rPr>
          <w:spacing w:val="-1"/>
        </w:rPr>
        <w:t>oo</w:t>
      </w:r>
      <w:r>
        <w:t xml:space="preserve">t </w:t>
      </w:r>
      <w:r>
        <w:rPr>
          <w:spacing w:val="-1"/>
        </w:rPr>
        <w:t>Boo</w:t>
      </w:r>
      <w:r>
        <w:t xml:space="preserve">ks. </w:t>
      </w:r>
      <w:r>
        <w:rPr>
          <w:b/>
        </w:rPr>
        <w:t>A</w:t>
      </w:r>
      <w:r>
        <w:rPr>
          <w:b/>
          <w:spacing w:val="-1"/>
        </w:rPr>
        <w:t>n</w:t>
      </w:r>
      <w:r>
        <w:rPr>
          <w:b/>
        </w:rPr>
        <w:t>ti</w:t>
      </w:r>
      <w:r>
        <w:rPr>
          <w:b/>
          <w:w w:val="33"/>
        </w:rPr>
        <w:t>-­‐</w:t>
      </w:r>
      <w:r>
        <w:rPr>
          <w:b/>
        </w:rPr>
        <w:t>Sexist</w:t>
      </w:r>
    </w:p>
    <w:p w:rsidR="004910C6" w:rsidRDefault="00014D15">
      <w:pPr>
        <w:pStyle w:val="BodyText"/>
        <w:jc w:val="both"/>
      </w:pPr>
      <w:r>
        <w:rPr>
          <w:w w:val="70"/>
        </w:rPr>
        <w:t xml:space="preserve">-­‐ </w:t>
      </w:r>
      <w:r>
        <w:t xml:space="preserve">A Nice Walk in the Jungle by Nan Bodsworth </w:t>
      </w:r>
      <w:r>
        <w:rPr>
          <w:w w:val="70"/>
        </w:rPr>
        <w:t xml:space="preserve">-­‐ </w:t>
      </w:r>
      <w:r>
        <w:t>Picture Puffins</w:t>
      </w:r>
    </w:p>
    <w:p w:rsidR="004910C6" w:rsidRDefault="00014D15">
      <w:pPr>
        <w:pStyle w:val="BodyText"/>
        <w:jc w:val="both"/>
        <w:rPr>
          <w:b/>
        </w:rPr>
      </w:pPr>
      <w:r>
        <w:rPr>
          <w:w w:val="33"/>
        </w:rPr>
        <w:t>-­‐</w:t>
      </w:r>
      <w:r>
        <w:t xml:space="preserve"> Da</w:t>
      </w:r>
      <w:r>
        <w:rPr>
          <w:spacing w:val="-1"/>
        </w:rPr>
        <w:t>v</w:t>
      </w:r>
      <w:r>
        <w:t>e and the T</w:t>
      </w:r>
      <w:r>
        <w:rPr>
          <w:spacing w:val="-1"/>
        </w:rPr>
        <w:t>oo</w:t>
      </w:r>
      <w:r>
        <w:t xml:space="preserve">th Fairy by Verna </w:t>
      </w:r>
      <w:r>
        <w:rPr>
          <w:spacing w:val="-1"/>
        </w:rPr>
        <w:t>W</w:t>
      </w:r>
      <w:r>
        <w:t>ilkins</w:t>
      </w:r>
      <w:r>
        <w:rPr>
          <w:spacing w:val="-1"/>
        </w:rPr>
        <w:t xml:space="preserve"> </w:t>
      </w:r>
      <w:r>
        <w:rPr>
          <w:w w:val="33"/>
        </w:rPr>
        <w:t>-­‐</w:t>
      </w:r>
      <w:r>
        <w:t xml:space="preserve"> Ta</w:t>
      </w:r>
      <w:r>
        <w:rPr>
          <w:spacing w:val="-1"/>
        </w:rPr>
        <w:t>m</w:t>
      </w:r>
      <w:r>
        <w:t>a</w:t>
      </w:r>
      <w:r>
        <w:rPr>
          <w:spacing w:val="-1"/>
        </w:rPr>
        <w:t>r</w:t>
      </w:r>
      <w:r>
        <w:t xml:space="preserve">ind. </w:t>
      </w:r>
      <w:r>
        <w:rPr>
          <w:b/>
        </w:rPr>
        <w:t>A</w:t>
      </w:r>
      <w:r>
        <w:rPr>
          <w:b/>
          <w:spacing w:val="-1"/>
        </w:rPr>
        <w:t>n</w:t>
      </w:r>
      <w:r>
        <w:rPr>
          <w:b/>
        </w:rPr>
        <w:t>ti</w:t>
      </w:r>
      <w:r>
        <w:rPr>
          <w:b/>
          <w:w w:val="33"/>
        </w:rPr>
        <w:t>-­‐</w:t>
      </w:r>
      <w:r>
        <w:rPr>
          <w:b/>
        </w:rPr>
        <w:t>R</w:t>
      </w:r>
      <w:r>
        <w:rPr>
          <w:b/>
          <w:spacing w:val="-1"/>
        </w:rPr>
        <w:t>a</w:t>
      </w:r>
      <w:r>
        <w:rPr>
          <w:b/>
        </w:rPr>
        <w:t>cist</w:t>
      </w:r>
    </w:p>
    <w:p w:rsidR="004910C6" w:rsidRDefault="00014D15">
      <w:pPr>
        <w:pStyle w:val="BodyText"/>
        <w:jc w:val="both"/>
        <w:rPr>
          <w:b/>
        </w:rPr>
      </w:pPr>
      <w:r>
        <w:rPr>
          <w:w w:val="33"/>
        </w:rPr>
        <w:t>-­‐</w:t>
      </w:r>
      <w:r>
        <w:t xml:space="preserve"> Ma</w:t>
      </w:r>
      <w:r>
        <w:rPr>
          <w:spacing w:val="-1"/>
        </w:rPr>
        <w:t>m</w:t>
      </w:r>
      <w:r>
        <w:t>a Z</w:t>
      </w:r>
      <w:r>
        <w:rPr>
          <w:spacing w:val="-1"/>
        </w:rPr>
        <w:t>oo</w:t>
      </w:r>
      <w:r>
        <w:t xml:space="preserve">ms by </w:t>
      </w:r>
      <w:r>
        <w:rPr>
          <w:spacing w:val="-1"/>
        </w:rPr>
        <w:t>J</w:t>
      </w:r>
      <w:r>
        <w:t>ane C</w:t>
      </w:r>
      <w:r>
        <w:rPr>
          <w:spacing w:val="-1"/>
        </w:rPr>
        <w:t>ow</w:t>
      </w:r>
      <w:r>
        <w:t>e</w:t>
      </w:r>
      <w:r>
        <w:rPr>
          <w:spacing w:val="-1"/>
        </w:rPr>
        <w:t>n</w:t>
      </w:r>
      <w:r>
        <w:rPr>
          <w:w w:val="33"/>
        </w:rPr>
        <w:t>-­‐</w:t>
      </w:r>
      <w:r>
        <w:t>Flet</w:t>
      </w:r>
      <w:r>
        <w:rPr>
          <w:spacing w:val="-1"/>
        </w:rPr>
        <w:t>c</w:t>
      </w:r>
      <w:r>
        <w:t>her</w:t>
      </w:r>
      <w:r>
        <w:rPr>
          <w:spacing w:val="-1"/>
        </w:rPr>
        <w:t xml:space="preserve"> </w:t>
      </w:r>
      <w:r>
        <w:rPr>
          <w:w w:val="33"/>
        </w:rPr>
        <w:t>-­‐</w:t>
      </w:r>
      <w:r>
        <w:t xml:space="preserve"> Sch</w:t>
      </w:r>
      <w:r>
        <w:rPr>
          <w:spacing w:val="-1"/>
        </w:rPr>
        <w:t>o</w:t>
      </w:r>
      <w:r>
        <w:t>lastic</w:t>
      </w:r>
      <w:r>
        <w:rPr>
          <w:spacing w:val="-1"/>
        </w:rPr>
        <w:t xml:space="preserve"> </w:t>
      </w:r>
      <w:r>
        <w:rPr>
          <w:b/>
        </w:rPr>
        <w:t>A</w:t>
      </w:r>
      <w:r>
        <w:rPr>
          <w:b/>
          <w:spacing w:val="-1"/>
        </w:rPr>
        <w:t>n</w:t>
      </w:r>
      <w:r>
        <w:rPr>
          <w:b/>
        </w:rPr>
        <w:t>ti</w:t>
      </w:r>
      <w:r>
        <w:rPr>
          <w:b/>
          <w:w w:val="33"/>
        </w:rPr>
        <w:t>-­‐</w:t>
      </w:r>
      <w:r>
        <w:rPr>
          <w:b/>
        </w:rPr>
        <w:t>Sexist</w:t>
      </w:r>
    </w:p>
    <w:p w:rsidR="004910C6" w:rsidRDefault="00014D15">
      <w:pPr>
        <w:pStyle w:val="BodyText"/>
        <w:jc w:val="both"/>
      </w:pPr>
      <w:r>
        <w:rPr>
          <w:w w:val="70"/>
        </w:rPr>
        <w:t xml:space="preserve">-­‐ </w:t>
      </w:r>
      <w:r>
        <w:t xml:space="preserve">Franny and the Music Girl by Emily Hearn </w:t>
      </w:r>
      <w:r>
        <w:rPr>
          <w:w w:val="70"/>
        </w:rPr>
        <w:t xml:space="preserve">-­‐ </w:t>
      </w:r>
      <w:r>
        <w:t>Second Story Press</w:t>
      </w:r>
    </w:p>
    <w:p w:rsidR="004910C6" w:rsidRDefault="00014D15">
      <w:pPr>
        <w:ind w:left="280"/>
        <w:jc w:val="both"/>
        <w:rPr>
          <w:b/>
          <w:sz w:val="24"/>
        </w:rPr>
      </w:pPr>
      <w:r>
        <w:rPr>
          <w:w w:val="33"/>
          <w:sz w:val="24"/>
        </w:rPr>
        <w:t>-­‐</w:t>
      </w:r>
      <w:r>
        <w:rPr>
          <w:sz w:val="24"/>
        </w:rPr>
        <w:t>Dad and Me</w:t>
      </w:r>
      <w:r>
        <w:rPr>
          <w:spacing w:val="-1"/>
          <w:sz w:val="24"/>
        </w:rPr>
        <w:t xml:space="preserve"> </w:t>
      </w:r>
      <w:r>
        <w:rPr>
          <w:sz w:val="24"/>
        </w:rPr>
        <w:t>in the Morning by Pat</w:t>
      </w:r>
      <w:r>
        <w:rPr>
          <w:spacing w:val="-1"/>
          <w:sz w:val="24"/>
        </w:rPr>
        <w:t>r</w:t>
      </w:r>
      <w:r>
        <w:rPr>
          <w:sz w:val="24"/>
        </w:rPr>
        <w:t>icia La</w:t>
      </w:r>
      <w:r>
        <w:rPr>
          <w:spacing w:val="-1"/>
          <w:sz w:val="24"/>
        </w:rPr>
        <w:t>r</w:t>
      </w:r>
      <w:r>
        <w:rPr>
          <w:sz w:val="24"/>
        </w:rPr>
        <w:t>kin.</w:t>
      </w:r>
      <w:r>
        <w:rPr>
          <w:spacing w:val="-1"/>
          <w:sz w:val="24"/>
        </w:rPr>
        <w:t xml:space="preserve"> </w:t>
      </w:r>
      <w:r>
        <w:rPr>
          <w:b/>
          <w:sz w:val="24"/>
        </w:rPr>
        <w:t>A</w:t>
      </w:r>
      <w:r>
        <w:rPr>
          <w:b/>
          <w:spacing w:val="-1"/>
          <w:sz w:val="24"/>
        </w:rPr>
        <w:t>n</w:t>
      </w:r>
      <w:r>
        <w:rPr>
          <w:b/>
          <w:sz w:val="24"/>
        </w:rPr>
        <w:t>ti</w:t>
      </w:r>
      <w:r>
        <w:rPr>
          <w:b/>
          <w:w w:val="33"/>
          <w:sz w:val="24"/>
        </w:rPr>
        <w:t>-­‐</w:t>
      </w:r>
      <w:r>
        <w:rPr>
          <w:b/>
          <w:sz w:val="24"/>
        </w:rPr>
        <w:t>Sexist</w:t>
      </w:r>
    </w:p>
    <w:p w:rsidR="004910C6" w:rsidRDefault="004910C6">
      <w:pPr>
        <w:jc w:val="both"/>
        <w:rPr>
          <w:sz w:val="24"/>
        </w:rPr>
        <w:sectPr w:rsidR="004910C6">
          <w:pgSz w:w="11900" w:h="16840"/>
          <w:pgMar w:top="640" w:right="160" w:bottom="820" w:left="440" w:header="0" w:footer="541" w:gutter="0"/>
          <w:cols w:space="720"/>
        </w:sectPr>
      </w:pPr>
    </w:p>
    <w:p w:rsidR="004910C6" w:rsidRDefault="00014D15">
      <w:pPr>
        <w:pStyle w:val="Heading2"/>
        <w:spacing w:before="82"/>
      </w:pPr>
      <w:r>
        <w:lastRenderedPageBreak/>
        <w:t>A</w:t>
      </w:r>
      <w:r>
        <w:rPr>
          <w:spacing w:val="-1"/>
        </w:rPr>
        <w:t>n</w:t>
      </w:r>
      <w:r>
        <w:t>ti</w:t>
      </w:r>
      <w:r>
        <w:rPr>
          <w:w w:val="33"/>
        </w:rPr>
        <w:t>-­‐</w:t>
      </w:r>
      <w:r>
        <w:t>R</w:t>
      </w:r>
      <w:r>
        <w:rPr>
          <w:spacing w:val="-1"/>
        </w:rPr>
        <w:t>a</w:t>
      </w:r>
      <w:r>
        <w:t>cist</w:t>
      </w:r>
    </w:p>
    <w:p w:rsidR="004910C6" w:rsidRDefault="004910C6">
      <w:pPr>
        <w:pStyle w:val="BodyText"/>
        <w:ind w:left="0"/>
        <w:rPr>
          <w:b/>
        </w:rPr>
      </w:pPr>
    </w:p>
    <w:p w:rsidR="004910C6" w:rsidRDefault="00014D15">
      <w:pPr>
        <w:ind w:left="280"/>
        <w:rPr>
          <w:b/>
          <w:sz w:val="24"/>
        </w:rPr>
      </w:pPr>
      <w:r>
        <w:rPr>
          <w:w w:val="33"/>
          <w:sz w:val="24"/>
        </w:rPr>
        <w:t>-­‐</w:t>
      </w:r>
      <w:r>
        <w:rPr>
          <w:sz w:val="24"/>
        </w:rPr>
        <w:t xml:space="preserve"> </w:t>
      </w:r>
      <w:r>
        <w:rPr>
          <w:spacing w:val="-1"/>
          <w:sz w:val="24"/>
        </w:rPr>
        <w:t>B</w:t>
      </w:r>
      <w:r>
        <w:rPr>
          <w:sz w:val="24"/>
        </w:rPr>
        <w:t>enja</w:t>
      </w:r>
      <w:r>
        <w:rPr>
          <w:spacing w:val="-1"/>
          <w:sz w:val="24"/>
        </w:rPr>
        <w:t>m</w:t>
      </w:r>
      <w:r>
        <w:rPr>
          <w:sz w:val="24"/>
        </w:rPr>
        <w:t xml:space="preserve">in Zephaniah by Verna </w:t>
      </w:r>
      <w:r>
        <w:rPr>
          <w:spacing w:val="-1"/>
          <w:sz w:val="24"/>
        </w:rPr>
        <w:t>W</w:t>
      </w:r>
      <w:r>
        <w:rPr>
          <w:sz w:val="24"/>
        </w:rPr>
        <w:t>ilkins</w:t>
      </w:r>
      <w:r>
        <w:rPr>
          <w:spacing w:val="-1"/>
          <w:sz w:val="24"/>
        </w:rPr>
        <w:t xml:space="preserve"> </w:t>
      </w:r>
      <w:r>
        <w:rPr>
          <w:w w:val="33"/>
          <w:sz w:val="24"/>
        </w:rPr>
        <w:t>-­‐</w:t>
      </w:r>
      <w:r>
        <w:rPr>
          <w:sz w:val="24"/>
        </w:rPr>
        <w:t xml:space="preserve"> Ta</w:t>
      </w:r>
      <w:r>
        <w:rPr>
          <w:spacing w:val="-1"/>
          <w:sz w:val="24"/>
        </w:rPr>
        <w:t>m</w:t>
      </w:r>
      <w:r>
        <w:rPr>
          <w:sz w:val="24"/>
        </w:rPr>
        <w:t>a</w:t>
      </w:r>
      <w:r>
        <w:rPr>
          <w:spacing w:val="-1"/>
          <w:sz w:val="24"/>
        </w:rPr>
        <w:t>r</w:t>
      </w:r>
      <w:r>
        <w:rPr>
          <w:sz w:val="24"/>
        </w:rPr>
        <w:t xml:space="preserve">ind. </w:t>
      </w:r>
      <w:r>
        <w:rPr>
          <w:b/>
          <w:sz w:val="24"/>
        </w:rPr>
        <w:t>A</w:t>
      </w:r>
      <w:r>
        <w:rPr>
          <w:b/>
          <w:spacing w:val="-1"/>
          <w:sz w:val="24"/>
        </w:rPr>
        <w:t>n</w:t>
      </w:r>
      <w:r>
        <w:rPr>
          <w:b/>
          <w:sz w:val="24"/>
        </w:rPr>
        <w:t>ti</w:t>
      </w:r>
      <w:r>
        <w:rPr>
          <w:b/>
          <w:w w:val="33"/>
          <w:sz w:val="24"/>
        </w:rPr>
        <w:t>-­‐</w:t>
      </w:r>
      <w:r>
        <w:rPr>
          <w:b/>
          <w:sz w:val="24"/>
        </w:rPr>
        <w:t>D</w:t>
      </w:r>
      <w:r>
        <w:rPr>
          <w:b/>
          <w:spacing w:val="-1"/>
          <w:sz w:val="24"/>
        </w:rPr>
        <w:t>isabilis</w:t>
      </w:r>
      <w:r>
        <w:rPr>
          <w:b/>
          <w:sz w:val="24"/>
        </w:rPr>
        <w:t>t</w:t>
      </w:r>
    </w:p>
    <w:p w:rsidR="004910C6" w:rsidRDefault="00014D15">
      <w:pPr>
        <w:pStyle w:val="BodyText"/>
      </w:pPr>
      <w:r>
        <w:rPr>
          <w:w w:val="70"/>
        </w:rPr>
        <w:t xml:space="preserve">-­‐ </w:t>
      </w:r>
      <w:r>
        <w:t xml:space="preserve">I see the rhythm by michele wood and toyomi igus </w:t>
      </w:r>
      <w:r>
        <w:rPr>
          <w:w w:val="70"/>
        </w:rPr>
        <w:t xml:space="preserve">-­‐ </w:t>
      </w:r>
      <w:r>
        <w:t>Children's Book Press, San Francisco</w:t>
      </w:r>
    </w:p>
    <w:p w:rsidR="004910C6" w:rsidRDefault="00014D15">
      <w:pPr>
        <w:pStyle w:val="BodyText"/>
      </w:pPr>
      <w:r>
        <w:rPr>
          <w:w w:val="70"/>
        </w:rPr>
        <w:t xml:space="preserve">-­‐ </w:t>
      </w:r>
      <w:r>
        <w:t xml:space="preserve">Martin and Erica's Journey by Dr. Martin Stern </w:t>
      </w:r>
      <w:r>
        <w:rPr>
          <w:w w:val="70"/>
        </w:rPr>
        <w:t xml:space="preserve">-­‐ </w:t>
      </w:r>
      <w:r>
        <w:t>NUT and Holocaust Educational Trust</w:t>
      </w:r>
    </w:p>
    <w:p w:rsidR="004910C6" w:rsidRDefault="00014D15">
      <w:pPr>
        <w:pStyle w:val="BodyText"/>
      </w:pPr>
      <w:r>
        <w:rPr>
          <w:w w:val="70"/>
        </w:rPr>
        <w:t xml:space="preserve">-­‐ </w:t>
      </w:r>
      <w:r>
        <w:t xml:space="preserve">The Children We Remember by Chana Byers Abells </w:t>
      </w:r>
      <w:r>
        <w:rPr>
          <w:w w:val="70"/>
        </w:rPr>
        <w:t xml:space="preserve">-­‐ </w:t>
      </w:r>
      <w:r>
        <w:t>Julia Macrae Books</w:t>
      </w:r>
    </w:p>
    <w:p w:rsidR="004910C6" w:rsidRDefault="00014D15">
      <w:pPr>
        <w:pStyle w:val="BodyText"/>
      </w:pPr>
      <w:r>
        <w:rPr>
          <w:w w:val="70"/>
        </w:rPr>
        <w:t xml:space="preserve">-­‐ </w:t>
      </w:r>
      <w:r>
        <w:t xml:space="preserve">Tenzin's Deer by Barbara Soros </w:t>
      </w:r>
      <w:r>
        <w:rPr>
          <w:w w:val="70"/>
        </w:rPr>
        <w:t xml:space="preserve">-­‐ </w:t>
      </w:r>
      <w:r>
        <w:t>Barefoot Books</w:t>
      </w:r>
    </w:p>
    <w:p w:rsidR="004910C6" w:rsidRDefault="00014D15">
      <w:pPr>
        <w:pStyle w:val="BodyText"/>
        <w:rPr>
          <w:b/>
        </w:rPr>
      </w:pPr>
      <w:r>
        <w:rPr>
          <w:w w:val="33"/>
        </w:rPr>
        <w:t>-­‐</w:t>
      </w:r>
      <w:r>
        <w:t xml:space="preserve"> Siddha</w:t>
      </w:r>
      <w:r>
        <w:rPr>
          <w:spacing w:val="-1"/>
        </w:rPr>
        <w:t>r</w:t>
      </w:r>
      <w:r>
        <w:t>th and Rinki by Addy Fa</w:t>
      </w:r>
      <w:r>
        <w:rPr>
          <w:spacing w:val="-1"/>
        </w:rPr>
        <w:t>r</w:t>
      </w:r>
      <w:r>
        <w:t>mer. Illust.Ka</w:t>
      </w:r>
      <w:r>
        <w:rPr>
          <w:spacing w:val="-1"/>
        </w:rPr>
        <w:t>r</w:t>
      </w:r>
      <w:r>
        <w:t>in Little</w:t>
      </w:r>
      <w:r>
        <w:rPr>
          <w:spacing w:val="-1"/>
        </w:rPr>
        <w:t>woo</w:t>
      </w:r>
      <w:r>
        <w:t>d</w:t>
      </w:r>
      <w:r>
        <w:rPr>
          <w:spacing w:val="-1"/>
        </w:rPr>
        <w:t xml:space="preserve"> </w:t>
      </w:r>
      <w:r>
        <w:rPr>
          <w:w w:val="33"/>
        </w:rPr>
        <w:t>-­‐</w:t>
      </w:r>
      <w:r>
        <w:t xml:space="preserve"> Ta</w:t>
      </w:r>
      <w:r>
        <w:rPr>
          <w:spacing w:val="-1"/>
        </w:rPr>
        <w:t>m</w:t>
      </w:r>
      <w:r>
        <w:t>a</w:t>
      </w:r>
      <w:r>
        <w:rPr>
          <w:spacing w:val="-1"/>
        </w:rPr>
        <w:t>r</w:t>
      </w:r>
      <w:r>
        <w:t xml:space="preserve">ind. </w:t>
      </w:r>
      <w:r>
        <w:rPr>
          <w:b/>
        </w:rPr>
        <w:t>A</w:t>
      </w:r>
      <w:r>
        <w:rPr>
          <w:b/>
          <w:spacing w:val="-1"/>
        </w:rPr>
        <w:t>n</w:t>
      </w:r>
      <w:r>
        <w:rPr>
          <w:b/>
        </w:rPr>
        <w:t>ti</w:t>
      </w:r>
      <w:r>
        <w:rPr>
          <w:b/>
          <w:w w:val="33"/>
        </w:rPr>
        <w:t>-­‐</w:t>
      </w:r>
      <w:r>
        <w:rPr>
          <w:b/>
        </w:rPr>
        <w:t>Sexist</w:t>
      </w:r>
    </w:p>
    <w:p w:rsidR="004910C6" w:rsidRDefault="00014D15">
      <w:pPr>
        <w:ind w:left="280"/>
        <w:rPr>
          <w:b/>
          <w:sz w:val="24"/>
        </w:rPr>
      </w:pPr>
      <w:r>
        <w:rPr>
          <w:w w:val="33"/>
          <w:sz w:val="24"/>
        </w:rPr>
        <w:t>-­‐</w:t>
      </w:r>
      <w:r>
        <w:rPr>
          <w:sz w:val="24"/>
        </w:rPr>
        <w:t xml:space="preserve"> </w:t>
      </w:r>
      <w:r>
        <w:rPr>
          <w:spacing w:val="-1"/>
          <w:sz w:val="24"/>
        </w:rPr>
        <w:t>B</w:t>
      </w:r>
      <w:r>
        <w:rPr>
          <w:sz w:val="24"/>
        </w:rPr>
        <w:t>aba</w:t>
      </w:r>
      <w:r>
        <w:rPr>
          <w:spacing w:val="-1"/>
          <w:sz w:val="24"/>
        </w:rPr>
        <w:t>'</w:t>
      </w:r>
      <w:r>
        <w:rPr>
          <w:sz w:val="24"/>
        </w:rPr>
        <w:t xml:space="preserve">s  Gift by </w:t>
      </w:r>
      <w:r>
        <w:rPr>
          <w:spacing w:val="-1"/>
          <w:sz w:val="24"/>
        </w:rPr>
        <w:t>B</w:t>
      </w:r>
      <w:r>
        <w:rPr>
          <w:sz w:val="24"/>
        </w:rPr>
        <w:t>everley and Ma</w:t>
      </w:r>
      <w:r>
        <w:rPr>
          <w:spacing w:val="-1"/>
          <w:sz w:val="24"/>
        </w:rPr>
        <w:t>y</w:t>
      </w:r>
      <w:r>
        <w:rPr>
          <w:sz w:val="24"/>
        </w:rPr>
        <w:t>a Naid</w:t>
      </w:r>
      <w:r>
        <w:rPr>
          <w:spacing w:val="-1"/>
          <w:sz w:val="24"/>
        </w:rPr>
        <w:t>oo</w:t>
      </w:r>
      <w:r>
        <w:rPr>
          <w:sz w:val="24"/>
        </w:rPr>
        <w:t>. Illust. Ka</w:t>
      </w:r>
      <w:r>
        <w:rPr>
          <w:spacing w:val="-1"/>
          <w:sz w:val="24"/>
        </w:rPr>
        <w:t>r</w:t>
      </w:r>
      <w:r>
        <w:rPr>
          <w:sz w:val="24"/>
        </w:rPr>
        <w:t>in Litt</w:t>
      </w:r>
      <w:r>
        <w:rPr>
          <w:spacing w:val="-1"/>
          <w:sz w:val="24"/>
        </w:rPr>
        <w:t>l</w:t>
      </w:r>
      <w:r>
        <w:rPr>
          <w:sz w:val="24"/>
        </w:rPr>
        <w:t>ewood</w:t>
      </w:r>
      <w:r>
        <w:rPr>
          <w:spacing w:val="-1"/>
          <w:sz w:val="24"/>
        </w:rPr>
        <w:t xml:space="preserve"> </w:t>
      </w:r>
      <w:r>
        <w:rPr>
          <w:w w:val="33"/>
          <w:sz w:val="24"/>
        </w:rPr>
        <w:t>-­‐</w:t>
      </w:r>
      <w:r>
        <w:rPr>
          <w:sz w:val="24"/>
        </w:rPr>
        <w:t xml:space="preserve"> Puffin.</w:t>
      </w:r>
      <w:r>
        <w:rPr>
          <w:spacing w:val="-1"/>
          <w:sz w:val="24"/>
        </w:rPr>
        <w:t xml:space="preserve"> </w:t>
      </w:r>
      <w:r>
        <w:rPr>
          <w:b/>
          <w:sz w:val="24"/>
        </w:rPr>
        <w:t>A</w:t>
      </w:r>
      <w:r>
        <w:rPr>
          <w:b/>
          <w:spacing w:val="-1"/>
          <w:sz w:val="24"/>
        </w:rPr>
        <w:t>n</w:t>
      </w:r>
      <w:r>
        <w:rPr>
          <w:b/>
          <w:sz w:val="24"/>
        </w:rPr>
        <w:t>ti</w:t>
      </w:r>
      <w:r>
        <w:rPr>
          <w:b/>
          <w:w w:val="33"/>
          <w:sz w:val="24"/>
        </w:rPr>
        <w:t>-­‐</w:t>
      </w:r>
      <w:r>
        <w:rPr>
          <w:b/>
          <w:sz w:val="24"/>
        </w:rPr>
        <w:t>Sexist</w:t>
      </w:r>
      <w:r>
        <w:rPr>
          <w:b/>
          <w:spacing w:val="-1"/>
          <w:sz w:val="24"/>
        </w:rPr>
        <w:t xml:space="preserve"> </w:t>
      </w:r>
      <w:r>
        <w:rPr>
          <w:b/>
          <w:sz w:val="24"/>
        </w:rPr>
        <w:t>and A</w:t>
      </w:r>
      <w:r>
        <w:rPr>
          <w:b/>
          <w:spacing w:val="-1"/>
          <w:sz w:val="24"/>
        </w:rPr>
        <w:t>n</w:t>
      </w:r>
      <w:r>
        <w:rPr>
          <w:b/>
          <w:sz w:val="24"/>
        </w:rPr>
        <w:t>ti</w:t>
      </w:r>
      <w:r>
        <w:rPr>
          <w:b/>
          <w:w w:val="33"/>
          <w:sz w:val="24"/>
        </w:rPr>
        <w:t>-­‐</w:t>
      </w:r>
      <w:r>
        <w:rPr>
          <w:b/>
          <w:sz w:val="24"/>
        </w:rPr>
        <w:t>Ageist</w:t>
      </w:r>
    </w:p>
    <w:p w:rsidR="004910C6" w:rsidRDefault="00014D15">
      <w:pPr>
        <w:pStyle w:val="BodyText"/>
      </w:pPr>
      <w:r>
        <w:rPr>
          <w:w w:val="70"/>
        </w:rPr>
        <w:t xml:space="preserve">-­‐ </w:t>
      </w:r>
      <w:r>
        <w:t xml:space="preserve">Sun Slices, Moon Slices by Adele Geras. Illust. Karin Littlewood </w:t>
      </w:r>
      <w:r>
        <w:rPr>
          <w:w w:val="70"/>
        </w:rPr>
        <w:t xml:space="preserve">-­‐ </w:t>
      </w:r>
      <w:r>
        <w:t>Little Hippo, Scholastic</w:t>
      </w:r>
    </w:p>
    <w:p w:rsidR="004910C6" w:rsidRDefault="00014D15">
      <w:pPr>
        <w:pStyle w:val="BodyText"/>
      </w:pPr>
      <w:r>
        <w:rPr>
          <w:w w:val="70"/>
        </w:rPr>
        <w:t xml:space="preserve">-­‐ </w:t>
      </w:r>
      <w:r>
        <w:t xml:space="preserve">The Great Migration, Paintings by Jacob Lawrence </w:t>
      </w:r>
      <w:r>
        <w:rPr>
          <w:w w:val="70"/>
        </w:rPr>
        <w:t xml:space="preserve">-­‐ </w:t>
      </w:r>
      <w:r>
        <w:t>Harper Collins</w:t>
      </w:r>
    </w:p>
    <w:p w:rsidR="004910C6" w:rsidRDefault="00014D15">
      <w:pPr>
        <w:pStyle w:val="BodyText"/>
      </w:pPr>
      <w:r>
        <w:rPr>
          <w:w w:val="70"/>
        </w:rPr>
        <w:t xml:space="preserve">-­‐ </w:t>
      </w:r>
      <w:r>
        <w:t>Dia’s Story Cloth: The Hmong People’s Journey of Freedom by Dia Cha – Lee and Low</w:t>
      </w:r>
    </w:p>
    <w:p w:rsidR="004910C6" w:rsidRDefault="00014D15">
      <w:pPr>
        <w:pStyle w:val="BodyText"/>
      </w:pPr>
      <w:r>
        <w:rPr>
          <w:w w:val="70"/>
        </w:rPr>
        <w:t xml:space="preserve">-­‐ </w:t>
      </w:r>
      <w:r>
        <w:t>Azzi in Between by Sarah Garland – Frances Lincoln</w:t>
      </w:r>
    </w:p>
    <w:p w:rsidR="004910C6" w:rsidRDefault="00014D15">
      <w:pPr>
        <w:pStyle w:val="BodyText"/>
      </w:pPr>
      <w:r>
        <w:rPr>
          <w:w w:val="70"/>
        </w:rPr>
        <w:t xml:space="preserve">-­‐ </w:t>
      </w:r>
      <w:r>
        <w:t>The Colour of Home by Mary Hoffman – Frances Lincoln</w:t>
      </w:r>
    </w:p>
    <w:p w:rsidR="004910C6" w:rsidRDefault="00014D15">
      <w:pPr>
        <w:pStyle w:val="BodyText"/>
      </w:pPr>
      <w:r>
        <w:rPr>
          <w:w w:val="70"/>
        </w:rPr>
        <w:t xml:space="preserve">-­‐ </w:t>
      </w:r>
      <w:r>
        <w:t>The Whispering Cloth by Peggy Shea – Boyds Mill Press</w:t>
      </w:r>
    </w:p>
    <w:p w:rsidR="004910C6" w:rsidRDefault="00014D15">
      <w:pPr>
        <w:pStyle w:val="BodyText"/>
        <w:spacing w:before="3"/>
      </w:pPr>
      <w:r>
        <w:rPr>
          <w:w w:val="70"/>
        </w:rPr>
        <w:t xml:space="preserve">-­‐ </w:t>
      </w:r>
      <w:r>
        <w:t>Journey home by Lawrence McKay Jr. – Lee and Low</w:t>
      </w:r>
    </w:p>
    <w:p w:rsidR="004910C6" w:rsidRDefault="00014D15">
      <w:pPr>
        <w:pStyle w:val="BodyText"/>
      </w:pPr>
      <w:r>
        <w:rPr>
          <w:w w:val="70"/>
        </w:rPr>
        <w:t xml:space="preserve">-­‐ </w:t>
      </w:r>
      <w:r>
        <w:t>One Day We Had to Run by Sybella Wilkes – Evans Bros., UNHCR</w:t>
      </w:r>
    </w:p>
    <w:p w:rsidR="004910C6" w:rsidRDefault="004910C6">
      <w:pPr>
        <w:pStyle w:val="BodyText"/>
        <w:spacing w:before="11"/>
        <w:ind w:left="0"/>
        <w:rPr>
          <w:sz w:val="23"/>
        </w:rPr>
      </w:pPr>
    </w:p>
    <w:p w:rsidR="004910C6" w:rsidRDefault="00014D15">
      <w:pPr>
        <w:pStyle w:val="BodyText"/>
      </w:pPr>
      <w:r>
        <w:rPr>
          <w:b/>
        </w:rPr>
        <w:t xml:space="preserve">LGBT </w:t>
      </w:r>
      <w:r>
        <w:t>( Descriptions are from Ellie Barnes www.educateandcelebrate.org)</w:t>
      </w:r>
    </w:p>
    <w:p w:rsidR="004910C6" w:rsidRDefault="004910C6">
      <w:pPr>
        <w:pStyle w:val="BodyText"/>
        <w:ind w:left="0"/>
      </w:pPr>
    </w:p>
    <w:p w:rsidR="004910C6" w:rsidRDefault="00014D15">
      <w:pPr>
        <w:pStyle w:val="BodyText"/>
      </w:pPr>
      <w:r>
        <w:rPr>
          <w:w w:val="33"/>
        </w:rPr>
        <w:t>-­‐</w:t>
      </w:r>
      <w:r>
        <w:t xml:space="preserve"> Mommy Ma</w:t>
      </w:r>
      <w:r>
        <w:rPr>
          <w:spacing w:val="-1"/>
        </w:rPr>
        <w:t>m</w:t>
      </w:r>
      <w:r>
        <w:t>a and Me</w:t>
      </w:r>
      <w:r>
        <w:rPr>
          <w:spacing w:val="-1"/>
        </w:rPr>
        <w:t xml:space="preserve"> </w:t>
      </w:r>
      <w:r>
        <w:t>by Leslea Ne</w:t>
      </w:r>
      <w:r>
        <w:rPr>
          <w:spacing w:val="-1"/>
        </w:rPr>
        <w:t>w</w:t>
      </w:r>
      <w:r>
        <w:t>man</w:t>
      </w:r>
      <w:r>
        <w:rPr>
          <w:spacing w:val="-1"/>
        </w:rPr>
        <w:t xml:space="preserve"> </w:t>
      </w:r>
      <w:r>
        <w:rPr>
          <w:b/>
        </w:rPr>
        <w:t>EY</w:t>
      </w:r>
      <w:r>
        <w:rPr>
          <w:w w:val="33"/>
        </w:rPr>
        <w:t>-­‐</w:t>
      </w:r>
      <w:r>
        <w:t>T</w:t>
      </w:r>
      <w:r>
        <w:rPr>
          <w:spacing w:val="-1"/>
        </w:rPr>
        <w:t>ricy</w:t>
      </w:r>
      <w:r>
        <w:t>cle</w:t>
      </w:r>
      <w:r>
        <w:rPr>
          <w:spacing w:val="-1"/>
        </w:rPr>
        <w:t xml:space="preserve"> Pre</w:t>
      </w:r>
      <w:r>
        <w:t>ss</w:t>
      </w:r>
    </w:p>
    <w:p w:rsidR="004910C6" w:rsidRDefault="00014D15">
      <w:pPr>
        <w:pStyle w:val="BodyText"/>
      </w:pPr>
      <w:r>
        <w:rPr>
          <w:w w:val="70"/>
        </w:rPr>
        <w:t xml:space="preserve">-­‐ </w:t>
      </w:r>
      <w:r>
        <w:t xml:space="preserve">Introducing Teddy by Jessica Walton ( </w:t>
      </w:r>
      <w:r>
        <w:rPr>
          <w:b/>
        </w:rPr>
        <w:t xml:space="preserve">EY </w:t>
      </w:r>
      <w:r>
        <w:t>gender and friendship)</w:t>
      </w:r>
    </w:p>
    <w:p w:rsidR="004910C6" w:rsidRDefault="00014D15">
      <w:pPr>
        <w:pStyle w:val="BodyText"/>
      </w:pPr>
      <w:r>
        <w:rPr>
          <w:w w:val="70"/>
        </w:rPr>
        <w:t xml:space="preserve">-­‐ </w:t>
      </w:r>
      <w:r>
        <w:t xml:space="preserve">Two Mums and a Menagerie by Carolyn Robertson (2 mums and adoption) </w:t>
      </w:r>
      <w:r>
        <w:rPr>
          <w:w w:val="70"/>
        </w:rPr>
        <w:t xml:space="preserve">-­‐ </w:t>
      </w:r>
      <w:r>
        <w:t>Sparklypoo Publications</w:t>
      </w:r>
    </w:p>
    <w:p w:rsidR="004910C6" w:rsidRDefault="00014D15">
      <w:pPr>
        <w:pStyle w:val="BodyText"/>
      </w:pPr>
      <w:r>
        <w:rPr>
          <w:w w:val="70"/>
        </w:rPr>
        <w:t xml:space="preserve">-­‐ </w:t>
      </w:r>
      <w:r>
        <w:t>Are You a Boy or Are You a Girl? by Sarah Savage and Fox Fisher</w:t>
      </w:r>
    </w:p>
    <w:p w:rsidR="004910C6" w:rsidRDefault="00014D15">
      <w:pPr>
        <w:pStyle w:val="BodyText"/>
      </w:pPr>
      <w:r>
        <w:rPr>
          <w:w w:val="33"/>
        </w:rPr>
        <w:t>-­‐</w:t>
      </w:r>
      <w:r>
        <w:t xml:space="preserve"> </w:t>
      </w:r>
      <w:r>
        <w:rPr>
          <w:spacing w:val="-1"/>
        </w:rPr>
        <w:t>W</w:t>
      </w:r>
      <w:r>
        <w:t>illia</w:t>
      </w:r>
      <w:r>
        <w:rPr>
          <w:spacing w:val="-1"/>
        </w:rPr>
        <w:t>m</w:t>
      </w:r>
      <w:r>
        <w:t>'s D</w:t>
      </w:r>
      <w:r>
        <w:rPr>
          <w:spacing w:val="-1"/>
        </w:rPr>
        <w:t>o</w:t>
      </w:r>
      <w:r>
        <w:t>ll by Cha</w:t>
      </w:r>
      <w:r>
        <w:rPr>
          <w:spacing w:val="-1"/>
        </w:rPr>
        <w:t>r</w:t>
      </w:r>
      <w:r>
        <w:t>l</w:t>
      </w:r>
      <w:r>
        <w:rPr>
          <w:spacing w:val="-1"/>
        </w:rPr>
        <w:t>o</w:t>
      </w:r>
      <w:r>
        <w:t>tte</w:t>
      </w:r>
      <w:r>
        <w:rPr>
          <w:spacing w:val="-1"/>
        </w:rPr>
        <w:t xml:space="preserve"> </w:t>
      </w:r>
      <w:r>
        <w:t>Z</w:t>
      </w:r>
      <w:r>
        <w:rPr>
          <w:spacing w:val="-1"/>
        </w:rPr>
        <w:t>o</w:t>
      </w:r>
      <w:r>
        <w:t>l</w:t>
      </w:r>
      <w:r>
        <w:rPr>
          <w:spacing w:val="-1"/>
        </w:rPr>
        <w:t>o</w:t>
      </w:r>
      <w:r>
        <w:t xml:space="preserve">tov ( </w:t>
      </w:r>
      <w:r>
        <w:rPr>
          <w:b/>
        </w:rPr>
        <w:t>Pr</w:t>
      </w:r>
      <w:r>
        <w:rPr>
          <w:b/>
          <w:spacing w:val="-1"/>
        </w:rPr>
        <w:t>ima</w:t>
      </w:r>
      <w:r>
        <w:rPr>
          <w:b/>
        </w:rPr>
        <w:t xml:space="preserve">ry </w:t>
      </w:r>
      <w:r>
        <w:t>lesbian, ga</w:t>
      </w:r>
      <w:r>
        <w:rPr>
          <w:spacing w:val="-1"/>
        </w:rPr>
        <w:t>y</w:t>
      </w:r>
      <w:r>
        <w:t>, b</w:t>
      </w:r>
      <w:r>
        <w:rPr>
          <w:spacing w:val="-1"/>
        </w:rPr>
        <w:t>i</w:t>
      </w:r>
      <w:r>
        <w:rPr>
          <w:w w:val="33"/>
        </w:rPr>
        <w:t>-­‐</w:t>
      </w:r>
      <w:r>
        <w:t>sexual and t</w:t>
      </w:r>
      <w:r>
        <w:rPr>
          <w:spacing w:val="-1"/>
        </w:rPr>
        <w:t>r</w:t>
      </w:r>
      <w:r>
        <w:t>ans cha</w:t>
      </w:r>
      <w:r>
        <w:rPr>
          <w:spacing w:val="-1"/>
        </w:rPr>
        <w:t>r</w:t>
      </w:r>
      <w:r>
        <w:t>a</w:t>
      </w:r>
      <w:r>
        <w:rPr>
          <w:spacing w:val="-1"/>
        </w:rPr>
        <w:t>c</w:t>
      </w:r>
      <w:r>
        <w:t>t</w:t>
      </w:r>
      <w:r>
        <w:rPr>
          <w:spacing w:val="-1"/>
        </w:rPr>
        <w:t>e</w:t>
      </w:r>
      <w:r>
        <w:t>rs)</w:t>
      </w:r>
    </w:p>
    <w:p w:rsidR="004910C6" w:rsidRDefault="00014D15">
      <w:pPr>
        <w:pStyle w:val="BodyText"/>
      </w:pPr>
      <w:r>
        <w:rPr>
          <w:w w:val="70"/>
        </w:rPr>
        <w:t xml:space="preserve">-­‐ </w:t>
      </w:r>
      <w:r>
        <w:t xml:space="preserve">Dad David, Baba Chris and Me </w:t>
      </w:r>
      <w:r>
        <w:rPr>
          <w:w w:val="70"/>
        </w:rPr>
        <w:t xml:space="preserve">-­‐ </w:t>
      </w:r>
      <w:r>
        <w:t>British Association for Adoption and Fostering (BAAF)</w:t>
      </w:r>
    </w:p>
    <w:p w:rsidR="004910C6" w:rsidRDefault="00014D15">
      <w:pPr>
        <w:pStyle w:val="BodyText"/>
      </w:pPr>
      <w:r>
        <w:rPr>
          <w:w w:val="70"/>
        </w:rPr>
        <w:t xml:space="preserve">-­‐ </w:t>
      </w:r>
      <w:r>
        <w:t xml:space="preserve">Gracefully Grayson by Ami Polonsky </w:t>
      </w:r>
      <w:r>
        <w:rPr>
          <w:b/>
        </w:rPr>
        <w:t xml:space="preserve">(Primary </w:t>
      </w:r>
      <w:r>
        <w:t xml:space="preserve">trans, gender, family) </w:t>
      </w:r>
      <w:r>
        <w:rPr>
          <w:w w:val="70"/>
        </w:rPr>
        <w:t xml:space="preserve">-­‐ </w:t>
      </w:r>
      <w:r>
        <w:t>Hyperion</w:t>
      </w:r>
    </w:p>
    <w:p w:rsidR="004910C6" w:rsidRDefault="00014D15">
      <w:pPr>
        <w:pStyle w:val="BodyText"/>
      </w:pPr>
      <w:r>
        <w:rPr>
          <w:w w:val="70"/>
        </w:rPr>
        <w:t xml:space="preserve">-­‐ </w:t>
      </w:r>
      <w:r>
        <w:t xml:space="preserve">Two Weeks with the Queen by Morris Gleitzman </w:t>
      </w:r>
      <w:r>
        <w:rPr>
          <w:b/>
        </w:rPr>
        <w:t xml:space="preserve">(Primary </w:t>
      </w:r>
      <w:r>
        <w:t xml:space="preserve">friendship, families, gay, AIDS) </w:t>
      </w:r>
      <w:r>
        <w:rPr>
          <w:w w:val="70"/>
        </w:rPr>
        <w:t xml:space="preserve">-­‐ </w:t>
      </w:r>
      <w:r>
        <w:t>Puffin</w:t>
      </w:r>
    </w:p>
    <w:p w:rsidR="004910C6" w:rsidRDefault="00014D15">
      <w:pPr>
        <w:pStyle w:val="BodyText"/>
      </w:pPr>
      <w:r>
        <w:rPr>
          <w:w w:val="70"/>
        </w:rPr>
        <w:t xml:space="preserve">-­‐ </w:t>
      </w:r>
      <w:r>
        <w:t xml:space="preserve">The Boy in the Dress by David Walliams (gender, trans, friendship) </w:t>
      </w:r>
      <w:r>
        <w:rPr>
          <w:w w:val="70"/>
        </w:rPr>
        <w:t xml:space="preserve">-­‐ </w:t>
      </w:r>
      <w:r>
        <w:t>Harper Collins Children's</w:t>
      </w:r>
    </w:p>
    <w:p w:rsidR="004910C6" w:rsidRDefault="00014D15">
      <w:pPr>
        <w:pStyle w:val="BodyText"/>
      </w:pPr>
      <w:r>
        <w:rPr>
          <w:w w:val="75"/>
        </w:rPr>
        <w:t xml:space="preserve">-­‐ </w:t>
      </w:r>
      <w:r>
        <w:t xml:space="preserve">Stella Brings the Family by Miriam Schiffer (girl with 2 dads, gay, family,adoption) </w:t>
      </w:r>
      <w:r>
        <w:rPr>
          <w:w w:val="75"/>
        </w:rPr>
        <w:t xml:space="preserve">-­‐ </w:t>
      </w:r>
      <w:r>
        <w:t>Chronicle books</w:t>
      </w:r>
    </w:p>
    <w:p w:rsidR="004910C6" w:rsidRDefault="004910C6">
      <w:pPr>
        <w:pStyle w:val="BodyText"/>
        <w:spacing w:before="10"/>
        <w:ind w:left="0"/>
        <w:rPr>
          <w:sz w:val="23"/>
        </w:rPr>
      </w:pPr>
    </w:p>
    <w:p w:rsidR="004910C6" w:rsidRDefault="00014D15">
      <w:pPr>
        <w:pStyle w:val="Heading2"/>
      </w:pPr>
      <w:r>
        <w:t>General</w:t>
      </w:r>
    </w:p>
    <w:p w:rsidR="004910C6" w:rsidRDefault="004910C6">
      <w:pPr>
        <w:pStyle w:val="BodyText"/>
        <w:ind w:left="0"/>
        <w:rPr>
          <w:b/>
        </w:rPr>
      </w:pPr>
    </w:p>
    <w:p w:rsidR="004910C6" w:rsidRDefault="00014D15">
      <w:pPr>
        <w:pStyle w:val="BodyText"/>
      </w:pPr>
      <w:r>
        <w:rPr>
          <w:w w:val="70"/>
        </w:rPr>
        <w:t xml:space="preserve">-­‐ </w:t>
      </w:r>
      <w:r>
        <w:t xml:space="preserve">The Great Big Book of Families by Mary Hoffman and Ros Asquith </w:t>
      </w:r>
      <w:r>
        <w:rPr>
          <w:w w:val="70"/>
        </w:rPr>
        <w:t xml:space="preserve">-­‐ </w:t>
      </w:r>
      <w:r>
        <w:t>Frances Lincoln Children's Books</w:t>
      </w:r>
    </w:p>
    <w:p w:rsidR="004910C6" w:rsidRDefault="00014D15">
      <w:pPr>
        <w:pStyle w:val="BodyText"/>
      </w:pPr>
      <w:r>
        <w:rPr>
          <w:w w:val="70"/>
        </w:rPr>
        <w:t xml:space="preserve">-­‐ </w:t>
      </w:r>
      <w:r>
        <w:t xml:space="preserve">A Garden in the City by Gerda Muller </w:t>
      </w:r>
      <w:r>
        <w:rPr>
          <w:w w:val="70"/>
        </w:rPr>
        <w:t xml:space="preserve">-­‐ </w:t>
      </w:r>
      <w:r>
        <w:t>Macdonald Children's Books</w:t>
      </w:r>
    </w:p>
    <w:p w:rsidR="004910C6" w:rsidRDefault="00014D15">
      <w:pPr>
        <w:pStyle w:val="BodyText"/>
      </w:pPr>
      <w:r>
        <w:rPr>
          <w:w w:val="33"/>
        </w:rPr>
        <w:t>-­‐</w:t>
      </w:r>
      <w:r>
        <w:t xml:space="preserve"> </w:t>
      </w:r>
      <w:r>
        <w:rPr>
          <w:spacing w:val="-1"/>
        </w:rPr>
        <w:t>H</w:t>
      </w:r>
      <w:r>
        <w:t xml:space="preserve">ow </w:t>
      </w:r>
      <w:r>
        <w:rPr>
          <w:spacing w:val="-1"/>
        </w:rPr>
        <w:t>W</w:t>
      </w:r>
      <w:r>
        <w:t xml:space="preserve">e Feel by Anita </w:t>
      </w:r>
      <w:r>
        <w:rPr>
          <w:spacing w:val="-1"/>
        </w:rPr>
        <w:t>Har</w:t>
      </w:r>
      <w:r>
        <w:t>per and Christine Roche</w:t>
      </w:r>
      <w:r>
        <w:rPr>
          <w:spacing w:val="-1"/>
        </w:rPr>
        <w:t xml:space="preserve"> </w:t>
      </w:r>
      <w:r>
        <w:rPr>
          <w:w w:val="33"/>
        </w:rPr>
        <w:t>-­‐</w:t>
      </w:r>
      <w:r>
        <w:t>Kest</w:t>
      </w:r>
      <w:r>
        <w:rPr>
          <w:spacing w:val="-1"/>
        </w:rPr>
        <w:t>r</w:t>
      </w:r>
      <w:r>
        <w:t xml:space="preserve">el </w:t>
      </w:r>
      <w:r>
        <w:rPr>
          <w:spacing w:val="-1"/>
        </w:rPr>
        <w:t>Boo</w:t>
      </w:r>
      <w:r>
        <w:t>ks</w:t>
      </w:r>
    </w:p>
    <w:p w:rsidR="004910C6" w:rsidRDefault="00014D15">
      <w:pPr>
        <w:pStyle w:val="BodyText"/>
      </w:pPr>
      <w:r>
        <w:rPr>
          <w:noProof/>
          <w:lang w:val="en-GB" w:eastAsia="en-GB"/>
        </w:rPr>
        <w:drawing>
          <wp:anchor distT="0" distB="0" distL="0" distR="0" simplePos="0" relativeHeight="1552" behindDoc="0" locked="0" layoutInCell="1" allowOverlap="1">
            <wp:simplePos x="0" y="0"/>
            <wp:positionH relativeFrom="page">
              <wp:posOffset>4694428</wp:posOffset>
            </wp:positionH>
            <wp:positionV relativeFrom="paragraph">
              <wp:posOffset>133043</wp:posOffset>
            </wp:positionV>
            <wp:extent cx="2138836" cy="2496184"/>
            <wp:effectExtent l="0" t="0" r="0" b="0"/>
            <wp:wrapNone/>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33" cstate="print"/>
                    <a:stretch>
                      <a:fillRect/>
                    </a:stretch>
                  </pic:blipFill>
                  <pic:spPr>
                    <a:xfrm>
                      <a:off x="0" y="0"/>
                      <a:ext cx="2138836" cy="2496184"/>
                    </a:xfrm>
                    <a:prstGeom prst="rect">
                      <a:avLst/>
                    </a:prstGeom>
                  </pic:spPr>
                </pic:pic>
              </a:graphicData>
            </a:graphic>
          </wp:anchor>
        </w:drawing>
      </w:r>
      <w:r>
        <w:rPr>
          <w:w w:val="65"/>
        </w:rPr>
        <w:t>-­‐</w:t>
      </w:r>
      <w:r>
        <w:rPr>
          <w:spacing w:val="-5"/>
          <w:w w:val="65"/>
        </w:rPr>
        <w:t xml:space="preserve"> </w:t>
      </w:r>
      <w:r>
        <w:t>How</w:t>
      </w:r>
      <w:r>
        <w:rPr>
          <w:spacing w:val="-24"/>
        </w:rPr>
        <w:t xml:space="preserve"> </w:t>
      </w:r>
      <w:r>
        <w:t>We</w:t>
      </w:r>
      <w:r>
        <w:rPr>
          <w:spacing w:val="-24"/>
        </w:rPr>
        <w:t xml:space="preserve"> </w:t>
      </w:r>
      <w:r>
        <w:t>Play</w:t>
      </w:r>
    </w:p>
    <w:p w:rsidR="004910C6" w:rsidRDefault="00014D15">
      <w:pPr>
        <w:pStyle w:val="BodyText"/>
      </w:pPr>
      <w:r>
        <w:rPr>
          <w:w w:val="65"/>
        </w:rPr>
        <w:t>-­‐</w:t>
      </w:r>
      <w:r>
        <w:rPr>
          <w:spacing w:val="-5"/>
          <w:w w:val="65"/>
        </w:rPr>
        <w:t xml:space="preserve"> </w:t>
      </w:r>
      <w:r>
        <w:t>How</w:t>
      </w:r>
      <w:r>
        <w:rPr>
          <w:spacing w:val="-24"/>
        </w:rPr>
        <w:t xml:space="preserve"> </w:t>
      </w:r>
      <w:r>
        <w:t>We</w:t>
      </w:r>
      <w:r>
        <w:rPr>
          <w:spacing w:val="-24"/>
        </w:rPr>
        <w:t xml:space="preserve"> </w:t>
      </w:r>
      <w:r>
        <w:t>Live</w:t>
      </w:r>
    </w:p>
    <w:p w:rsidR="004910C6" w:rsidRDefault="00014D15">
      <w:pPr>
        <w:pStyle w:val="BodyText"/>
      </w:pPr>
      <w:r>
        <w:rPr>
          <w:w w:val="70"/>
        </w:rPr>
        <w:t>-­‐</w:t>
      </w:r>
      <w:r>
        <w:rPr>
          <w:spacing w:val="-1"/>
          <w:w w:val="70"/>
        </w:rPr>
        <w:t xml:space="preserve"> </w:t>
      </w:r>
      <w:r>
        <w:t>A</w:t>
      </w:r>
      <w:r>
        <w:rPr>
          <w:spacing w:val="-17"/>
        </w:rPr>
        <w:t xml:space="preserve"> </w:t>
      </w:r>
      <w:r>
        <w:t>bus</w:t>
      </w:r>
      <w:r>
        <w:rPr>
          <w:spacing w:val="-17"/>
        </w:rPr>
        <w:t xml:space="preserve"> </w:t>
      </w:r>
      <w:r>
        <w:t>called</w:t>
      </w:r>
      <w:r>
        <w:rPr>
          <w:spacing w:val="-17"/>
        </w:rPr>
        <w:t xml:space="preserve"> </w:t>
      </w:r>
      <w:r>
        <w:t>heaven</w:t>
      </w:r>
      <w:r>
        <w:rPr>
          <w:spacing w:val="-17"/>
        </w:rPr>
        <w:t xml:space="preserve"> </w:t>
      </w:r>
      <w:r>
        <w:t>by</w:t>
      </w:r>
      <w:r>
        <w:rPr>
          <w:spacing w:val="-17"/>
        </w:rPr>
        <w:t xml:space="preserve"> </w:t>
      </w:r>
      <w:r>
        <w:t>Bob</w:t>
      </w:r>
      <w:r>
        <w:rPr>
          <w:spacing w:val="-16"/>
        </w:rPr>
        <w:t xml:space="preserve"> </w:t>
      </w:r>
      <w:r>
        <w:t>Graham</w:t>
      </w:r>
      <w:r>
        <w:rPr>
          <w:spacing w:val="-18"/>
        </w:rPr>
        <w:t xml:space="preserve"> </w:t>
      </w:r>
      <w:r>
        <w:rPr>
          <w:w w:val="70"/>
        </w:rPr>
        <w:t>-­‐</w:t>
      </w:r>
      <w:r>
        <w:rPr>
          <w:spacing w:val="-1"/>
          <w:w w:val="70"/>
        </w:rPr>
        <w:t xml:space="preserve"> </w:t>
      </w:r>
      <w:r>
        <w:t>Walker</w:t>
      </w:r>
      <w:r>
        <w:rPr>
          <w:spacing w:val="-17"/>
        </w:rPr>
        <w:t xml:space="preserve"> </w:t>
      </w:r>
      <w:r>
        <w:t>Books</w:t>
      </w:r>
    </w:p>
    <w:p w:rsidR="004910C6" w:rsidRDefault="00014D15">
      <w:pPr>
        <w:pStyle w:val="BodyText"/>
      </w:pPr>
      <w:r>
        <w:rPr>
          <w:w w:val="70"/>
        </w:rPr>
        <w:t>-­‐</w:t>
      </w:r>
      <w:r>
        <w:rPr>
          <w:spacing w:val="5"/>
          <w:w w:val="70"/>
        </w:rPr>
        <w:t xml:space="preserve"> </w:t>
      </w:r>
      <w:r>
        <w:t>All</w:t>
      </w:r>
      <w:r>
        <w:rPr>
          <w:spacing w:val="-11"/>
        </w:rPr>
        <w:t xml:space="preserve"> </w:t>
      </w:r>
      <w:r>
        <w:t>Kinds</w:t>
      </w:r>
      <w:r>
        <w:rPr>
          <w:spacing w:val="-10"/>
        </w:rPr>
        <w:t xml:space="preserve"> </w:t>
      </w:r>
      <w:r>
        <w:t>of</w:t>
      </w:r>
      <w:r>
        <w:rPr>
          <w:spacing w:val="-11"/>
        </w:rPr>
        <w:t xml:space="preserve"> </w:t>
      </w:r>
      <w:r>
        <w:t>Feelings</w:t>
      </w:r>
      <w:r>
        <w:rPr>
          <w:spacing w:val="-11"/>
        </w:rPr>
        <w:t xml:space="preserve"> </w:t>
      </w:r>
      <w:r>
        <w:t>series.</w:t>
      </w:r>
      <w:r>
        <w:rPr>
          <w:spacing w:val="-11"/>
        </w:rPr>
        <w:t xml:space="preserve"> </w:t>
      </w:r>
      <w:r>
        <w:t>Illust.</w:t>
      </w:r>
      <w:r>
        <w:rPr>
          <w:spacing w:val="-10"/>
        </w:rPr>
        <w:t xml:space="preserve"> </w:t>
      </w:r>
      <w:r>
        <w:t>Emma</w:t>
      </w:r>
      <w:r>
        <w:rPr>
          <w:spacing w:val="-11"/>
        </w:rPr>
        <w:t xml:space="preserve"> </w:t>
      </w:r>
      <w:r>
        <w:t>Brownjohn</w:t>
      </w:r>
    </w:p>
    <w:p w:rsidR="004910C6" w:rsidRDefault="00014D15">
      <w:pPr>
        <w:pStyle w:val="BodyText"/>
        <w:spacing w:before="11"/>
        <w:ind w:left="0"/>
        <w:rPr>
          <w:sz w:val="19"/>
        </w:rPr>
      </w:pPr>
      <w:r>
        <w:rPr>
          <w:noProof/>
          <w:lang w:val="en-GB" w:eastAsia="en-GB"/>
        </w:rPr>
        <w:drawing>
          <wp:anchor distT="0" distB="0" distL="0" distR="0" simplePos="0" relativeHeight="21" behindDoc="0" locked="0" layoutInCell="1" allowOverlap="1">
            <wp:simplePos x="0" y="0"/>
            <wp:positionH relativeFrom="page">
              <wp:posOffset>753491</wp:posOffset>
            </wp:positionH>
            <wp:positionV relativeFrom="paragraph">
              <wp:posOffset>179440</wp:posOffset>
            </wp:positionV>
            <wp:extent cx="1979321" cy="1990534"/>
            <wp:effectExtent l="0" t="0" r="0" b="0"/>
            <wp:wrapTopAndBottom/>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34" cstate="print"/>
                    <a:stretch>
                      <a:fillRect/>
                    </a:stretch>
                  </pic:blipFill>
                  <pic:spPr>
                    <a:xfrm>
                      <a:off x="0" y="0"/>
                      <a:ext cx="1979321" cy="1990534"/>
                    </a:xfrm>
                    <a:prstGeom prst="rect">
                      <a:avLst/>
                    </a:prstGeom>
                  </pic:spPr>
                </pic:pic>
              </a:graphicData>
            </a:graphic>
          </wp:anchor>
        </w:drawing>
      </w:r>
    </w:p>
    <w:p w:rsidR="004910C6" w:rsidRDefault="004910C6">
      <w:pPr>
        <w:rPr>
          <w:sz w:val="19"/>
        </w:rPr>
        <w:sectPr w:rsidR="004910C6">
          <w:pgSz w:w="11900" w:h="16840"/>
          <w:pgMar w:top="640" w:right="160" w:bottom="820" w:left="440" w:header="0" w:footer="541" w:gutter="0"/>
          <w:cols w:space="720"/>
        </w:sectPr>
      </w:pPr>
    </w:p>
    <w:p w:rsidR="004910C6" w:rsidRDefault="00014D15">
      <w:pPr>
        <w:pStyle w:val="Heading2"/>
        <w:spacing w:before="82"/>
      </w:pPr>
      <w:r>
        <w:lastRenderedPageBreak/>
        <w:t>Gender, science education, genetics and equality. Conor McCrory</w:t>
      </w:r>
    </w:p>
    <w:p w:rsidR="004910C6" w:rsidRDefault="004910C6">
      <w:pPr>
        <w:pStyle w:val="BodyText"/>
        <w:ind w:left="0"/>
        <w:rPr>
          <w:b/>
          <w:sz w:val="22"/>
        </w:rPr>
      </w:pPr>
    </w:p>
    <w:p w:rsidR="004910C6" w:rsidRDefault="00014D15">
      <w:pPr>
        <w:pStyle w:val="BodyText"/>
        <w:ind w:right="559"/>
      </w:pPr>
      <w:r>
        <w:t>Despite girls routinely performing slightly better in Science at GCSE level than boys (1), they are routinely put off studying relative to boys at A</w:t>
      </w:r>
      <w:r>
        <w:rPr>
          <w:w w:val="33"/>
        </w:rPr>
        <w:t>-­‐</w:t>
      </w:r>
      <w:r>
        <w:t>level. This is particularly the case in the physical sciences, with Physics having a 3:1 ratio of males to females year on year (2). Some of the largest gaps in terms of disproportionate uptake are in Further Mathematics, Physics and Computing (3), while in A</w:t>
      </w:r>
      <w:r>
        <w:rPr>
          <w:w w:val="33"/>
        </w:rPr>
        <w:t>-­‐</w:t>
      </w:r>
      <w:r>
        <w:t>level Mathematics, there are a third more male entrants than female (4). Biology A</w:t>
      </w:r>
      <w:r>
        <w:rPr>
          <w:w w:val="33"/>
        </w:rPr>
        <w:t>-­‐</w:t>
      </w:r>
      <w:r>
        <w:t>level has a higher proportion of girls than boys (approximately 3:2) (4)</w:t>
      </w:r>
    </w:p>
    <w:p w:rsidR="004910C6" w:rsidRDefault="004910C6">
      <w:pPr>
        <w:pStyle w:val="BodyText"/>
        <w:spacing w:before="11"/>
        <w:ind w:left="0"/>
        <w:rPr>
          <w:sz w:val="23"/>
        </w:rPr>
      </w:pPr>
    </w:p>
    <w:p w:rsidR="004910C6" w:rsidRDefault="00014D15">
      <w:pPr>
        <w:pStyle w:val="BodyText"/>
        <w:ind w:right="616"/>
      </w:pPr>
      <w:r>
        <w:t>There is no question of these relative disproportionate uptakes in physical sciences and mathematical subjects being genetic in nature, rather their explanation must lie in the culture of schooling and social expectations. The Institute of Physics has undertaken research and produced recommendations for classroom practice aimed at address the lack of gender</w:t>
      </w:r>
      <w:r>
        <w:rPr>
          <w:w w:val="33"/>
        </w:rPr>
        <w:t>-­‐</w:t>
      </w:r>
      <w:r>
        <w:t>balance in the classroom, including a best</w:t>
      </w:r>
      <w:r>
        <w:rPr>
          <w:w w:val="33"/>
        </w:rPr>
        <w:t>-­‐</w:t>
      </w:r>
      <w:r>
        <w:t>practice checklist for science teachers. (5,6) Education workers in the science classroom must be aware of the sorts of analogies and examples they use to bring topics to life. Analogies and examples should as best as possible be drawn from the real world, and one that is familiar with a wide a range of students as possible, and avoid examples where familiarity may take on a gendered</w:t>
      </w:r>
      <w:r>
        <w:rPr>
          <w:w w:val="33"/>
        </w:rPr>
        <w:t>-­‐</w:t>
      </w:r>
      <w:r>
        <w:t>nature.</w:t>
      </w:r>
    </w:p>
    <w:p w:rsidR="004910C6" w:rsidRDefault="004910C6">
      <w:pPr>
        <w:pStyle w:val="BodyText"/>
        <w:spacing w:before="4"/>
        <w:ind w:left="0"/>
      </w:pPr>
    </w:p>
    <w:p w:rsidR="004910C6" w:rsidRDefault="00014D15">
      <w:pPr>
        <w:pStyle w:val="BodyText"/>
        <w:ind w:right="639"/>
      </w:pPr>
      <w:r>
        <w:t>Teachers should be conscious of their questioning, including timing, technique, and time spent with students. Additionally it's recommended that teachers expose students to as wide a variety of scientists as possible when looking at 'real world' science.</w:t>
      </w:r>
    </w:p>
    <w:p w:rsidR="004910C6" w:rsidRDefault="004910C6">
      <w:pPr>
        <w:pStyle w:val="BodyText"/>
        <w:spacing w:before="11"/>
        <w:ind w:left="0"/>
        <w:rPr>
          <w:sz w:val="23"/>
        </w:rPr>
      </w:pPr>
    </w:p>
    <w:p w:rsidR="004910C6" w:rsidRDefault="00014D15">
      <w:pPr>
        <w:pStyle w:val="Heading2"/>
      </w:pPr>
      <w:r>
        <w:t>Genetics and Equality</w:t>
      </w:r>
    </w:p>
    <w:p w:rsidR="004910C6" w:rsidRDefault="00014D15">
      <w:pPr>
        <w:pStyle w:val="BodyText"/>
        <w:ind w:right="606"/>
      </w:pPr>
      <w:r>
        <w:t>In the science curriculum, various topics, at all Key Stage, lend themselves particularly to discussion concerning equalities, or the topic themselves need to be approached in a more considered manner with regards to equalities. Aspects of the biology curriculum, particularly around genetics and disease bring up issues with the language that we use to describe certain diseases and conditions, and highlight the need to consider the social model of illness, often ignored in biology texts, in contrast to the medical model. Issues relating to economics and politics often arise in relation to disease prevalence, and these are hard to ignore if we are to teach responsibly with equality and social and economic justice in mind.</w:t>
      </w:r>
    </w:p>
    <w:p w:rsidR="004910C6" w:rsidRDefault="004910C6">
      <w:pPr>
        <w:pStyle w:val="BodyText"/>
        <w:spacing w:before="11"/>
        <w:ind w:left="0"/>
        <w:rPr>
          <w:sz w:val="23"/>
        </w:rPr>
      </w:pPr>
    </w:p>
    <w:p w:rsidR="004910C6" w:rsidRDefault="00014D15">
      <w:pPr>
        <w:pStyle w:val="BodyText"/>
        <w:ind w:right="583"/>
      </w:pPr>
      <w:r>
        <w:t xml:space="preserve">Additionally, the study of human variation often brings up issues of 'race' and creates an opportunity to consider what sort of categories are meaningful scientifically, and ones which are more social. The study of genetics highlights the need to consider determinism, and the limits, whatever they may be, of human potential </w:t>
      </w:r>
      <w:r>
        <w:rPr>
          <w:w w:val="70"/>
        </w:rPr>
        <w:t xml:space="preserve">-­‐ </w:t>
      </w:r>
      <w:r>
        <w:t>this could be around issues such as 'intelligence'.</w:t>
      </w:r>
    </w:p>
    <w:p w:rsidR="004910C6" w:rsidRDefault="004910C6">
      <w:pPr>
        <w:pStyle w:val="BodyText"/>
        <w:spacing w:before="11"/>
        <w:ind w:left="0"/>
        <w:rPr>
          <w:sz w:val="23"/>
        </w:rPr>
      </w:pPr>
    </w:p>
    <w:p w:rsidR="004910C6" w:rsidRDefault="00014D15">
      <w:pPr>
        <w:pStyle w:val="ListParagraph"/>
        <w:numPr>
          <w:ilvl w:val="0"/>
          <w:numId w:val="12"/>
        </w:numPr>
        <w:tabs>
          <w:tab w:val="left" w:pos="457"/>
        </w:tabs>
        <w:ind w:right="990" w:firstLine="0"/>
        <w:rPr>
          <w:sz w:val="24"/>
        </w:rPr>
      </w:pPr>
      <w:r>
        <w:rPr>
          <w:w w:val="33"/>
          <w:sz w:val="24"/>
        </w:rPr>
        <w:t>-­‐</w:t>
      </w:r>
      <w:r>
        <w:rPr>
          <w:sz w:val="24"/>
        </w:rPr>
        <w:t xml:space="preserve"> </w:t>
      </w:r>
      <w:r>
        <w:rPr>
          <w:color w:val="1155CC"/>
          <w:sz w:val="24"/>
          <w:u w:val="single" w:color="1155CC"/>
        </w:rPr>
        <w:t>https://</w:t>
      </w:r>
      <w:hyperlink r:id="rId35">
        <w:r>
          <w:rPr>
            <w:color w:val="1155CC"/>
            <w:spacing w:val="-1"/>
            <w:sz w:val="24"/>
            <w:u w:val="single" w:color="1155CC"/>
          </w:rPr>
          <w:t>www</w:t>
        </w:r>
        <w:r>
          <w:rPr>
            <w:color w:val="1155CC"/>
            <w:sz w:val="24"/>
            <w:u w:val="single" w:color="1155CC"/>
          </w:rPr>
          <w:t>.t</w:t>
        </w:r>
        <w:r>
          <w:rPr>
            <w:color w:val="1155CC"/>
            <w:spacing w:val="-1"/>
            <w:sz w:val="24"/>
            <w:u w:val="single" w:color="1155CC"/>
          </w:rPr>
          <w:t>e</w:t>
        </w:r>
        <w:r>
          <w:rPr>
            <w:color w:val="1155CC"/>
            <w:sz w:val="24"/>
            <w:u w:val="single" w:color="1155CC"/>
          </w:rPr>
          <w:t>s.c</w:t>
        </w:r>
        <w:r>
          <w:rPr>
            <w:color w:val="1155CC"/>
            <w:spacing w:val="-1"/>
            <w:sz w:val="24"/>
            <w:u w:val="single" w:color="1155CC"/>
          </w:rPr>
          <w:t>o</w:t>
        </w:r>
        <w:r>
          <w:rPr>
            <w:color w:val="1155CC"/>
            <w:sz w:val="24"/>
            <w:u w:val="single" w:color="1155CC"/>
          </w:rPr>
          <w:t>m/ne</w:t>
        </w:r>
        <w:r>
          <w:rPr>
            <w:color w:val="1155CC"/>
            <w:spacing w:val="-1"/>
            <w:sz w:val="24"/>
            <w:u w:val="single" w:color="1155CC"/>
          </w:rPr>
          <w:t>w</w:t>
        </w:r>
        <w:r>
          <w:rPr>
            <w:color w:val="1155CC"/>
            <w:sz w:val="24"/>
            <w:u w:val="single" w:color="1155CC"/>
          </w:rPr>
          <w:t>s/sch</w:t>
        </w:r>
        <w:r>
          <w:rPr>
            <w:color w:val="1155CC"/>
            <w:spacing w:val="-1"/>
            <w:sz w:val="24"/>
            <w:u w:val="single" w:color="1155CC"/>
          </w:rPr>
          <w:t>oo</w:t>
        </w:r>
        <w:r>
          <w:rPr>
            <w:color w:val="1155CC"/>
            <w:sz w:val="24"/>
            <w:u w:val="single" w:color="1155CC"/>
          </w:rPr>
          <w:t>l</w:t>
        </w:r>
        <w:r>
          <w:rPr>
            <w:color w:val="1155CC"/>
            <w:w w:val="33"/>
            <w:sz w:val="24"/>
            <w:u w:val="single" w:color="1155CC"/>
          </w:rPr>
          <w:t>-­‐</w:t>
        </w:r>
      </w:hyperlink>
      <w:r>
        <w:rPr>
          <w:color w:val="1155CC"/>
          <w:sz w:val="24"/>
          <w:u w:val="single" w:color="1155CC"/>
        </w:rPr>
        <w:t>ne</w:t>
      </w:r>
      <w:r>
        <w:rPr>
          <w:color w:val="1155CC"/>
          <w:spacing w:val="-1"/>
          <w:sz w:val="24"/>
          <w:u w:val="single" w:color="1155CC"/>
        </w:rPr>
        <w:t>w</w:t>
      </w:r>
      <w:r>
        <w:rPr>
          <w:color w:val="1155CC"/>
          <w:sz w:val="24"/>
          <w:u w:val="single" w:color="1155CC"/>
        </w:rPr>
        <w:t>s/brea</w:t>
      </w:r>
      <w:r>
        <w:rPr>
          <w:color w:val="1155CC"/>
          <w:spacing w:val="-1"/>
          <w:sz w:val="24"/>
          <w:u w:val="single" w:color="1155CC"/>
        </w:rPr>
        <w:t>k</w:t>
      </w:r>
      <w:r>
        <w:rPr>
          <w:color w:val="1155CC"/>
          <w:sz w:val="24"/>
          <w:u w:val="single" w:color="1155CC"/>
        </w:rPr>
        <w:t>ing</w:t>
      </w:r>
      <w:r>
        <w:rPr>
          <w:color w:val="1155CC"/>
          <w:w w:val="33"/>
          <w:sz w:val="24"/>
          <w:u w:val="single" w:color="1155CC"/>
        </w:rPr>
        <w:t>-­‐</w:t>
      </w:r>
      <w:r>
        <w:rPr>
          <w:color w:val="1155CC"/>
          <w:sz w:val="24"/>
          <w:u w:val="single" w:color="1155CC"/>
        </w:rPr>
        <w:t>n</w:t>
      </w:r>
      <w:r>
        <w:rPr>
          <w:color w:val="1155CC"/>
          <w:spacing w:val="-1"/>
          <w:sz w:val="24"/>
          <w:u w:val="single" w:color="1155CC"/>
        </w:rPr>
        <w:t>ew</w:t>
      </w:r>
      <w:r>
        <w:rPr>
          <w:color w:val="1155CC"/>
          <w:sz w:val="24"/>
          <w:u w:val="single" w:color="1155CC"/>
        </w:rPr>
        <w:t>s/</w:t>
      </w:r>
      <w:r>
        <w:rPr>
          <w:color w:val="1155CC"/>
          <w:spacing w:val="-1"/>
          <w:sz w:val="24"/>
          <w:u w:val="single" w:color="1155CC"/>
        </w:rPr>
        <w:t>gc</w:t>
      </w:r>
      <w:r>
        <w:rPr>
          <w:color w:val="1155CC"/>
          <w:sz w:val="24"/>
          <w:u w:val="single" w:color="1155CC"/>
        </w:rPr>
        <w:t>se</w:t>
      </w:r>
      <w:r>
        <w:rPr>
          <w:color w:val="1155CC"/>
          <w:w w:val="33"/>
          <w:sz w:val="24"/>
          <w:u w:val="single" w:color="1155CC"/>
        </w:rPr>
        <w:t>-­‐</w:t>
      </w:r>
      <w:r>
        <w:rPr>
          <w:color w:val="1155CC"/>
          <w:sz w:val="24"/>
          <w:u w:val="single" w:color="1155CC"/>
        </w:rPr>
        <w:t>result</w:t>
      </w:r>
      <w:r>
        <w:rPr>
          <w:color w:val="1155CC"/>
          <w:spacing w:val="-1"/>
          <w:sz w:val="24"/>
          <w:u w:val="single" w:color="1155CC"/>
        </w:rPr>
        <w:t>s</w:t>
      </w:r>
      <w:r>
        <w:rPr>
          <w:color w:val="1155CC"/>
          <w:w w:val="33"/>
          <w:sz w:val="24"/>
          <w:u w:val="single" w:color="1155CC"/>
        </w:rPr>
        <w:t>-­‐</w:t>
      </w:r>
      <w:r>
        <w:rPr>
          <w:color w:val="1155CC"/>
          <w:sz w:val="24"/>
          <w:u w:val="single" w:color="1155CC"/>
        </w:rPr>
        <w:t>gende</w:t>
      </w:r>
      <w:r>
        <w:rPr>
          <w:color w:val="1155CC"/>
          <w:spacing w:val="-1"/>
          <w:sz w:val="24"/>
          <w:u w:val="single" w:color="1155CC"/>
        </w:rPr>
        <w:t>r</w:t>
      </w:r>
      <w:r>
        <w:rPr>
          <w:color w:val="1155CC"/>
          <w:w w:val="33"/>
          <w:sz w:val="24"/>
          <w:u w:val="single" w:color="1155CC"/>
        </w:rPr>
        <w:t>-­‐</w:t>
      </w:r>
      <w:r>
        <w:rPr>
          <w:color w:val="1155CC"/>
          <w:sz w:val="24"/>
          <w:u w:val="single" w:color="1155CC"/>
        </w:rPr>
        <w:t>gap</w:t>
      </w:r>
      <w:r>
        <w:rPr>
          <w:color w:val="1155CC"/>
          <w:w w:val="33"/>
          <w:sz w:val="24"/>
          <w:u w:val="single" w:color="1155CC"/>
        </w:rPr>
        <w:t>-­‐</w:t>
      </w:r>
      <w:r>
        <w:rPr>
          <w:color w:val="1155CC"/>
          <w:spacing w:val="-1"/>
          <w:sz w:val="24"/>
          <w:u w:val="single" w:color="1155CC"/>
        </w:rPr>
        <w:t>w</w:t>
      </w:r>
      <w:r>
        <w:rPr>
          <w:color w:val="1155CC"/>
          <w:sz w:val="24"/>
          <w:u w:val="single" w:color="1155CC"/>
        </w:rPr>
        <w:t>iden</w:t>
      </w:r>
      <w:r>
        <w:rPr>
          <w:color w:val="1155CC"/>
          <w:spacing w:val="-1"/>
          <w:sz w:val="24"/>
          <w:u w:val="single" w:color="1155CC"/>
        </w:rPr>
        <w:t>s</w:t>
      </w:r>
      <w:r>
        <w:rPr>
          <w:color w:val="1155CC"/>
          <w:w w:val="33"/>
          <w:sz w:val="24"/>
          <w:u w:val="single" w:color="1155CC"/>
        </w:rPr>
        <w:t>-­‐</w:t>
      </w:r>
      <w:r>
        <w:rPr>
          <w:color w:val="1155CC"/>
          <w:sz w:val="24"/>
          <w:u w:val="single" w:color="1155CC"/>
        </w:rPr>
        <w:t>girl</w:t>
      </w:r>
      <w:r>
        <w:rPr>
          <w:color w:val="1155CC"/>
          <w:spacing w:val="-1"/>
          <w:sz w:val="24"/>
          <w:u w:val="single" w:color="1155CC"/>
        </w:rPr>
        <w:t>s</w:t>
      </w:r>
      <w:r>
        <w:rPr>
          <w:color w:val="1155CC"/>
          <w:w w:val="33"/>
          <w:sz w:val="24"/>
          <w:u w:val="single" w:color="1155CC"/>
        </w:rPr>
        <w:t>-­‐</w:t>
      </w:r>
      <w:r>
        <w:rPr>
          <w:color w:val="1155CC"/>
          <w:sz w:val="24"/>
          <w:u w:val="single" w:color="1155CC"/>
        </w:rPr>
        <w:t>pull</w:t>
      </w:r>
      <w:r>
        <w:rPr>
          <w:color w:val="1155CC"/>
          <w:w w:val="33"/>
          <w:sz w:val="24"/>
          <w:u w:val="single" w:color="1155CC"/>
        </w:rPr>
        <w:t>-­‐</w:t>
      </w:r>
      <w:r>
        <w:rPr>
          <w:color w:val="1155CC"/>
          <w:w w:val="33"/>
          <w:sz w:val="24"/>
        </w:rPr>
        <w:t xml:space="preserve"> </w:t>
      </w:r>
      <w:r>
        <w:rPr>
          <w:color w:val="1155CC"/>
          <w:sz w:val="24"/>
          <w:u w:val="single" w:color="1155CC"/>
        </w:rPr>
        <w:t>furthe</w:t>
      </w:r>
      <w:r>
        <w:rPr>
          <w:color w:val="1155CC"/>
          <w:spacing w:val="-1"/>
          <w:sz w:val="24"/>
          <w:u w:val="single" w:color="1155CC"/>
        </w:rPr>
        <w:t>r</w:t>
      </w:r>
      <w:r>
        <w:rPr>
          <w:color w:val="1155CC"/>
          <w:w w:val="33"/>
          <w:sz w:val="24"/>
          <w:u w:val="single" w:color="1155CC"/>
        </w:rPr>
        <w:t>-­‐</w:t>
      </w:r>
      <w:r>
        <w:rPr>
          <w:color w:val="1155CC"/>
          <w:sz w:val="24"/>
          <w:u w:val="single" w:color="1155CC"/>
        </w:rPr>
        <w:t>ahead</w:t>
      </w:r>
    </w:p>
    <w:p w:rsidR="004910C6" w:rsidRDefault="00014D15">
      <w:pPr>
        <w:pStyle w:val="ListParagraph"/>
        <w:numPr>
          <w:ilvl w:val="0"/>
          <w:numId w:val="12"/>
        </w:numPr>
        <w:tabs>
          <w:tab w:val="left" w:pos="457"/>
        </w:tabs>
        <w:spacing w:line="293" w:lineRule="exact"/>
        <w:ind w:left="456"/>
        <w:rPr>
          <w:sz w:val="24"/>
        </w:rPr>
      </w:pPr>
      <w:r>
        <w:rPr>
          <w:w w:val="33"/>
          <w:sz w:val="24"/>
        </w:rPr>
        <w:t>-­‐</w:t>
      </w:r>
      <w:r>
        <w:rPr>
          <w:sz w:val="24"/>
        </w:rPr>
        <w:t xml:space="preserve"> </w:t>
      </w:r>
      <w:hyperlink r:id="rId36">
        <w:r>
          <w:rPr>
            <w:color w:val="1155CC"/>
            <w:sz w:val="24"/>
            <w:u w:val="single" w:color="1155CC"/>
          </w:rPr>
          <w:t>http</w:t>
        </w:r>
        <w:r>
          <w:rPr>
            <w:color w:val="1155CC"/>
            <w:spacing w:val="-1"/>
            <w:sz w:val="24"/>
            <w:u w:val="single" w:color="1155CC"/>
          </w:rPr>
          <w:t>:</w:t>
        </w:r>
        <w:r>
          <w:rPr>
            <w:color w:val="1155CC"/>
            <w:sz w:val="24"/>
            <w:u w:val="single" w:color="1155CC"/>
          </w:rPr>
          <w:t>//</w:t>
        </w:r>
        <w:r>
          <w:rPr>
            <w:color w:val="1155CC"/>
            <w:spacing w:val="-1"/>
            <w:sz w:val="24"/>
            <w:u w:val="single" w:color="1155CC"/>
          </w:rPr>
          <w:t>www</w:t>
        </w:r>
        <w:r>
          <w:rPr>
            <w:color w:val="1155CC"/>
            <w:sz w:val="24"/>
            <w:u w:val="single" w:color="1155CC"/>
          </w:rPr>
          <w:t>.i</w:t>
        </w:r>
        <w:r>
          <w:rPr>
            <w:color w:val="1155CC"/>
            <w:spacing w:val="-1"/>
            <w:sz w:val="24"/>
            <w:u w:val="single" w:color="1155CC"/>
          </w:rPr>
          <w:t>o</w:t>
        </w:r>
        <w:r>
          <w:rPr>
            <w:color w:val="1155CC"/>
            <w:sz w:val="24"/>
            <w:u w:val="single" w:color="1155CC"/>
          </w:rPr>
          <w:t>p.</w:t>
        </w:r>
        <w:r>
          <w:rPr>
            <w:color w:val="1155CC"/>
            <w:spacing w:val="-1"/>
            <w:sz w:val="24"/>
            <w:u w:val="single" w:color="1155CC"/>
          </w:rPr>
          <w:t>o</w:t>
        </w:r>
        <w:r>
          <w:rPr>
            <w:color w:val="1155CC"/>
            <w:sz w:val="24"/>
            <w:u w:val="single" w:color="1155CC"/>
          </w:rPr>
          <w:t>rg/p</w:t>
        </w:r>
        <w:r>
          <w:rPr>
            <w:color w:val="1155CC"/>
            <w:spacing w:val="-1"/>
            <w:sz w:val="24"/>
            <w:u w:val="single" w:color="1155CC"/>
          </w:rPr>
          <w:t>o</w:t>
        </w:r>
        <w:r>
          <w:rPr>
            <w:color w:val="1155CC"/>
            <w:sz w:val="24"/>
            <w:u w:val="single" w:color="1155CC"/>
          </w:rPr>
          <w:t>licy/statistics/u</w:t>
        </w:r>
        <w:r>
          <w:rPr>
            <w:color w:val="1155CC"/>
            <w:spacing w:val="-1"/>
            <w:sz w:val="24"/>
            <w:u w:val="single" w:color="1155CC"/>
          </w:rPr>
          <w:t>k</w:t>
        </w:r>
        <w:r>
          <w:rPr>
            <w:color w:val="1155CC"/>
            <w:w w:val="33"/>
            <w:sz w:val="24"/>
            <w:u w:val="single" w:color="1155CC"/>
          </w:rPr>
          <w:t>-­‐</w:t>
        </w:r>
      </w:hyperlink>
      <w:r>
        <w:rPr>
          <w:color w:val="1155CC"/>
          <w:sz w:val="24"/>
          <w:u w:val="single" w:color="1155CC"/>
        </w:rPr>
        <w:t>a</w:t>
      </w:r>
      <w:r>
        <w:rPr>
          <w:color w:val="1155CC"/>
          <w:w w:val="33"/>
          <w:sz w:val="24"/>
          <w:u w:val="single" w:color="1155CC"/>
        </w:rPr>
        <w:t>-­‐</w:t>
      </w:r>
      <w:r>
        <w:rPr>
          <w:color w:val="1155CC"/>
          <w:sz w:val="24"/>
          <w:u w:val="single" w:color="1155CC"/>
        </w:rPr>
        <w:t>levels/gender/pa</w:t>
      </w:r>
      <w:r>
        <w:rPr>
          <w:color w:val="1155CC"/>
          <w:spacing w:val="-1"/>
          <w:sz w:val="24"/>
          <w:u w:val="single" w:color="1155CC"/>
        </w:rPr>
        <w:t>g</w:t>
      </w:r>
      <w:r>
        <w:rPr>
          <w:color w:val="1155CC"/>
          <w:sz w:val="24"/>
          <w:u w:val="single" w:color="1155CC"/>
        </w:rPr>
        <w:t>e</w:t>
      </w:r>
      <w:r>
        <w:rPr>
          <w:color w:val="1155CC"/>
          <w:spacing w:val="-1"/>
          <w:sz w:val="24"/>
          <w:u w:val="single" w:color="1155CC"/>
        </w:rPr>
        <w:t>_6</w:t>
      </w:r>
      <w:r>
        <w:rPr>
          <w:color w:val="1155CC"/>
          <w:sz w:val="24"/>
          <w:u w:val="single" w:color="1155CC"/>
        </w:rPr>
        <w:t>7095.ht</w:t>
      </w:r>
      <w:r>
        <w:rPr>
          <w:color w:val="1155CC"/>
          <w:spacing w:val="-1"/>
          <w:sz w:val="24"/>
          <w:u w:val="single" w:color="1155CC"/>
        </w:rPr>
        <w:t>m</w:t>
      </w:r>
      <w:r>
        <w:rPr>
          <w:color w:val="1155CC"/>
          <w:sz w:val="24"/>
          <w:u w:val="single" w:color="1155CC"/>
        </w:rPr>
        <w:t>l</w:t>
      </w:r>
    </w:p>
    <w:p w:rsidR="004910C6" w:rsidRDefault="00014D15">
      <w:pPr>
        <w:pStyle w:val="ListParagraph"/>
        <w:numPr>
          <w:ilvl w:val="0"/>
          <w:numId w:val="12"/>
        </w:numPr>
        <w:tabs>
          <w:tab w:val="left" w:pos="457"/>
        </w:tabs>
        <w:ind w:right="1048" w:firstLine="0"/>
        <w:rPr>
          <w:sz w:val="24"/>
        </w:rPr>
      </w:pPr>
      <w:r>
        <w:rPr>
          <w:w w:val="33"/>
          <w:sz w:val="24"/>
        </w:rPr>
        <w:t>-­‐</w:t>
      </w:r>
      <w:r>
        <w:rPr>
          <w:sz w:val="24"/>
        </w:rPr>
        <w:t xml:space="preserve"> </w:t>
      </w:r>
      <w:r>
        <w:rPr>
          <w:color w:val="1155CC"/>
          <w:sz w:val="24"/>
          <w:u w:val="single" w:color="1155CC"/>
        </w:rPr>
        <w:t>https://</w:t>
      </w:r>
      <w:hyperlink r:id="rId37">
        <w:r>
          <w:rPr>
            <w:color w:val="1155CC"/>
            <w:spacing w:val="-1"/>
            <w:sz w:val="24"/>
            <w:u w:val="single" w:color="1155CC"/>
          </w:rPr>
          <w:t>www</w:t>
        </w:r>
        <w:r>
          <w:rPr>
            <w:color w:val="1155CC"/>
            <w:sz w:val="24"/>
            <w:u w:val="single" w:color="1155CC"/>
          </w:rPr>
          <w:t>.thegua</w:t>
        </w:r>
        <w:r>
          <w:rPr>
            <w:color w:val="1155CC"/>
            <w:spacing w:val="-1"/>
            <w:sz w:val="24"/>
            <w:u w:val="single" w:color="1155CC"/>
          </w:rPr>
          <w:t>r</w:t>
        </w:r>
        <w:r>
          <w:rPr>
            <w:color w:val="1155CC"/>
            <w:sz w:val="24"/>
            <w:u w:val="single" w:color="1155CC"/>
          </w:rPr>
          <w:t>dian.c</w:t>
        </w:r>
        <w:r>
          <w:rPr>
            <w:color w:val="1155CC"/>
            <w:spacing w:val="-1"/>
            <w:sz w:val="24"/>
            <w:u w:val="single" w:color="1155CC"/>
          </w:rPr>
          <w:t>o</w:t>
        </w:r>
        <w:r>
          <w:rPr>
            <w:color w:val="1155CC"/>
            <w:sz w:val="24"/>
            <w:u w:val="single" w:color="1155CC"/>
          </w:rPr>
          <w:t>m/</w:t>
        </w:r>
        <w:r>
          <w:rPr>
            <w:color w:val="1155CC"/>
            <w:spacing w:val="-1"/>
            <w:sz w:val="24"/>
            <w:u w:val="single" w:color="1155CC"/>
          </w:rPr>
          <w:t>e</w:t>
        </w:r>
        <w:r>
          <w:rPr>
            <w:color w:val="1155CC"/>
            <w:sz w:val="24"/>
            <w:u w:val="single" w:color="1155CC"/>
          </w:rPr>
          <w:t>ducati</w:t>
        </w:r>
        <w:r>
          <w:rPr>
            <w:color w:val="1155CC"/>
            <w:spacing w:val="-1"/>
            <w:sz w:val="24"/>
            <w:u w:val="single" w:color="1155CC"/>
          </w:rPr>
          <w:t>o</w:t>
        </w:r>
        <w:r>
          <w:rPr>
            <w:color w:val="1155CC"/>
            <w:sz w:val="24"/>
            <w:u w:val="single" w:color="1155CC"/>
          </w:rPr>
          <w:t>n/databl</w:t>
        </w:r>
        <w:r>
          <w:rPr>
            <w:color w:val="1155CC"/>
            <w:spacing w:val="-1"/>
            <w:sz w:val="24"/>
            <w:u w:val="single" w:color="1155CC"/>
          </w:rPr>
          <w:t>o</w:t>
        </w:r>
        <w:r>
          <w:rPr>
            <w:color w:val="1155CC"/>
            <w:sz w:val="24"/>
            <w:u w:val="single" w:color="1155CC"/>
          </w:rPr>
          <w:t>g/2015/aug/13/</w:t>
        </w:r>
        <w:r>
          <w:rPr>
            <w:color w:val="1155CC"/>
            <w:spacing w:val="-1"/>
            <w:sz w:val="24"/>
            <w:u w:val="single" w:color="1155CC"/>
          </w:rPr>
          <w:t>a</w:t>
        </w:r>
        <w:r>
          <w:rPr>
            <w:color w:val="1155CC"/>
            <w:w w:val="33"/>
            <w:sz w:val="24"/>
            <w:u w:val="single" w:color="1155CC"/>
          </w:rPr>
          <w:t>-­‐</w:t>
        </w:r>
      </w:hyperlink>
      <w:r>
        <w:rPr>
          <w:color w:val="1155CC"/>
          <w:sz w:val="24"/>
          <w:u w:val="single" w:color="1155CC"/>
        </w:rPr>
        <w:t>l</w:t>
      </w:r>
      <w:r>
        <w:rPr>
          <w:color w:val="1155CC"/>
          <w:spacing w:val="-1"/>
          <w:sz w:val="24"/>
          <w:u w:val="single" w:color="1155CC"/>
        </w:rPr>
        <w:t>eve</w:t>
      </w:r>
      <w:r>
        <w:rPr>
          <w:color w:val="1155CC"/>
          <w:sz w:val="24"/>
          <w:u w:val="single" w:color="1155CC"/>
        </w:rPr>
        <w:t>l</w:t>
      </w:r>
      <w:r>
        <w:rPr>
          <w:color w:val="1155CC"/>
          <w:w w:val="33"/>
          <w:sz w:val="24"/>
          <w:u w:val="single" w:color="1155CC"/>
        </w:rPr>
        <w:t>-­‐</w:t>
      </w:r>
      <w:r>
        <w:rPr>
          <w:color w:val="1155CC"/>
          <w:sz w:val="24"/>
          <w:u w:val="single" w:color="1155CC"/>
        </w:rPr>
        <w:t>result</w:t>
      </w:r>
      <w:r>
        <w:rPr>
          <w:color w:val="1155CC"/>
          <w:spacing w:val="-1"/>
          <w:sz w:val="24"/>
          <w:u w:val="single" w:color="1155CC"/>
        </w:rPr>
        <w:t>s</w:t>
      </w:r>
      <w:r>
        <w:rPr>
          <w:color w:val="1155CC"/>
          <w:w w:val="33"/>
          <w:sz w:val="24"/>
          <w:u w:val="single" w:color="1155CC"/>
        </w:rPr>
        <w:t>-­‐</w:t>
      </w:r>
      <w:r>
        <w:rPr>
          <w:color w:val="1155CC"/>
          <w:sz w:val="24"/>
          <w:u w:val="single" w:color="1155CC"/>
        </w:rPr>
        <w:t>2015</w:t>
      </w:r>
      <w:r>
        <w:rPr>
          <w:color w:val="1155CC"/>
          <w:w w:val="33"/>
          <w:sz w:val="24"/>
          <w:u w:val="single" w:color="1155CC"/>
        </w:rPr>
        <w:t>-­‐</w:t>
      </w:r>
      <w:r>
        <w:rPr>
          <w:color w:val="1155CC"/>
          <w:sz w:val="24"/>
          <w:u w:val="single" w:color="1155CC"/>
        </w:rPr>
        <w:t>gende</w:t>
      </w:r>
      <w:r>
        <w:rPr>
          <w:color w:val="1155CC"/>
          <w:spacing w:val="-1"/>
          <w:sz w:val="24"/>
          <w:u w:val="single" w:color="1155CC"/>
        </w:rPr>
        <w:t>r</w:t>
      </w:r>
      <w:r>
        <w:rPr>
          <w:color w:val="1155CC"/>
          <w:w w:val="33"/>
          <w:sz w:val="24"/>
          <w:u w:val="single" w:color="1155CC"/>
        </w:rPr>
        <w:t>-­‐</w:t>
      </w:r>
      <w:r>
        <w:rPr>
          <w:color w:val="1155CC"/>
          <w:sz w:val="24"/>
          <w:u w:val="single" w:color="1155CC"/>
        </w:rPr>
        <w:t>gap</w:t>
      </w:r>
      <w:r>
        <w:rPr>
          <w:color w:val="1155CC"/>
          <w:w w:val="33"/>
          <w:sz w:val="24"/>
          <w:u w:val="single" w:color="1155CC"/>
        </w:rPr>
        <w:t>-­‐</w:t>
      </w:r>
      <w:r>
        <w:rPr>
          <w:color w:val="1155CC"/>
          <w:w w:val="33"/>
          <w:sz w:val="24"/>
        </w:rPr>
        <w:t xml:space="preserve"> </w:t>
      </w:r>
      <w:r>
        <w:rPr>
          <w:color w:val="1155CC"/>
          <w:sz w:val="24"/>
          <w:u w:val="single" w:color="1155CC"/>
        </w:rPr>
        <w:t>pas</w:t>
      </w:r>
      <w:r>
        <w:rPr>
          <w:color w:val="1155CC"/>
          <w:spacing w:val="-1"/>
          <w:sz w:val="24"/>
          <w:u w:val="single" w:color="1155CC"/>
        </w:rPr>
        <w:t>s</w:t>
      </w:r>
      <w:r>
        <w:rPr>
          <w:color w:val="1155CC"/>
          <w:w w:val="33"/>
          <w:sz w:val="24"/>
          <w:u w:val="single" w:color="1155CC"/>
        </w:rPr>
        <w:t>-­‐</w:t>
      </w:r>
      <w:r>
        <w:rPr>
          <w:color w:val="1155CC"/>
          <w:sz w:val="24"/>
          <w:u w:val="single" w:color="1155CC"/>
        </w:rPr>
        <w:t>rat</w:t>
      </w:r>
      <w:r>
        <w:rPr>
          <w:color w:val="1155CC"/>
          <w:spacing w:val="-1"/>
          <w:sz w:val="24"/>
          <w:u w:val="single" w:color="1155CC"/>
        </w:rPr>
        <w:t>e</w:t>
      </w:r>
      <w:r>
        <w:rPr>
          <w:color w:val="1155CC"/>
          <w:sz w:val="24"/>
          <w:u w:val="single" w:color="1155CC"/>
        </w:rPr>
        <w:t>s</w:t>
      </w:r>
      <w:r>
        <w:rPr>
          <w:color w:val="1155CC"/>
          <w:w w:val="33"/>
          <w:sz w:val="24"/>
          <w:u w:val="single" w:color="1155CC"/>
        </w:rPr>
        <w:t>-­‐</w:t>
      </w:r>
      <w:r>
        <w:rPr>
          <w:color w:val="1155CC"/>
          <w:sz w:val="24"/>
          <w:u w:val="single" w:color="1155CC"/>
        </w:rPr>
        <w:t>subj</w:t>
      </w:r>
      <w:r>
        <w:rPr>
          <w:color w:val="1155CC"/>
          <w:spacing w:val="-1"/>
          <w:sz w:val="24"/>
          <w:u w:val="single" w:color="1155CC"/>
        </w:rPr>
        <w:t>e</w:t>
      </w:r>
      <w:r>
        <w:rPr>
          <w:color w:val="1155CC"/>
          <w:sz w:val="24"/>
          <w:u w:val="single" w:color="1155CC"/>
        </w:rPr>
        <w:t>ct</w:t>
      </w:r>
      <w:r>
        <w:rPr>
          <w:color w:val="1155CC"/>
          <w:w w:val="33"/>
          <w:sz w:val="24"/>
          <w:u w:val="single" w:color="1155CC"/>
        </w:rPr>
        <w:t>-­‐</w:t>
      </w:r>
      <w:r>
        <w:rPr>
          <w:color w:val="1155CC"/>
          <w:sz w:val="24"/>
          <w:u w:val="single" w:color="1155CC"/>
        </w:rPr>
        <w:t>p</w:t>
      </w:r>
      <w:r>
        <w:rPr>
          <w:color w:val="1155CC"/>
          <w:spacing w:val="-1"/>
          <w:sz w:val="24"/>
          <w:u w:val="single" w:color="1155CC"/>
        </w:rPr>
        <w:t>o</w:t>
      </w:r>
      <w:r>
        <w:rPr>
          <w:color w:val="1155CC"/>
          <w:sz w:val="24"/>
          <w:u w:val="single" w:color="1155CC"/>
        </w:rPr>
        <w:t>pula</w:t>
      </w:r>
      <w:r>
        <w:rPr>
          <w:color w:val="1155CC"/>
          <w:spacing w:val="-1"/>
          <w:sz w:val="24"/>
          <w:u w:val="single" w:color="1155CC"/>
        </w:rPr>
        <w:t>r</w:t>
      </w:r>
      <w:r>
        <w:rPr>
          <w:color w:val="1155CC"/>
          <w:sz w:val="24"/>
          <w:u w:val="single" w:color="1155CC"/>
        </w:rPr>
        <w:t>ity</w:t>
      </w:r>
      <w:r>
        <w:rPr>
          <w:color w:val="1155CC"/>
          <w:w w:val="33"/>
          <w:sz w:val="24"/>
          <w:u w:val="single" w:color="1155CC"/>
        </w:rPr>
        <w:t>-­‐</w:t>
      </w:r>
      <w:r>
        <w:rPr>
          <w:color w:val="1155CC"/>
          <w:sz w:val="24"/>
          <w:u w:val="single" w:color="1155CC"/>
        </w:rPr>
        <w:t>cha</w:t>
      </w:r>
      <w:r>
        <w:rPr>
          <w:color w:val="1155CC"/>
          <w:spacing w:val="-1"/>
          <w:sz w:val="24"/>
          <w:u w:val="single" w:color="1155CC"/>
        </w:rPr>
        <w:t>r</w:t>
      </w:r>
      <w:r>
        <w:rPr>
          <w:color w:val="1155CC"/>
          <w:sz w:val="24"/>
          <w:u w:val="single" w:color="1155CC"/>
        </w:rPr>
        <w:t>ts</w:t>
      </w:r>
    </w:p>
    <w:p w:rsidR="004910C6" w:rsidRDefault="00014D15">
      <w:pPr>
        <w:pStyle w:val="BodyText"/>
        <w:spacing w:line="293" w:lineRule="exact"/>
      </w:pPr>
      <w:r>
        <w:rPr>
          <w:w w:val="90"/>
        </w:rPr>
        <w:t xml:space="preserve">4 </w:t>
      </w:r>
      <w:r>
        <w:rPr>
          <w:w w:val="65"/>
        </w:rPr>
        <w:t>-­‐</w:t>
      </w:r>
    </w:p>
    <w:p w:rsidR="004910C6" w:rsidRDefault="00014D15">
      <w:pPr>
        <w:pStyle w:val="BodyText"/>
        <w:ind w:left="335"/>
      </w:pPr>
      <w:r>
        <w:rPr>
          <w:color w:val="1155CC"/>
          <w:u w:val="single" w:color="1155CC"/>
        </w:rPr>
        <w:t>https://</w:t>
      </w:r>
      <w:hyperlink r:id="rId38">
        <w:r>
          <w:rPr>
            <w:color w:val="1155CC"/>
            <w:u w:val="single" w:color="1155CC"/>
          </w:rPr>
          <w:t>www.gov.uk/government/uploads/system/uploads/attachment_data/file/426646/A_level_subject</w:t>
        </w:r>
      </w:hyperlink>
    </w:p>
    <w:p w:rsidR="004910C6" w:rsidRDefault="00014D15">
      <w:pPr>
        <w:pStyle w:val="BodyText"/>
      </w:pPr>
      <w:r>
        <w:rPr>
          <w:color w:val="1155CC"/>
          <w:spacing w:val="-1"/>
          <w:u w:val="single" w:color="1155CC"/>
        </w:rPr>
        <w:t>_tak</w:t>
      </w:r>
      <w:r>
        <w:rPr>
          <w:color w:val="1155CC"/>
          <w:u w:val="single" w:color="1155CC"/>
        </w:rPr>
        <w:t>e</w:t>
      </w:r>
      <w:r>
        <w:rPr>
          <w:color w:val="1155CC"/>
          <w:w w:val="33"/>
          <w:u w:val="single" w:color="1155CC"/>
        </w:rPr>
        <w:t>-­‐</w:t>
      </w:r>
      <w:r>
        <w:rPr>
          <w:color w:val="1155CC"/>
          <w:u w:val="single" w:color="1155CC"/>
        </w:rPr>
        <w:t>up.pdf</w:t>
      </w:r>
    </w:p>
    <w:p w:rsidR="004910C6" w:rsidRDefault="00014D15">
      <w:pPr>
        <w:pStyle w:val="BodyText"/>
        <w:ind w:right="1873"/>
      </w:pPr>
      <w:r>
        <w:t>5</w:t>
      </w:r>
      <w:r>
        <w:rPr>
          <w:w w:val="33"/>
        </w:rPr>
        <w:t>-­‐</w:t>
      </w:r>
      <w:r>
        <w:t xml:space="preserve"> </w:t>
      </w:r>
      <w:hyperlink r:id="rId39">
        <w:r>
          <w:rPr>
            <w:color w:val="1155CC"/>
            <w:u w:val="single" w:color="1155CC"/>
          </w:rPr>
          <w:t>http://www.iop.org/education/teacher/support/girls_physics/resources</w:t>
        </w:r>
        <w:r>
          <w:rPr>
            <w:color w:val="1155CC"/>
            <w:w w:val="33"/>
            <w:u w:val="single" w:color="1155CC"/>
          </w:rPr>
          <w:t>-­‐</w:t>
        </w:r>
      </w:hyperlink>
      <w:r>
        <w:rPr>
          <w:color w:val="1155CC"/>
          <w:u w:val="single" w:color="1155CC"/>
        </w:rPr>
        <w:t>and</w:t>
      </w:r>
      <w:r>
        <w:rPr>
          <w:color w:val="1155CC"/>
          <w:w w:val="33"/>
          <w:u w:val="single" w:color="1155CC"/>
        </w:rPr>
        <w:t>-­‐</w:t>
      </w:r>
      <w:r>
        <w:rPr>
          <w:color w:val="1155CC"/>
          <w:u w:val="single" w:color="1155CC"/>
        </w:rPr>
        <w:t>guidance</w:t>
      </w:r>
      <w:r>
        <w:rPr>
          <w:color w:val="1155CC"/>
          <w:w w:val="33"/>
          <w:u w:val="single" w:color="1155CC"/>
        </w:rPr>
        <w:t>-­‐</w:t>
      </w:r>
      <w:r>
        <w:rPr>
          <w:color w:val="1155CC"/>
          <w:u w:val="single" w:color="1155CC"/>
        </w:rPr>
        <w:t>for</w:t>
      </w:r>
      <w:r>
        <w:rPr>
          <w:color w:val="1155CC"/>
          <w:w w:val="33"/>
          <w:u w:val="single" w:color="1155CC"/>
        </w:rPr>
        <w:t>-­‐</w:t>
      </w:r>
      <w:r>
        <w:rPr>
          <w:color w:val="1155CC"/>
          <w:w w:val="33"/>
        </w:rPr>
        <w:t xml:space="preserve"> </w:t>
      </w:r>
      <w:r>
        <w:rPr>
          <w:color w:val="1155CC"/>
          <w:w w:val="90"/>
          <w:u w:val="single" w:color="1155CC"/>
        </w:rPr>
        <w:t>teachers/file_68642.pdf</w:t>
      </w:r>
    </w:p>
    <w:p w:rsidR="004910C6" w:rsidRDefault="00014D15">
      <w:pPr>
        <w:pStyle w:val="BodyText"/>
        <w:spacing w:before="4"/>
      </w:pPr>
      <w:r>
        <w:t xml:space="preserve">6 </w:t>
      </w:r>
      <w:r>
        <w:rPr>
          <w:w w:val="75"/>
        </w:rPr>
        <w:t>-­‐</w:t>
      </w:r>
      <w:r>
        <w:rPr>
          <w:color w:val="1155CC"/>
          <w:w w:val="75"/>
        </w:rPr>
        <w:t xml:space="preserve"> </w:t>
      </w:r>
      <w:hyperlink r:id="rId40">
        <w:r>
          <w:rPr>
            <w:color w:val="1155CC"/>
            <w:u w:val="single" w:color="1155CC"/>
          </w:rPr>
          <w:t>http://www.iop.org/education/teacher/support/girls_physics/action/file_41603.pdf</w:t>
        </w:r>
      </w:hyperlink>
    </w:p>
    <w:p w:rsidR="004910C6" w:rsidRDefault="00014D15">
      <w:pPr>
        <w:pStyle w:val="Heading2"/>
      </w:pPr>
      <w:r>
        <w:t>Notes</w:t>
      </w:r>
    </w:p>
    <w:p w:rsidR="004910C6" w:rsidRDefault="00014D15">
      <w:pPr>
        <w:pStyle w:val="BodyText"/>
      </w:pPr>
      <w:r>
        <w:t>A Teachers Guide for Physics</w:t>
      </w:r>
      <w:hyperlink r:id="rId41">
        <w:r>
          <w:t xml:space="preserve"> www.iop.org</w:t>
        </w:r>
      </w:hyperlink>
    </w:p>
    <w:p w:rsidR="004910C6" w:rsidRDefault="00014D15">
      <w:pPr>
        <w:pStyle w:val="BodyText"/>
        <w:ind w:right="2486"/>
      </w:pPr>
      <w:r>
        <w:t xml:space="preserve">Girls in the Physics Classroom A Teachers’Guide for Action Institute of Physics Dec 2006 Inclusive learning in the physics classroom </w:t>
      </w:r>
      <w:hyperlink r:id="rId42">
        <w:r>
          <w:rPr>
            <w:color w:val="0000FF"/>
            <w:u w:val="single" w:color="0000FF"/>
          </w:rPr>
          <w:t>www.iop.org</w:t>
        </w:r>
      </w:hyperlink>
    </w:p>
    <w:p w:rsidR="004910C6" w:rsidRDefault="00014D15">
      <w:pPr>
        <w:pStyle w:val="BodyText"/>
        <w:spacing w:before="4"/>
      </w:pPr>
      <w:r>
        <w:t>Background This checklist is a set of questions designed to help teachers of physics to record</w:t>
      </w:r>
    </w:p>
    <w:p w:rsidR="004910C6" w:rsidRDefault="004910C6">
      <w:pPr>
        <w:sectPr w:rsidR="004910C6">
          <w:pgSz w:w="11900" w:h="16840"/>
          <w:pgMar w:top="640" w:right="160" w:bottom="820" w:left="440" w:header="0" w:footer="541" w:gutter="0"/>
          <w:cols w:space="720"/>
        </w:sectPr>
      </w:pPr>
    </w:p>
    <w:p w:rsidR="004910C6" w:rsidRDefault="00014D15">
      <w:pPr>
        <w:pStyle w:val="BodyText"/>
        <w:spacing w:before="82"/>
        <w:ind w:right="6278" w:firstLine="54"/>
      </w:pPr>
      <w:r>
        <w:lastRenderedPageBreak/>
        <w:t>and ext</w:t>
      </w:r>
      <w:r>
        <w:rPr>
          <w:spacing w:val="-1"/>
        </w:rPr>
        <w:t>e</w:t>
      </w:r>
      <w:r>
        <w:t xml:space="preserve">nd their </w:t>
      </w:r>
      <w:r>
        <w:rPr>
          <w:spacing w:val="-1"/>
        </w:rPr>
        <w:t>ow</w:t>
      </w:r>
      <w:r>
        <w:t>n gende</w:t>
      </w:r>
      <w:r>
        <w:rPr>
          <w:spacing w:val="-1"/>
        </w:rPr>
        <w:t>r</w:t>
      </w:r>
      <w:r>
        <w:rPr>
          <w:w w:val="33"/>
        </w:rPr>
        <w:t>-­‐</w:t>
      </w:r>
      <w:r>
        <w:t>inclusive pra</w:t>
      </w:r>
      <w:r>
        <w:rPr>
          <w:spacing w:val="-1"/>
        </w:rPr>
        <w:t>c</w:t>
      </w:r>
      <w:r>
        <w:t>tice. A level subject ta</w:t>
      </w:r>
      <w:r>
        <w:rPr>
          <w:spacing w:val="-1"/>
        </w:rPr>
        <w:t>ke</w:t>
      </w:r>
      <w:r>
        <w:rPr>
          <w:w w:val="33"/>
        </w:rPr>
        <w:t>-­‐</w:t>
      </w:r>
      <w:r>
        <w:t xml:space="preserve">up </w:t>
      </w:r>
      <w:r>
        <w:rPr>
          <w:spacing w:val="-1"/>
        </w:rPr>
        <w:t>W</w:t>
      </w:r>
      <w:r>
        <w:t>elc</w:t>
      </w:r>
      <w:r>
        <w:rPr>
          <w:spacing w:val="-1"/>
        </w:rPr>
        <w:t>o</w:t>
      </w:r>
      <w:r>
        <w:t>me to</w:t>
      </w:r>
      <w:r>
        <w:rPr>
          <w:spacing w:val="-1"/>
        </w:rPr>
        <w:t xml:space="preserve"> </w:t>
      </w:r>
      <w:hyperlink r:id="rId43">
        <w:r>
          <w:rPr>
            <w:color w:val="0000FF"/>
            <w:spacing w:val="-1"/>
            <w:u w:val="single" w:color="0000FF"/>
          </w:rPr>
          <w:t>www</w:t>
        </w:r>
        <w:r>
          <w:rPr>
            <w:color w:val="0000FF"/>
            <w:u w:val="single" w:color="0000FF"/>
          </w:rPr>
          <w:t>.gov.uk</w:t>
        </w:r>
      </w:hyperlink>
    </w:p>
    <w:p w:rsidR="004910C6" w:rsidRDefault="00014D15">
      <w:pPr>
        <w:pStyle w:val="BodyText"/>
        <w:spacing w:before="5" w:line="259" w:lineRule="auto"/>
        <w:ind w:right="1428"/>
      </w:pPr>
      <w:r>
        <w:t>A</w:t>
      </w:r>
      <w:r>
        <w:rPr>
          <w:w w:val="33"/>
        </w:rPr>
        <w:t>-­‐</w:t>
      </w:r>
      <w:r>
        <w:t>level subject take</w:t>
      </w:r>
      <w:r>
        <w:rPr>
          <w:w w:val="33"/>
        </w:rPr>
        <w:t>-­‐</w:t>
      </w:r>
      <w:r>
        <w:t>up May 2015, No. 150048 3 Introduction Ofsted’s report on science in schools ‘Maintaining curiosity’1 noted that most....</w:t>
      </w:r>
    </w:p>
    <w:p w:rsidR="004910C6" w:rsidRDefault="00014D15">
      <w:pPr>
        <w:pStyle w:val="BodyText"/>
        <w:tabs>
          <w:tab w:val="left" w:leader="dot" w:pos="5972"/>
        </w:tabs>
        <w:spacing w:line="289" w:lineRule="exact"/>
      </w:pPr>
      <w:r>
        <w:t>A</w:t>
      </w:r>
      <w:r>
        <w:rPr>
          <w:w w:val="33"/>
        </w:rPr>
        <w:t>-­‐</w:t>
      </w:r>
      <w:r>
        <w:t>level results 2015: gender gap, pass rat</w:t>
      </w:r>
      <w:r>
        <w:rPr>
          <w:spacing w:val="-1"/>
        </w:rPr>
        <w:t>e</w:t>
      </w:r>
      <w:r>
        <w:t>s and subject</w:t>
      </w:r>
      <w:r>
        <w:rPr>
          <w:rFonts w:ascii="Times New Roman" w:hAnsi="Times New Roman"/>
        </w:rPr>
        <w:t xml:space="preserve"> </w:t>
      </w:r>
      <w:r>
        <w:rPr>
          <w:rFonts w:ascii="Times New Roman" w:hAnsi="Times New Roman"/>
        </w:rPr>
        <w:tab/>
      </w:r>
      <w:r>
        <w:t>A level results 2015: gender gap, pass r</w:t>
      </w:r>
      <w:r>
        <w:rPr>
          <w:spacing w:val="-1"/>
        </w:rPr>
        <w:t>a</w:t>
      </w:r>
      <w:r>
        <w:t>t</w:t>
      </w:r>
      <w:r>
        <w:rPr>
          <w:spacing w:val="-1"/>
        </w:rPr>
        <w:t>e</w:t>
      </w:r>
      <w:r>
        <w:t>s and</w:t>
      </w:r>
    </w:p>
    <w:p w:rsidR="004910C6" w:rsidRDefault="00014D15">
      <w:pPr>
        <w:pStyle w:val="BodyText"/>
        <w:spacing w:before="28" w:line="235" w:lineRule="auto"/>
        <w:ind w:right="8758"/>
      </w:pPr>
      <w:r>
        <w:t xml:space="preserve">subject popularity. </w:t>
      </w:r>
      <w:hyperlink r:id="rId44">
        <w:r>
          <w:rPr>
            <w:color w:val="0000FF"/>
            <w:u w:val="single" w:color="0000FF"/>
          </w:rPr>
          <w:t>www.theguardian.com</w:t>
        </w:r>
      </w:hyperlink>
    </w:p>
    <w:p w:rsidR="004910C6" w:rsidRDefault="004910C6">
      <w:pPr>
        <w:pStyle w:val="BodyText"/>
        <w:ind w:left="0"/>
        <w:rPr>
          <w:sz w:val="20"/>
        </w:rPr>
      </w:pPr>
    </w:p>
    <w:p w:rsidR="004910C6" w:rsidRDefault="004910C6">
      <w:pPr>
        <w:pStyle w:val="BodyText"/>
        <w:ind w:left="0"/>
        <w:rPr>
          <w:sz w:val="20"/>
        </w:rPr>
      </w:pPr>
    </w:p>
    <w:p w:rsidR="004910C6" w:rsidRDefault="004910C6">
      <w:pPr>
        <w:pStyle w:val="BodyText"/>
        <w:spacing w:before="1"/>
        <w:ind w:left="0"/>
        <w:rPr>
          <w:sz w:val="21"/>
        </w:rPr>
      </w:pPr>
    </w:p>
    <w:p w:rsidR="004910C6" w:rsidRDefault="00014D15">
      <w:pPr>
        <w:tabs>
          <w:tab w:val="left" w:pos="7195"/>
        </w:tabs>
        <w:spacing w:before="1" w:line="271" w:lineRule="auto"/>
        <w:ind w:left="280" w:right="693"/>
        <w:rPr>
          <w:sz w:val="24"/>
        </w:rPr>
      </w:pPr>
      <w:r>
        <w:rPr>
          <w:b/>
          <w:sz w:val="24"/>
        </w:rPr>
        <w:t xml:space="preserve">Challenging Sexism in Secondary Schools </w:t>
      </w:r>
      <w:r>
        <w:rPr>
          <w:sz w:val="24"/>
        </w:rPr>
        <w:t>:</w:t>
      </w:r>
      <w:r>
        <w:rPr>
          <w:spacing w:val="-20"/>
          <w:sz w:val="24"/>
        </w:rPr>
        <w:t xml:space="preserve"> </w:t>
      </w:r>
      <w:r>
        <w:rPr>
          <w:sz w:val="24"/>
        </w:rPr>
        <w:t>Reflections,</w:t>
      </w:r>
      <w:r>
        <w:rPr>
          <w:spacing w:val="-3"/>
          <w:sz w:val="24"/>
        </w:rPr>
        <w:t xml:space="preserve"> </w:t>
      </w:r>
      <w:r>
        <w:rPr>
          <w:sz w:val="24"/>
        </w:rPr>
        <w:t>strategies</w:t>
      </w:r>
      <w:r>
        <w:rPr>
          <w:sz w:val="24"/>
        </w:rPr>
        <w:tab/>
        <w:t>Mike</w:t>
      </w:r>
      <w:r>
        <w:rPr>
          <w:spacing w:val="-18"/>
          <w:sz w:val="24"/>
        </w:rPr>
        <w:t xml:space="preserve"> </w:t>
      </w:r>
      <w:r>
        <w:rPr>
          <w:sz w:val="24"/>
        </w:rPr>
        <w:t>Vance</w:t>
      </w:r>
      <w:r>
        <w:rPr>
          <w:spacing w:val="-18"/>
          <w:sz w:val="24"/>
        </w:rPr>
        <w:t xml:space="preserve"> </w:t>
      </w:r>
      <w:r>
        <w:rPr>
          <w:w w:val="75"/>
          <w:sz w:val="24"/>
        </w:rPr>
        <w:t>-­‐</w:t>
      </w:r>
      <w:r>
        <w:rPr>
          <w:spacing w:val="-5"/>
          <w:w w:val="75"/>
          <w:sz w:val="24"/>
        </w:rPr>
        <w:t xml:space="preserve"> </w:t>
      </w:r>
      <w:r>
        <w:rPr>
          <w:sz w:val="24"/>
        </w:rPr>
        <w:t>Education</w:t>
      </w:r>
      <w:r>
        <w:rPr>
          <w:spacing w:val="-17"/>
          <w:sz w:val="24"/>
        </w:rPr>
        <w:t xml:space="preserve"> </w:t>
      </w:r>
      <w:r>
        <w:rPr>
          <w:spacing w:val="-3"/>
          <w:sz w:val="24"/>
        </w:rPr>
        <w:t xml:space="preserve">Consultant </w:t>
      </w:r>
      <w:hyperlink r:id="rId45">
        <w:r>
          <w:rPr>
            <w:color w:val="0000FF"/>
            <w:sz w:val="24"/>
            <w:u w:val="single" w:color="0000FF"/>
          </w:rPr>
          <w:t>mvance@virginmedia.com</w:t>
        </w:r>
      </w:hyperlink>
    </w:p>
    <w:p w:rsidR="004910C6" w:rsidRDefault="00014D15">
      <w:pPr>
        <w:pStyle w:val="Heading2"/>
        <w:spacing w:before="211" w:line="276" w:lineRule="auto"/>
        <w:ind w:right="604"/>
      </w:pPr>
      <w:r>
        <w:t>“Dominator culture teaches all of us that the core of our identity is defined by the will to dominate and control others….</w:t>
      </w:r>
    </w:p>
    <w:p w:rsidR="004910C6" w:rsidRDefault="00014D15">
      <w:pPr>
        <w:spacing w:line="278" w:lineRule="auto"/>
        <w:ind w:left="280" w:right="543"/>
        <w:rPr>
          <w:b/>
          <w:sz w:val="24"/>
        </w:rPr>
      </w:pPr>
      <w:r>
        <w:rPr>
          <w:noProof/>
          <w:lang w:val="en-GB" w:eastAsia="en-GB"/>
        </w:rPr>
        <w:drawing>
          <wp:anchor distT="0" distB="0" distL="0" distR="0" simplePos="0" relativeHeight="268393271" behindDoc="1" locked="0" layoutInCell="1" allowOverlap="1">
            <wp:simplePos x="0" y="0"/>
            <wp:positionH relativeFrom="page">
              <wp:posOffset>5643117</wp:posOffset>
            </wp:positionH>
            <wp:positionV relativeFrom="paragraph">
              <wp:posOffset>195399</wp:posOffset>
            </wp:positionV>
            <wp:extent cx="1550668" cy="1760219"/>
            <wp:effectExtent l="0" t="0" r="0" b="0"/>
            <wp:wrapNone/>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46" cstate="print"/>
                    <a:stretch>
                      <a:fillRect/>
                    </a:stretch>
                  </pic:blipFill>
                  <pic:spPr>
                    <a:xfrm>
                      <a:off x="0" y="0"/>
                      <a:ext cx="1550668" cy="1760219"/>
                    </a:xfrm>
                    <a:prstGeom prst="rect">
                      <a:avLst/>
                    </a:prstGeom>
                  </pic:spPr>
                </pic:pic>
              </a:graphicData>
            </a:graphic>
          </wp:anchor>
        </w:drawing>
      </w:r>
      <w:r>
        <w:rPr>
          <w:b/>
          <w:sz w:val="24"/>
        </w:rPr>
        <w:t>When culture is based on a dominator model, not only will it be violent but it will frame all relationships as power struggles.”</w:t>
      </w:r>
    </w:p>
    <w:p w:rsidR="004910C6" w:rsidRDefault="004910C6">
      <w:pPr>
        <w:pStyle w:val="BodyText"/>
        <w:spacing w:before="2"/>
        <w:ind w:left="0"/>
        <w:rPr>
          <w:b/>
          <w:sz w:val="27"/>
        </w:rPr>
      </w:pPr>
    </w:p>
    <w:p w:rsidR="004910C6" w:rsidRDefault="00014D15">
      <w:pPr>
        <w:pStyle w:val="BodyText"/>
      </w:pPr>
      <w:r>
        <w:t>Bell Hooks</w:t>
      </w:r>
    </w:p>
    <w:p w:rsidR="004910C6" w:rsidRDefault="00014D15">
      <w:pPr>
        <w:spacing w:before="38" w:line="441" w:lineRule="auto"/>
        <w:ind w:left="280" w:right="6365"/>
        <w:rPr>
          <w:sz w:val="24"/>
        </w:rPr>
      </w:pPr>
      <w:r>
        <w:rPr>
          <w:i/>
          <w:sz w:val="24"/>
        </w:rPr>
        <w:t xml:space="preserve">Teaching Community: A Pedagogy of Hope </w:t>
      </w:r>
      <w:r>
        <w:rPr>
          <w:b/>
          <w:sz w:val="24"/>
        </w:rPr>
        <w:t xml:space="preserve">How does sexism manifest itself in your school </w:t>
      </w:r>
      <w:r>
        <w:rPr>
          <w:sz w:val="24"/>
        </w:rPr>
        <w:t>Our context needs</w:t>
      </w:r>
      <w:r>
        <w:rPr>
          <w:spacing w:val="-1"/>
          <w:sz w:val="24"/>
        </w:rPr>
        <w:t xml:space="preserve"> </w:t>
      </w:r>
      <w:r>
        <w:rPr>
          <w:sz w:val="24"/>
        </w:rPr>
        <w:t>action</w:t>
      </w:r>
    </w:p>
    <w:p w:rsidR="004910C6" w:rsidRDefault="00014D15">
      <w:pPr>
        <w:pStyle w:val="BodyText"/>
        <w:spacing w:line="271" w:lineRule="auto"/>
        <w:ind w:right="3686"/>
      </w:pPr>
      <w:r>
        <w:t>The Equality Act 2010 – a duty to eliminate discrimination, harassment and victimisation that is prohibited under the Act;</w:t>
      </w:r>
    </w:p>
    <w:p w:rsidR="004910C6" w:rsidRDefault="00014D15">
      <w:pPr>
        <w:pStyle w:val="BodyText"/>
        <w:spacing w:before="212" w:line="271" w:lineRule="auto"/>
        <w:ind w:right="878"/>
      </w:pPr>
      <w:r>
        <w:t>Sexist, sexual and transphobic bullying is commonly underpinned by sexist, homophobic, or transphobic attitudes</w:t>
      </w:r>
    </w:p>
    <w:p w:rsidR="004910C6" w:rsidRDefault="00014D15">
      <w:pPr>
        <w:pStyle w:val="BodyText"/>
        <w:spacing w:before="211" w:line="273" w:lineRule="auto"/>
        <w:ind w:right="736"/>
        <w:jc w:val="both"/>
      </w:pPr>
      <w:r>
        <w:t>In order for these forms of bullying not to go unrecognised, schools must develop specific approaches for dealing with sexist, sexual and transphobic bullying that are aligned with their approaches to dealing with other forms of bullying.</w:t>
      </w:r>
    </w:p>
    <w:p w:rsidR="004910C6" w:rsidRDefault="00014D15">
      <w:pPr>
        <w:pStyle w:val="BodyText"/>
        <w:spacing w:before="208" w:line="276" w:lineRule="auto"/>
        <w:ind w:right="938"/>
      </w:pPr>
      <w:r>
        <w:t>When we walk the corridors or the playground it tells us a story about the power relationships in our schools. Do girls and boys enjoy equal use of space and are these spaces respected? The feedback from girls in schools is that they are not used equally. Girls have difficulty playing football in spaces that are traditionally dominated by boys and contrary to their experience in primary school are not invited or expected to join in games.</w:t>
      </w:r>
    </w:p>
    <w:p w:rsidR="004910C6" w:rsidRDefault="00014D15">
      <w:pPr>
        <w:pStyle w:val="Heading2"/>
        <w:spacing w:before="202"/>
      </w:pPr>
      <w:r>
        <w:t>Specific duties</w:t>
      </w:r>
    </w:p>
    <w:p w:rsidR="004910C6" w:rsidRDefault="00014D15">
      <w:pPr>
        <w:pStyle w:val="BodyText"/>
        <w:ind w:right="1391"/>
      </w:pPr>
      <w:r>
        <w:t>If schools focus on gender as one of their objectives they should carry out the following steps (HTA recommends all schools to do this)</w:t>
      </w:r>
    </w:p>
    <w:p w:rsidR="004910C6" w:rsidRDefault="00014D15">
      <w:pPr>
        <w:pStyle w:val="BodyText"/>
        <w:spacing w:line="293" w:lineRule="exact"/>
      </w:pPr>
      <w:r>
        <w:t>Set out how it will achieve its gender equality objective;</w:t>
      </w:r>
    </w:p>
    <w:p w:rsidR="004910C6" w:rsidRDefault="00014D15">
      <w:pPr>
        <w:pStyle w:val="BodyText"/>
        <w:ind w:right="916"/>
      </w:pPr>
      <w:r>
        <w:t>Gather and use information on how school policies and practice affect gender equality in the workforce and in the delivery of services;</w:t>
      </w:r>
    </w:p>
    <w:p w:rsidR="004910C6" w:rsidRDefault="00014D15">
      <w:pPr>
        <w:pStyle w:val="BodyText"/>
        <w:ind w:right="1153"/>
      </w:pPr>
      <w:r>
        <w:t>Consult stakeholders and take account of relevant information in order to determine gender equality objective(s);</w:t>
      </w:r>
    </w:p>
    <w:p w:rsidR="004910C6" w:rsidRDefault="00014D15">
      <w:pPr>
        <w:pStyle w:val="BodyText"/>
        <w:ind w:right="3684"/>
      </w:pPr>
      <w:r>
        <w:t>Assess the impact of the current and proposed policies and practices; Report against the scheme each year and review at least every three years.</w:t>
      </w:r>
    </w:p>
    <w:p w:rsidR="004910C6" w:rsidRDefault="004910C6">
      <w:pPr>
        <w:sectPr w:rsidR="004910C6">
          <w:pgSz w:w="11900" w:h="16840"/>
          <w:pgMar w:top="640" w:right="160" w:bottom="820" w:left="440" w:header="0" w:footer="541" w:gutter="0"/>
          <w:cols w:space="720"/>
        </w:sectPr>
      </w:pPr>
    </w:p>
    <w:p w:rsidR="004910C6" w:rsidRDefault="00014D15">
      <w:pPr>
        <w:pStyle w:val="Heading2"/>
        <w:spacing w:before="82"/>
      </w:pPr>
      <w:r>
        <w:lastRenderedPageBreak/>
        <w:t>Misogyny in the culture of young people</w:t>
      </w:r>
    </w:p>
    <w:p w:rsidR="004910C6" w:rsidRDefault="004910C6">
      <w:pPr>
        <w:pStyle w:val="BodyText"/>
        <w:ind w:left="0"/>
        <w:rPr>
          <w:b/>
        </w:rPr>
      </w:pPr>
    </w:p>
    <w:p w:rsidR="004910C6" w:rsidRDefault="00014D15">
      <w:pPr>
        <w:pStyle w:val="BodyText"/>
        <w:ind w:right="597"/>
      </w:pPr>
      <w:r>
        <w:t xml:space="preserve">In secondary schools we face the challenge of countering the impact of misogyny on young people through images of the body image, beauty and fashion. It is not something that comes from the young people in our schools but is sold through advertising, mass and social media and most importantly through the visuals that accompany music. It has created a new norm of expectation and new ways of behaving. It underpins the misogynistic humour and language that is everywhere and is used without understanding both the effect on the speaker and the listener, the oppressor and the oppressed. As teachers we recognize cultural expression but in no way should we tolerate unchallenged the language, images and attitudes towards women and girls that is sexist and prevalent in Rap and Grime. In addition there is also the question about how we deal with the prevalence of access to pornography and what it does to the male psyche and expectations of relationships. </w:t>
      </w:r>
      <w:hyperlink r:id="rId47">
        <w:r>
          <w:rPr>
            <w:color w:val="0000FF"/>
            <w:u w:val="single" w:color="0000FF"/>
          </w:rPr>
          <w:t>http://www.youtube.com/watch?v=9EtIqVKKVWY&amp;list=PLblLwPEv0sf3kNYrlGENeqeY</w:t>
        </w:r>
        <w:r>
          <w:rPr>
            <w:color w:val="0000FF"/>
            <w:w w:val="33"/>
            <w:u w:val="single" w:color="0000FF"/>
          </w:rPr>
          <w:t>-­‐</w:t>
        </w:r>
      </w:hyperlink>
      <w:r>
        <w:rPr>
          <w:color w:val="0000FF"/>
          <w:u w:val="single" w:color="0000FF"/>
        </w:rPr>
        <w:t>rKz7oU9B</w:t>
      </w:r>
    </w:p>
    <w:p w:rsidR="004910C6" w:rsidRDefault="004910C6">
      <w:pPr>
        <w:pStyle w:val="BodyText"/>
        <w:spacing w:before="10"/>
        <w:ind w:left="0"/>
        <w:rPr>
          <w:sz w:val="23"/>
        </w:rPr>
      </w:pPr>
    </w:p>
    <w:p w:rsidR="004910C6" w:rsidRDefault="00014D15">
      <w:pPr>
        <w:pStyle w:val="Heading2"/>
      </w:pPr>
      <w:r>
        <w:t>Parallels with racial harassment?</w:t>
      </w:r>
    </w:p>
    <w:p w:rsidR="004910C6" w:rsidRDefault="004910C6">
      <w:pPr>
        <w:pStyle w:val="BodyText"/>
        <w:spacing w:before="5"/>
        <w:ind w:left="0"/>
        <w:rPr>
          <w:b/>
        </w:rPr>
      </w:pPr>
    </w:p>
    <w:p w:rsidR="004910C6" w:rsidRDefault="00014D15">
      <w:pPr>
        <w:pStyle w:val="BodyText"/>
        <w:ind w:right="975"/>
      </w:pPr>
      <w:r>
        <w:t>In schools we have become increasingly competent in dealing with racial harassment. The Macpherson Inquiry into the death of Stephen Lawrence recommended that the definition of a racist incident is ‘Any incident which is perceived to be racist by the victim or any other person’</w:t>
      </w:r>
    </w:p>
    <w:p w:rsidR="004910C6" w:rsidRDefault="004910C6">
      <w:pPr>
        <w:pStyle w:val="BodyText"/>
        <w:spacing w:before="11"/>
        <w:ind w:left="0"/>
        <w:rPr>
          <w:sz w:val="23"/>
        </w:rPr>
      </w:pPr>
    </w:p>
    <w:p w:rsidR="004910C6" w:rsidRDefault="00014D15">
      <w:pPr>
        <w:pStyle w:val="BodyText"/>
        <w:ind w:right="671"/>
      </w:pPr>
      <w:r>
        <w:t>Racial harassment occurs when a person or group repeatedly uses discriminatory remarks, behaviours or practices to show racial intolerance/prejudice against a student or their colour, descent, culture, language or religion.</w:t>
      </w:r>
    </w:p>
    <w:p w:rsidR="004910C6" w:rsidRDefault="00014D15">
      <w:pPr>
        <w:pStyle w:val="Heading2"/>
        <w:spacing w:line="292" w:lineRule="exact"/>
      </w:pPr>
      <w:r>
        <w:t>Examples</w:t>
      </w:r>
    </w:p>
    <w:p w:rsidR="004910C6" w:rsidRDefault="00014D15">
      <w:pPr>
        <w:pStyle w:val="BodyText"/>
      </w:pPr>
      <w:r>
        <w:t>Making jokes, insinuations, humiliating comments or racially oriented remarks.</w:t>
      </w:r>
    </w:p>
    <w:p w:rsidR="004910C6" w:rsidRDefault="00014D15">
      <w:pPr>
        <w:pStyle w:val="BodyText"/>
        <w:ind w:right="700"/>
      </w:pPr>
      <w:r>
        <w:t>Criticizing and being intolerant in regards to the victim’s differences: his or her accent, clothing, hair style, customs and beliefs.</w:t>
      </w:r>
    </w:p>
    <w:p w:rsidR="004910C6" w:rsidRDefault="00014D15">
      <w:pPr>
        <w:pStyle w:val="BodyText"/>
        <w:ind w:right="3803"/>
      </w:pPr>
      <w:r>
        <w:t>Acting seemingly disgusted or showing contempt in the victim’s presence. Finding excuses for not working with the victim.</w:t>
      </w:r>
    </w:p>
    <w:p w:rsidR="004910C6" w:rsidRDefault="00014D15">
      <w:pPr>
        <w:pStyle w:val="BodyText"/>
        <w:spacing w:line="293" w:lineRule="exact"/>
      </w:pPr>
      <w:r>
        <w:t>Showing comic strips, pictures or images that are racially degrading.</w:t>
      </w:r>
    </w:p>
    <w:p w:rsidR="004910C6" w:rsidRDefault="00014D15">
      <w:pPr>
        <w:pStyle w:val="BodyText"/>
      </w:pPr>
      <w:r>
        <w:t>The challenge facing us is to apply the same degree of vigilance to sexism in our schools.</w:t>
      </w:r>
    </w:p>
    <w:p w:rsidR="004910C6" w:rsidRDefault="00014D15">
      <w:pPr>
        <w:pStyle w:val="BodyText"/>
        <w:spacing w:before="8"/>
        <w:ind w:left="0"/>
        <w:rPr>
          <w:sz w:val="20"/>
        </w:rPr>
      </w:pPr>
      <w:r>
        <w:rPr>
          <w:noProof/>
          <w:lang w:val="en-GB" w:eastAsia="en-GB"/>
        </w:rPr>
        <w:drawing>
          <wp:anchor distT="0" distB="0" distL="0" distR="0" simplePos="0" relativeHeight="24" behindDoc="0" locked="0" layoutInCell="1" allowOverlap="1">
            <wp:simplePos x="0" y="0"/>
            <wp:positionH relativeFrom="page">
              <wp:posOffset>476758</wp:posOffset>
            </wp:positionH>
            <wp:positionV relativeFrom="paragraph">
              <wp:posOffset>184908</wp:posOffset>
            </wp:positionV>
            <wp:extent cx="4289694" cy="3023235"/>
            <wp:effectExtent l="0" t="0" r="0" b="0"/>
            <wp:wrapTopAndBottom/>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48" cstate="print"/>
                    <a:stretch>
                      <a:fillRect/>
                    </a:stretch>
                  </pic:blipFill>
                  <pic:spPr>
                    <a:xfrm>
                      <a:off x="0" y="0"/>
                      <a:ext cx="4289694" cy="3023235"/>
                    </a:xfrm>
                    <a:prstGeom prst="rect">
                      <a:avLst/>
                    </a:prstGeom>
                  </pic:spPr>
                </pic:pic>
              </a:graphicData>
            </a:graphic>
          </wp:anchor>
        </w:drawing>
      </w:r>
    </w:p>
    <w:p w:rsidR="004910C6" w:rsidRDefault="00014D15">
      <w:pPr>
        <w:pStyle w:val="BodyText"/>
        <w:ind w:left="443"/>
      </w:pPr>
      <w:r>
        <w:t>Signs of Sexism</w:t>
      </w:r>
    </w:p>
    <w:p w:rsidR="004910C6" w:rsidRDefault="004910C6">
      <w:pPr>
        <w:sectPr w:rsidR="004910C6">
          <w:pgSz w:w="11900" w:h="16840"/>
          <w:pgMar w:top="640" w:right="160" w:bottom="820" w:left="440" w:header="0" w:footer="541" w:gutter="0"/>
          <w:cols w:space="720"/>
        </w:sectPr>
      </w:pPr>
    </w:p>
    <w:p w:rsidR="004910C6" w:rsidRDefault="00014D15">
      <w:pPr>
        <w:tabs>
          <w:tab w:val="left" w:pos="1192"/>
        </w:tabs>
        <w:spacing w:before="82"/>
        <w:ind w:left="280"/>
        <w:rPr>
          <w:sz w:val="24"/>
        </w:rPr>
      </w:pPr>
      <w:r>
        <w:rPr>
          <w:b/>
          <w:sz w:val="24"/>
        </w:rPr>
        <w:lastRenderedPageBreak/>
        <w:t>Sexism</w:t>
      </w:r>
      <w:r>
        <w:rPr>
          <w:b/>
          <w:sz w:val="24"/>
        </w:rPr>
        <w:tab/>
      </w:r>
      <w:r>
        <w:rPr>
          <w:sz w:val="24"/>
        </w:rPr>
        <w:t>What’s in a</w:t>
      </w:r>
      <w:r>
        <w:rPr>
          <w:spacing w:val="-1"/>
          <w:sz w:val="24"/>
        </w:rPr>
        <w:t xml:space="preserve"> </w:t>
      </w:r>
      <w:r>
        <w:rPr>
          <w:sz w:val="24"/>
        </w:rPr>
        <w:t>name</w:t>
      </w:r>
    </w:p>
    <w:p w:rsidR="004910C6" w:rsidRDefault="00014D15">
      <w:pPr>
        <w:pStyle w:val="BodyText"/>
        <w:spacing w:before="43" w:line="276" w:lineRule="auto"/>
        <w:ind w:right="606"/>
      </w:pPr>
      <w:r>
        <w:rPr>
          <w:noProof/>
          <w:lang w:val="en-GB" w:eastAsia="en-GB"/>
        </w:rPr>
        <w:drawing>
          <wp:anchor distT="0" distB="0" distL="0" distR="0" simplePos="0" relativeHeight="268393319" behindDoc="1" locked="0" layoutInCell="1" allowOverlap="1">
            <wp:simplePos x="0" y="0"/>
            <wp:positionH relativeFrom="page">
              <wp:posOffset>3676522</wp:posOffset>
            </wp:positionH>
            <wp:positionV relativeFrom="paragraph">
              <wp:posOffset>290268</wp:posOffset>
            </wp:positionV>
            <wp:extent cx="3582670" cy="2210434"/>
            <wp:effectExtent l="0" t="0" r="0" b="0"/>
            <wp:wrapNone/>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49" cstate="print"/>
                    <a:stretch>
                      <a:fillRect/>
                    </a:stretch>
                  </pic:blipFill>
                  <pic:spPr>
                    <a:xfrm>
                      <a:off x="0" y="0"/>
                      <a:ext cx="3582670" cy="2210434"/>
                    </a:xfrm>
                    <a:prstGeom prst="rect">
                      <a:avLst/>
                    </a:prstGeom>
                  </pic:spPr>
                </pic:pic>
              </a:graphicData>
            </a:graphic>
          </wp:anchor>
        </w:drawing>
      </w:r>
      <w:r>
        <w:t>The language used by young people is gender loaded and as such reinforces gender stereotypes. If we look at some of the words and names that are used by</w:t>
      </w:r>
    </w:p>
    <w:p w:rsidR="004910C6" w:rsidRDefault="00014D15">
      <w:pPr>
        <w:pStyle w:val="BodyText"/>
        <w:spacing w:before="3" w:line="273" w:lineRule="auto"/>
        <w:ind w:right="6374"/>
      </w:pPr>
      <w:r>
        <w:t>students in our schools then we can see how frequently they are used without challenge and though they have passed into the realm of “its ok”, “they don’t mind “</w:t>
      </w:r>
    </w:p>
    <w:p w:rsidR="004910C6" w:rsidRDefault="00014D15">
      <w:pPr>
        <w:pStyle w:val="BodyText"/>
        <w:spacing w:before="210" w:line="276" w:lineRule="auto"/>
        <w:ind w:right="6318"/>
      </w:pPr>
      <w:r>
        <w:t>In a week in a school these are some words that were heard in both classrooms and in the other school spaces. Not all are derogatory but they define and locate social identities. Our students and their communities are so inventive that the</w:t>
      </w:r>
    </w:p>
    <w:p w:rsidR="004910C6" w:rsidRDefault="00014D15">
      <w:pPr>
        <w:pStyle w:val="BodyText"/>
        <w:spacing w:line="288" w:lineRule="exact"/>
      </w:pPr>
      <w:r>
        <w:t>lexicon changes all the time but reflects the dominating forces in society.</w:t>
      </w:r>
    </w:p>
    <w:p w:rsidR="004910C6" w:rsidRDefault="00014D15">
      <w:pPr>
        <w:tabs>
          <w:tab w:val="left" w:pos="1000"/>
          <w:tab w:val="left" w:pos="1720"/>
          <w:tab w:val="left" w:pos="4600"/>
          <w:tab w:val="left" w:pos="5320"/>
          <w:tab w:val="left" w:pos="6760"/>
          <w:tab w:val="left" w:pos="7480"/>
        </w:tabs>
        <w:spacing w:before="245" w:line="441" w:lineRule="auto"/>
        <w:ind w:left="280" w:right="3275"/>
        <w:rPr>
          <w:i/>
          <w:sz w:val="24"/>
        </w:rPr>
      </w:pPr>
      <w:r>
        <w:rPr>
          <w:i/>
          <w:sz w:val="24"/>
        </w:rPr>
        <w:t>Boy</w:t>
      </w:r>
      <w:r>
        <w:rPr>
          <w:i/>
          <w:sz w:val="24"/>
        </w:rPr>
        <w:tab/>
        <w:t>Woman Man   White  Nigger</w:t>
      </w:r>
      <w:r>
        <w:rPr>
          <w:i/>
          <w:spacing w:val="50"/>
          <w:sz w:val="24"/>
        </w:rPr>
        <w:t xml:space="preserve"> </w:t>
      </w:r>
      <w:r>
        <w:rPr>
          <w:i/>
          <w:sz w:val="24"/>
        </w:rPr>
        <w:t>Yid  Paddy</w:t>
      </w:r>
      <w:r>
        <w:rPr>
          <w:i/>
          <w:sz w:val="24"/>
        </w:rPr>
        <w:tab/>
        <w:t>Sket</w:t>
      </w:r>
      <w:r>
        <w:rPr>
          <w:i/>
          <w:spacing w:val="54"/>
          <w:sz w:val="24"/>
        </w:rPr>
        <w:t xml:space="preserve"> </w:t>
      </w:r>
      <w:r>
        <w:rPr>
          <w:i/>
          <w:sz w:val="24"/>
        </w:rPr>
        <w:t>Whore</w:t>
      </w:r>
      <w:r>
        <w:rPr>
          <w:i/>
          <w:spacing w:val="-1"/>
          <w:sz w:val="24"/>
        </w:rPr>
        <w:t xml:space="preserve"> </w:t>
      </w:r>
      <w:r>
        <w:rPr>
          <w:i/>
          <w:sz w:val="24"/>
        </w:rPr>
        <w:t>(ho)</w:t>
      </w:r>
      <w:r>
        <w:rPr>
          <w:i/>
          <w:sz w:val="24"/>
        </w:rPr>
        <w:tab/>
      </w:r>
      <w:r>
        <w:rPr>
          <w:i/>
          <w:spacing w:val="-4"/>
          <w:sz w:val="24"/>
        </w:rPr>
        <w:t xml:space="preserve">Pussy </w:t>
      </w:r>
      <w:r>
        <w:rPr>
          <w:i/>
          <w:sz w:val="24"/>
        </w:rPr>
        <w:t>Pussy hole</w:t>
      </w:r>
      <w:r>
        <w:rPr>
          <w:i/>
          <w:sz w:val="24"/>
        </w:rPr>
        <w:tab/>
        <w:t>Dickhead  Dog</w:t>
      </w:r>
      <w:r>
        <w:rPr>
          <w:i/>
          <w:spacing w:val="53"/>
          <w:sz w:val="24"/>
        </w:rPr>
        <w:t xml:space="preserve"> </w:t>
      </w:r>
      <w:r>
        <w:rPr>
          <w:i/>
          <w:sz w:val="24"/>
        </w:rPr>
        <w:t>Meat</w:t>
      </w:r>
      <w:r>
        <w:rPr>
          <w:i/>
          <w:spacing w:val="-1"/>
          <w:sz w:val="24"/>
        </w:rPr>
        <w:t xml:space="preserve"> </w:t>
      </w:r>
      <w:r>
        <w:rPr>
          <w:i/>
          <w:sz w:val="24"/>
        </w:rPr>
        <w:t>Feisty</w:t>
      </w:r>
      <w:r>
        <w:rPr>
          <w:i/>
          <w:sz w:val="24"/>
        </w:rPr>
        <w:tab/>
        <w:t>Motherf..  Prick</w:t>
      </w:r>
      <w:r>
        <w:rPr>
          <w:i/>
          <w:sz w:val="24"/>
        </w:rPr>
        <w:tab/>
        <w:t>Pimp</w:t>
      </w:r>
    </w:p>
    <w:p w:rsidR="004910C6" w:rsidRDefault="00014D15">
      <w:pPr>
        <w:tabs>
          <w:tab w:val="left" w:pos="1000"/>
          <w:tab w:val="left" w:pos="1720"/>
          <w:tab w:val="left" w:pos="3160"/>
          <w:tab w:val="left" w:pos="5320"/>
          <w:tab w:val="left" w:pos="6040"/>
          <w:tab w:val="left" w:pos="7643"/>
        </w:tabs>
        <w:spacing w:line="436" w:lineRule="auto"/>
        <w:ind w:left="280" w:right="3165"/>
        <w:rPr>
          <w:i/>
          <w:sz w:val="24"/>
        </w:rPr>
      </w:pPr>
      <w:r>
        <w:rPr>
          <w:i/>
          <w:sz w:val="24"/>
        </w:rPr>
        <w:t>Girl</w:t>
      </w:r>
      <w:r>
        <w:rPr>
          <w:i/>
          <w:spacing w:val="-1"/>
          <w:sz w:val="24"/>
        </w:rPr>
        <w:t>fre</w:t>
      </w:r>
      <w:r>
        <w:rPr>
          <w:i/>
          <w:sz w:val="24"/>
        </w:rPr>
        <w:t>n</w:t>
      </w:r>
      <w:r>
        <w:rPr>
          <w:i/>
          <w:sz w:val="24"/>
        </w:rPr>
        <w:tab/>
        <w:t>Ma</w:t>
      </w:r>
      <w:r>
        <w:rPr>
          <w:i/>
          <w:spacing w:val="-1"/>
          <w:sz w:val="24"/>
        </w:rPr>
        <w:t>n</w:t>
      </w:r>
      <w:r>
        <w:rPr>
          <w:i/>
          <w:w w:val="33"/>
          <w:sz w:val="24"/>
        </w:rPr>
        <w:t>-­‐</w:t>
      </w:r>
      <w:r>
        <w:rPr>
          <w:i/>
          <w:sz w:val="24"/>
        </w:rPr>
        <w:t xml:space="preserve">dem  </w:t>
      </w:r>
      <w:r>
        <w:rPr>
          <w:i/>
          <w:spacing w:val="-1"/>
          <w:sz w:val="24"/>
        </w:rPr>
        <w:t>Bw</w:t>
      </w:r>
      <w:r>
        <w:rPr>
          <w:i/>
          <w:sz w:val="24"/>
        </w:rPr>
        <w:t>oi</w:t>
      </w:r>
      <w:r>
        <w:rPr>
          <w:i/>
          <w:w w:val="33"/>
          <w:sz w:val="24"/>
        </w:rPr>
        <w:t>-­‐</w:t>
      </w:r>
      <w:r>
        <w:rPr>
          <w:i/>
          <w:sz w:val="24"/>
        </w:rPr>
        <w:t xml:space="preserve">dem Girl </w:t>
      </w:r>
      <w:r>
        <w:rPr>
          <w:i/>
          <w:spacing w:val="-1"/>
          <w:sz w:val="24"/>
        </w:rPr>
        <w:t>B</w:t>
      </w:r>
      <w:r>
        <w:rPr>
          <w:i/>
          <w:sz w:val="24"/>
        </w:rPr>
        <w:t>umb</w:t>
      </w:r>
      <w:r>
        <w:rPr>
          <w:i/>
          <w:spacing w:val="-1"/>
          <w:sz w:val="24"/>
        </w:rPr>
        <w:t>a</w:t>
      </w:r>
      <w:r>
        <w:rPr>
          <w:i/>
          <w:w w:val="33"/>
          <w:sz w:val="24"/>
        </w:rPr>
        <w:t>-­‐</w:t>
      </w:r>
      <w:r>
        <w:rPr>
          <w:i/>
          <w:sz w:val="24"/>
        </w:rPr>
        <w:t>claat</w:t>
      </w:r>
      <w:r>
        <w:rPr>
          <w:i/>
          <w:sz w:val="24"/>
        </w:rPr>
        <w:tab/>
      </w:r>
      <w:r>
        <w:rPr>
          <w:i/>
          <w:spacing w:val="-1"/>
          <w:sz w:val="24"/>
        </w:rPr>
        <w:t>B</w:t>
      </w:r>
      <w:r>
        <w:rPr>
          <w:i/>
          <w:sz w:val="24"/>
        </w:rPr>
        <w:t xml:space="preserve">lack </w:t>
      </w:r>
      <w:r>
        <w:rPr>
          <w:i/>
          <w:spacing w:val="-1"/>
          <w:sz w:val="24"/>
        </w:rPr>
        <w:t xml:space="preserve"> B</w:t>
      </w:r>
      <w:r>
        <w:rPr>
          <w:i/>
          <w:sz w:val="24"/>
        </w:rPr>
        <w:t>iscuit</w:t>
      </w:r>
      <w:r>
        <w:rPr>
          <w:i/>
          <w:sz w:val="24"/>
        </w:rPr>
        <w:tab/>
      </w:r>
      <w:r>
        <w:rPr>
          <w:i/>
          <w:spacing w:val="-5"/>
          <w:sz w:val="24"/>
        </w:rPr>
        <w:t>B</w:t>
      </w:r>
      <w:r>
        <w:rPr>
          <w:i/>
          <w:spacing w:val="-4"/>
          <w:sz w:val="24"/>
        </w:rPr>
        <w:t>itch</w:t>
      </w:r>
      <w:r>
        <w:rPr>
          <w:i/>
          <w:sz w:val="24"/>
        </w:rPr>
        <w:t xml:space="preserve"> Buff</w:t>
      </w:r>
      <w:r>
        <w:rPr>
          <w:i/>
          <w:sz w:val="24"/>
        </w:rPr>
        <w:tab/>
        <w:t>Slag</w:t>
      </w:r>
      <w:r>
        <w:rPr>
          <w:i/>
          <w:spacing w:val="53"/>
          <w:sz w:val="24"/>
        </w:rPr>
        <w:t xml:space="preserve"> </w:t>
      </w:r>
      <w:r>
        <w:rPr>
          <w:i/>
          <w:sz w:val="24"/>
        </w:rPr>
        <w:t>Peng  Spastic</w:t>
      </w:r>
      <w:r>
        <w:rPr>
          <w:i/>
          <w:sz w:val="24"/>
        </w:rPr>
        <w:tab/>
        <w:t>G’allist</w:t>
      </w:r>
      <w:r>
        <w:rPr>
          <w:i/>
          <w:spacing w:val="53"/>
          <w:sz w:val="24"/>
        </w:rPr>
        <w:t xml:space="preserve"> </w:t>
      </w:r>
      <w:r>
        <w:rPr>
          <w:i/>
          <w:sz w:val="24"/>
        </w:rPr>
        <w:t>Side chick</w:t>
      </w:r>
      <w:r>
        <w:rPr>
          <w:i/>
          <w:sz w:val="24"/>
        </w:rPr>
        <w:tab/>
        <w:t>Pratt Gorilla</w:t>
      </w:r>
      <w:r>
        <w:rPr>
          <w:i/>
          <w:spacing w:val="32"/>
          <w:sz w:val="24"/>
        </w:rPr>
        <w:t xml:space="preserve"> </w:t>
      </w:r>
      <w:r>
        <w:rPr>
          <w:i/>
          <w:sz w:val="24"/>
        </w:rPr>
        <w:t>Homie</w:t>
      </w:r>
    </w:p>
    <w:p w:rsidR="004910C6" w:rsidRDefault="00014D15">
      <w:pPr>
        <w:tabs>
          <w:tab w:val="left" w:pos="2440"/>
          <w:tab w:val="left" w:pos="3880"/>
        </w:tabs>
        <w:spacing w:before="1"/>
        <w:ind w:left="280"/>
        <w:rPr>
          <w:i/>
          <w:sz w:val="24"/>
        </w:rPr>
      </w:pPr>
      <w:r>
        <w:rPr>
          <w:i/>
          <w:sz w:val="24"/>
        </w:rPr>
        <w:t xml:space="preserve">Beast  </w:t>
      </w:r>
      <w:r>
        <w:rPr>
          <w:i/>
          <w:spacing w:val="11"/>
          <w:sz w:val="24"/>
        </w:rPr>
        <w:t xml:space="preserve"> </w:t>
      </w:r>
      <w:r>
        <w:rPr>
          <w:i/>
          <w:sz w:val="24"/>
        </w:rPr>
        <w:t>Beef</w:t>
      </w:r>
      <w:r>
        <w:rPr>
          <w:i/>
          <w:spacing w:val="-2"/>
          <w:sz w:val="24"/>
        </w:rPr>
        <w:t xml:space="preserve"> </w:t>
      </w:r>
      <w:r>
        <w:rPr>
          <w:i/>
          <w:sz w:val="24"/>
        </w:rPr>
        <w:t>Cunt</w:t>
      </w:r>
      <w:r>
        <w:rPr>
          <w:i/>
          <w:sz w:val="24"/>
        </w:rPr>
        <w:tab/>
        <w:t>Boss</w:t>
      </w:r>
      <w:r>
        <w:rPr>
          <w:i/>
          <w:spacing w:val="51"/>
          <w:sz w:val="24"/>
        </w:rPr>
        <w:t xml:space="preserve"> </w:t>
      </w:r>
      <w:r>
        <w:rPr>
          <w:i/>
          <w:sz w:val="24"/>
        </w:rPr>
        <w:t>Skank</w:t>
      </w:r>
      <w:r>
        <w:rPr>
          <w:i/>
          <w:sz w:val="24"/>
        </w:rPr>
        <w:tab/>
        <w:t>Kriss Slapper  Asian</w:t>
      </w:r>
    </w:p>
    <w:p w:rsidR="004910C6" w:rsidRDefault="00014D15">
      <w:pPr>
        <w:tabs>
          <w:tab w:val="left" w:pos="1720"/>
          <w:tab w:val="left" w:pos="3160"/>
          <w:tab w:val="left" w:pos="7534"/>
        </w:tabs>
        <w:spacing w:before="244" w:line="441" w:lineRule="auto"/>
        <w:ind w:left="280" w:right="3271"/>
        <w:rPr>
          <w:i/>
          <w:sz w:val="24"/>
        </w:rPr>
      </w:pPr>
      <w:r>
        <w:rPr>
          <w:i/>
          <w:sz w:val="24"/>
        </w:rPr>
        <w:t>Pussy claat</w:t>
      </w:r>
      <w:r>
        <w:rPr>
          <w:i/>
          <w:sz w:val="24"/>
        </w:rPr>
        <w:tab/>
        <w:t>Rass</w:t>
      </w:r>
      <w:r>
        <w:rPr>
          <w:i/>
          <w:spacing w:val="-1"/>
          <w:sz w:val="24"/>
        </w:rPr>
        <w:t xml:space="preserve"> </w:t>
      </w:r>
      <w:r>
        <w:rPr>
          <w:i/>
          <w:sz w:val="24"/>
        </w:rPr>
        <w:t>– claat</w:t>
      </w:r>
      <w:r>
        <w:rPr>
          <w:i/>
          <w:sz w:val="24"/>
        </w:rPr>
        <w:tab/>
        <w:t>Waste man   Disabled</w:t>
      </w:r>
      <w:r>
        <w:rPr>
          <w:i/>
          <w:spacing w:val="52"/>
          <w:sz w:val="24"/>
        </w:rPr>
        <w:t xml:space="preserve"> </w:t>
      </w:r>
      <w:r>
        <w:rPr>
          <w:i/>
          <w:sz w:val="24"/>
        </w:rPr>
        <w:t>Baboon  Monkey</w:t>
      </w:r>
      <w:r>
        <w:rPr>
          <w:i/>
          <w:sz w:val="24"/>
        </w:rPr>
        <w:tab/>
      </w:r>
      <w:r>
        <w:rPr>
          <w:i/>
          <w:spacing w:val="-5"/>
          <w:sz w:val="24"/>
        </w:rPr>
        <w:t xml:space="preserve">Chief </w:t>
      </w:r>
      <w:r>
        <w:rPr>
          <w:i/>
          <w:sz w:val="24"/>
        </w:rPr>
        <w:t>Booboo</w:t>
      </w:r>
      <w:r>
        <w:rPr>
          <w:i/>
          <w:spacing w:val="53"/>
          <w:sz w:val="24"/>
        </w:rPr>
        <w:t xml:space="preserve"> </w:t>
      </w:r>
      <w:r>
        <w:rPr>
          <w:i/>
          <w:sz w:val="24"/>
        </w:rPr>
        <w:t>Slut</w:t>
      </w:r>
    </w:p>
    <w:p w:rsidR="004910C6" w:rsidRDefault="00014D15">
      <w:pPr>
        <w:pStyle w:val="Heading2"/>
        <w:spacing w:line="441" w:lineRule="auto"/>
        <w:ind w:right="5453"/>
      </w:pPr>
      <w:r>
        <w:t>Activity Look at the names heard in one week in school. Place them under the headings</w:t>
      </w: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62"/>
        <w:gridCol w:w="3562"/>
        <w:gridCol w:w="3562"/>
      </w:tblGrid>
      <w:tr w:rsidR="004910C6">
        <w:trPr>
          <w:trHeight w:val="412"/>
        </w:trPr>
        <w:tc>
          <w:tcPr>
            <w:tcW w:w="3562" w:type="dxa"/>
          </w:tcPr>
          <w:p w:rsidR="004910C6" w:rsidRDefault="00014D15">
            <w:pPr>
              <w:pStyle w:val="TableParagraph"/>
              <w:ind w:left="110"/>
              <w:rPr>
                <w:b/>
                <w:sz w:val="24"/>
              </w:rPr>
            </w:pPr>
            <w:r>
              <w:rPr>
                <w:b/>
                <w:sz w:val="24"/>
              </w:rPr>
              <w:t>Affirming (bigging you up),</w:t>
            </w:r>
          </w:p>
        </w:tc>
        <w:tc>
          <w:tcPr>
            <w:tcW w:w="3562" w:type="dxa"/>
          </w:tcPr>
          <w:p w:rsidR="004910C6" w:rsidRDefault="00014D15">
            <w:pPr>
              <w:pStyle w:val="TableParagraph"/>
              <w:rPr>
                <w:b/>
                <w:sz w:val="24"/>
              </w:rPr>
            </w:pPr>
            <w:r>
              <w:rPr>
                <w:b/>
                <w:sz w:val="24"/>
              </w:rPr>
              <w:t>Cussing</w:t>
            </w:r>
          </w:p>
        </w:tc>
        <w:tc>
          <w:tcPr>
            <w:tcW w:w="3562" w:type="dxa"/>
          </w:tcPr>
          <w:p w:rsidR="004910C6" w:rsidRDefault="00014D15">
            <w:pPr>
              <w:pStyle w:val="TableParagraph"/>
              <w:rPr>
                <w:b/>
                <w:sz w:val="24"/>
              </w:rPr>
            </w:pPr>
            <w:r>
              <w:rPr>
                <w:b/>
                <w:sz w:val="24"/>
              </w:rPr>
              <w:t>Neutral</w:t>
            </w:r>
          </w:p>
        </w:tc>
      </w:tr>
    </w:tbl>
    <w:p w:rsidR="004910C6" w:rsidRDefault="004910C6">
      <w:pPr>
        <w:pStyle w:val="BodyText"/>
        <w:spacing w:before="3"/>
        <w:ind w:left="0"/>
        <w:rPr>
          <w:b/>
          <w:sz w:val="39"/>
        </w:rPr>
      </w:pPr>
    </w:p>
    <w:p w:rsidR="004910C6" w:rsidRDefault="00014D15">
      <w:pPr>
        <w:ind w:left="280"/>
        <w:rPr>
          <w:b/>
          <w:sz w:val="24"/>
        </w:rPr>
      </w:pPr>
      <w:r>
        <w:rPr>
          <w:b/>
          <w:sz w:val="24"/>
        </w:rPr>
        <w:t>Sexual Harassment</w:t>
      </w:r>
    </w:p>
    <w:p w:rsidR="004910C6" w:rsidRDefault="004910C6">
      <w:pPr>
        <w:pStyle w:val="BodyText"/>
        <w:ind w:left="0"/>
        <w:rPr>
          <w:b/>
          <w:sz w:val="28"/>
        </w:rPr>
      </w:pPr>
    </w:p>
    <w:p w:rsidR="004910C6" w:rsidRDefault="00014D15">
      <w:pPr>
        <w:pStyle w:val="BodyText"/>
        <w:spacing w:before="181" w:line="276" w:lineRule="auto"/>
        <w:ind w:right="1204"/>
      </w:pPr>
      <w:r>
        <w:t>Girls complaints that they are sexually harassed frequently and it goes unreported and worse still unnoticed by teachers as it happens before in classrooms where we the adults are supposed to be in control. Here are some issues to think about:</w:t>
      </w:r>
      <w:r>
        <w:rPr>
          <w:w w:val="33"/>
        </w:rPr>
        <w:t>-­‐</w:t>
      </w:r>
    </w:p>
    <w:p w:rsidR="004910C6" w:rsidRDefault="00014D15">
      <w:pPr>
        <w:pStyle w:val="BodyText"/>
        <w:spacing w:line="244" w:lineRule="auto"/>
        <w:ind w:right="4931"/>
      </w:pPr>
      <w:r>
        <w:t>Does a boy have to touch a girl for it to be sexual harassment? Does sexually suggestive language count as harassment?</w:t>
      </w:r>
    </w:p>
    <w:p w:rsidR="004910C6" w:rsidRDefault="00014D15">
      <w:pPr>
        <w:pStyle w:val="BodyText"/>
        <w:spacing w:line="286" w:lineRule="exact"/>
      </w:pPr>
      <w:r>
        <w:t>If a boy stares at a girl or woman, is it sexual harassment?</w:t>
      </w:r>
    </w:p>
    <w:p w:rsidR="004910C6" w:rsidRDefault="00014D15">
      <w:pPr>
        <w:pStyle w:val="BodyText"/>
      </w:pPr>
      <w:r>
        <w:t>Can you sexually harass a friend? What if it only happens once?</w:t>
      </w:r>
    </w:p>
    <w:p w:rsidR="004910C6" w:rsidRDefault="004910C6">
      <w:pPr>
        <w:pStyle w:val="BodyText"/>
        <w:spacing w:before="1"/>
        <w:ind w:left="0"/>
        <w:rPr>
          <w:sz w:val="39"/>
        </w:rPr>
      </w:pPr>
    </w:p>
    <w:p w:rsidR="004910C6" w:rsidRDefault="00014D15">
      <w:pPr>
        <w:pStyle w:val="BodyText"/>
      </w:pPr>
      <w:r>
        <w:rPr>
          <w:b/>
        </w:rPr>
        <w:t xml:space="preserve">Womenwatch </w:t>
      </w:r>
      <w:r>
        <w:t>have outlined some actions that constitute sexual harassment.</w:t>
      </w:r>
    </w:p>
    <w:p w:rsidR="004910C6" w:rsidRDefault="00014D15">
      <w:pPr>
        <w:pStyle w:val="ListParagraph"/>
        <w:numPr>
          <w:ilvl w:val="0"/>
          <w:numId w:val="2"/>
        </w:numPr>
        <w:tabs>
          <w:tab w:val="left" w:pos="1000"/>
          <w:tab w:val="left" w:pos="1001"/>
        </w:tabs>
        <w:spacing w:before="40"/>
        <w:rPr>
          <w:sz w:val="24"/>
        </w:rPr>
      </w:pPr>
      <w:r>
        <w:rPr>
          <w:sz w:val="24"/>
        </w:rPr>
        <w:t>Touching, pinching, or grabbing someone else’s breasts, butt, or</w:t>
      </w:r>
      <w:r>
        <w:rPr>
          <w:spacing w:val="-2"/>
          <w:sz w:val="24"/>
        </w:rPr>
        <w:t xml:space="preserve"> </w:t>
      </w:r>
      <w:r>
        <w:rPr>
          <w:sz w:val="24"/>
        </w:rPr>
        <w:t>genitals</w:t>
      </w:r>
    </w:p>
    <w:p w:rsidR="004910C6" w:rsidRDefault="00014D15">
      <w:pPr>
        <w:pStyle w:val="ListParagraph"/>
        <w:numPr>
          <w:ilvl w:val="0"/>
          <w:numId w:val="2"/>
        </w:numPr>
        <w:tabs>
          <w:tab w:val="left" w:pos="1000"/>
          <w:tab w:val="left" w:pos="1001"/>
        </w:tabs>
        <w:spacing w:before="2" w:line="304" w:lineRule="exact"/>
        <w:rPr>
          <w:sz w:val="24"/>
        </w:rPr>
      </w:pPr>
      <w:r>
        <w:rPr>
          <w:sz w:val="24"/>
        </w:rPr>
        <w:t>Touching, pinching, or grabbing your own breasts, butt, or genitals in front of</w:t>
      </w:r>
      <w:r>
        <w:rPr>
          <w:spacing w:val="-5"/>
          <w:sz w:val="24"/>
        </w:rPr>
        <w:t xml:space="preserve"> </w:t>
      </w:r>
      <w:r>
        <w:rPr>
          <w:sz w:val="24"/>
        </w:rPr>
        <w:t>others</w:t>
      </w:r>
    </w:p>
    <w:p w:rsidR="004910C6" w:rsidRDefault="00014D15">
      <w:pPr>
        <w:pStyle w:val="ListParagraph"/>
        <w:numPr>
          <w:ilvl w:val="0"/>
          <w:numId w:val="2"/>
        </w:numPr>
        <w:tabs>
          <w:tab w:val="left" w:pos="1000"/>
          <w:tab w:val="left" w:pos="1001"/>
        </w:tabs>
        <w:spacing w:line="304" w:lineRule="exact"/>
        <w:rPr>
          <w:sz w:val="24"/>
        </w:rPr>
      </w:pPr>
      <w:r>
        <w:rPr>
          <w:sz w:val="24"/>
        </w:rPr>
        <w:t>Sexual comments, jokes, stories, song lyrics, or</w:t>
      </w:r>
      <w:r>
        <w:rPr>
          <w:spacing w:val="-1"/>
          <w:sz w:val="24"/>
        </w:rPr>
        <w:t xml:space="preserve"> </w:t>
      </w:r>
      <w:r>
        <w:rPr>
          <w:sz w:val="24"/>
        </w:rPr>
        <w:t>rumors</w:t>
      </w:r>
    </w:p>
    <w:p w:rsidR="004910C6" w:rsidRDefault="004910C6">
      <w:pPr>
        <w:spacing w:line="304" w:lineRule="exact"/>
        <w:rPr>
          <w:sz w:val="24"/>
        </w:rPr>
        <w:sectPr w:rsidR="004910C6">
          <w:pgSz w:w="11900" w:h="16840"/>
          <w:pgMar w:top="640" w:right="160" w:bottom="760" w:left="440" w:header="0" w:footer="541" w:gutter="0"/>
          <w:cols w:space="720"/>
        </w:sectPr>
      </w:pPr>
    </w:p>
    <w:p w:rsidR="004910C6" w:rsidRDefault="00014D15">
      <w:pPr>
        <w:pStyle w:val="ListParagraph"/>
        <w:numPr>
          <w:ilvl w:val="0"/>
          <w:numId w:val="2"/>
        </w:numPr>
        <w:tabs>
          <w:tab w:val="left" w:pos="1000"/>
          <w:tab w:val="left" w:pos="1001"/>
        </w:tabs>
        <w:spacing w:before="59"/>
        <w:rPr>
          <w:sz w:val="24"/>
        </w:rPr>
      </w:pPr>
      <w:r>
        <w:rPr>
          <w:sz w:val="24"/>
        </w:rPr>
        <w:lastRenderedPageBreak/>
        <w:t>Gestures and facial expressions (e.g., winking or licking</w:t>
      </w:r>
      <w:r>
        <w:rPr>
          <w:spacing w:val="-1"/>
          <w:sz w:val="24"/>
        </w:rPr>
        <w:t xml:space="preserve"> </w:t>
      </w:r>
      <w:r>
        <w:rPr>
          <w:sz w:val="24"/>
        </w:rPr>
        <w:t>lips)</w:t>
      </w:r>
    </w:p>
    <w:p w:rsidR="004910C6" w:rsidRDefault="00014D15">
      <w:pPr>
        <w:pStyle w:val="ListParagraph"/>
        <w:numPr>
          <w:ilvl w:val="0"/>
          <w:numId w:val="2"/>
        </w:numPr>
        <w:tabs>
          <w:tab w:val="left" w:pos="1000"/>
          <w:tab w:val="left" w:pos="1001"/>
        </w:tabs>
        <w:spacing w:before="2" w:line="304" w:lineRule="exact"/>
        <w:rPr>
          <w:sz w:val="24"/>
        </w:rPr>
      </w:pPr>
      <w:r>
        <w:rPr>
          <w:sz w:val="24"/>
        </w:rPr>
        <w:t>Inappropriate looks or staring at someone’s</w:t>
      </w:r>
      <w:r>
        <w:rPr>
          <w:spacing w:val="-2"/>
          <w:sz w:val="24"/>
        </w:rPr>
        <w:t xml:space="preserve"> </w:t>
      </w:r>
      <w:r>
        <w:rPr>
          <w:sz w:val="24"/>
        </w:rPr>
        <w:t>body</w:t>
      </w:r>
    </w:p>
    <w:p w:rsidR="004910C6" w:rsidRDefault="00014D15">
      <w:pPr>
        <w:pStyle w:val="ListParagraph"/>
        <w:numPr>
          <w:ilvl w:val="0"/>
          <w:numId w:val="2"/>
        </w:numPr>
        <w:tabs>
          <w:tab w:val="left" w:pos="1000"/>
          <w:tab w:val="left" w:pos="1001"/>
        </w:tabs>
        <w:spacing w:line="304" w:lineRule="exact"/>
        <w:rPr>
          <w:sz w:val="24"/>
        </w:rPr>
      </w:pPr>
      <w:r>
        <w:rPr>
          <w:sz w:val="24"/>
        </w:rPr>
        <w:t>Clothing pulled to reveal your body or someone else’s</w:t>
      </w:r>
      <w:r>
        <w:rPr>
          <w:spacing w:val="-6"/>
          <w:sz w:val="24"/>
        </w:rPr>
        <w:t xml:space="preserve"> </w:t>
      </w:r>
      <w:r>
        <w:rPr>
          <w:sz w:val="24"/>
        </w:rPr>
        <w:t>body</w:t>
      </w:r>
    </w:p>
    <w:p w:rsidR="004910C6" w:rsidRDefault="00014D15">
      <w:pPr>
        <w:pStyle w:val="ListParagraph"/>
        <w:numPr>
          <w:ilvl w:val="0"/>
          <w:numId w:val="2"/>
        </w:numPr>
        <w:tabs>
          <w:tab w:val="left" w:pos="1000"/>
          <w:tab w:val="left" w:pos="1001"/>
        </w:tabs>
        <w:spacing w:before="1"/>
        <w:rPr>
          <w:sz w:val="24"/>
        </w:rPr>
      </w:pPr>
      <w:r>
        <w:rPr>
          <w:sz w:val="24"/>
        </w:rPr>
        <w:t>Sexual pictures or drawings (e.g., a pornographic</w:t>
      </w:r>
      <w:r>
        <w:rPr>
          <w:spacing w:val="-5"/>
          <w:sz w:val="24"/>
        </w:rPr>
        <w:t xml:space="preserve"> </w:t>
      </w:r>
      <w:r>
        <w:rPr>
          <w:sz w:val="24"/>
        </w:rPr>
        <w:t>magazine)</w:t>
      </w:r>
    </w:p>
    <w:p w:rsidR="004910C6" w:rsidRDefault="00014D15">
      <w:pPr>
        <w:pStyle w:val="ListParagraph"/>
        <w:numPr>
          <w:ilvl w:val="0"/>
          <w:numId w:val="2"/>
        </w:numPr>
        <w:tabs>
          <w:tab w:val="left" w:pos="1000"/>
          <w:tab w:val="left" w:pos="1001"/>
        </w:tabs>
        <w:spacing w:before="2" w:line="304" w:lineRule="exact"/>
        <w:rPr>
          <w:sz w:val="24"/>
        </w:rPr>
      </w:pPr>
      <w:r>
        <w:rPr>
          <w:sz w:val="24"/>
        </w:rPr>
        <w:t>Demands for sexual</w:t>
      </w:r>
      <w:r>
        <w:rPr>
          <w:spacing w:val="-1"/>
          <w:sz w:val="24"/>
        </w:rPr>
        <w:t xml:space="preserve"> </w:t>
      </w:r>
      <w:r>
        <w:rPr>
          <w:sz w:val="24"/>
        </w:rPr>
        <w:t>activity</w:t>
      </w:r>
    </w:p>
    <w:p w:rsidR="004910C6" w:rsidRDefault="00014D15">
      <w:pPr>
        <w:pStyle w:val="ListParagraph"/>
        <w:numPr>
          <w:ilvl w:val="0"/>
          <w:numId w:val="2"/>
        </w:numPr>
        <w:tabs>
          <w:tab w:val="left" w:pos="1000"/>
          <w:tab w:val="left" w:pos="1001"/>
        </w:tabs>
        <w:spacing w:line="244" w:lineRule="auto"/>
        <w:ind w:right="670"/>
        <w:rPr>
          <w:sz w:val="24"/>
        </w:rPr>
      </w:pPr>
      <w:r>
        <w:rPr>
          <w:sz w:val="24"/>
        </w:rPr>
        <w:t>Physical intimidation (e.g., standing too close to someone, following someone, blocking someone’s way so they can’t</w:t>
      </w:r>
      <w:r>
        <w:rPr>
          <w:spacing w:val="-2"/>
          <w:sz w:val="24"/>
        </w:rPr>
        <w:t xml:space="preserve"> </w:t>
      </w:r>
      <w:r>
        <w:rPr>
          <w:sz w:val="24"/>
        </w:rPr>
        <w:t>leave)</w:t>
      </w:r>
    </w:p>
    <w:p w:rsidR="004910C6" w:rsidRDefault="00014D15">
      <w:pPr>
        <w:pStyle w:val="ListParagraph"/>
        <w:numPr>
          <w:ilvl w:val="0"/>
          <w:numId w:val="2"/>
        </w:numPr>
        <w:tabs>
          <w:tab w:val="left" w:pos="1000"/>
          <w:tab w:val="left" w:pos="1001"/>
        </w:tabs>
        <w:spacing w:line="244" w:lineRule="auto"/>
        <w:ind w:right="1033"/>
        <w:rPr>
          <w:sz w:val="24"/>
        </w:rPr>
      </w:pPr>
      <w:r>
        <w:rPr>
          <w:sz w:val="24"/>
        </w:rPr>
        <w:t>Cyberbullying (when the Internet, cell phones, or other devices are used to send or post text or images intended to hurt or embarrass another</w:t>
      </w:r>
      <w:r>
        <w:rPr>
          <w:spacing w:val="-1"/>
          <w:sz w:val="24"/>
        </w:rPr>
        <w:t xml:space="preserve"> </w:t>
      </w:r>
      <w:r>
        <w:rPr>
          <w:sz w:val="24"/>
        </w:rPr>
        <w:t>person)</w:t>
      </w:r>
    </w:p>
    <w:p w:rsidR="004910C6" w:rsidRDefault="004910C6">
      <w:pPr>
        <w:pStyle w:val="BodyText"/>
        <w:spacing w:before="4"/>
        <w:ind w:left="0"/>
        <w:rPr>
          <w:sz w:val="22"/>
        </w:rPr>
      </w:pPr>
    </w:p>
    <w:p w:rsidR="004910C6" w:rsidRDefault="00014D15">
      <w:pPr>
        <w:pStyle w:val="Heading2"/>
      </w:pPr>
      <w:r>
        <w:t>Key messages for schools</w:t>
      </w:r>
    </w:p>
    <w:p w:rsidR="004910C6" w:rsidRDefault="00014D15">
      <w:pPr>
        <w:pStyle w:val="BodyText"/>
        <w:ind w:right="954"/>
      </w:pPr>
      <w:r>
        <w:t>Preventing and responding to bullying should be seen as one overarching process – effective responses inform effective prevention work</w:t>
      </w:r>
    </w:p>
    <w:p w:rsidR="004910C6" w:rsidRDefault="00014D15">
      <w:pPr>
        <w:pStyle w:val="BodyText"/>
        <w:ind w:right="715"/>
      </w:pPr>
      <w:r>
        <w:t>Schools need to make effective use of the curriculum effectively to prevent sexist, sexual and transphobic bullying, and address some of the underlying attitudes that may underpin these forms of bullying.</w:t>
      </w:r>
    </w:p>
    <w:p w:rsidR="004910C6" w:rsidRDefault="00014D15">
      <w:pPr>
        <w:pStyle w:val="BodyText"/>
        <w:ind w:right="599"/>
      </w:pPr>
      <w:r>
        <w:t>Responses to sexist, sexual and transphobic bullying need to address and support the individual or group who have experienced bullying (and possibly their families), the individual or group engaging in bullying behaviour (and possibly their families) and the wider school community. Schools should always assess whether a referral to children’s services safeguarding agencies or specialist support services is necessary in cases of sexist, sexual and transphobic bullying.Issues of confidentiality and responding appropriately to sensitive issues and disclosures are especially relevant to sexist, sexual and transphobic bullying.</w:t>
      </w:r>
    </w:p>
    <w:p w:rsidR="004910C6" w:rsidRDefault="004910C6">
      <w:pPr>
        <w:pStyle w:val="BodyText"/>
        <w:spacing w:before="10"/>
        <w:ind w:left="0"/>
        <w:rPr>
          <w:sz w:val="23"/>
        </w:rPr>
      </w:pPr>
    </w:p>
    <w:p w:rsidR="004910C6" w:rsidRDefault="00014D15">
      <w:pPr>
        <w:pStyle w:val="Heading2"/>
        <w:spacing w:before="1"/>
      </w:pPr>
      <w:r>
        <w:t>If not stopped, a pupil who is bullying</w:t>
      </w:r>
      <w:r>
        <w:rPr>
          <w:spacing w:val="-8"/>
        </w:rPr>
        <w:t xml:space="preserve"> </w:t>
      </w:r>
      <w:r>
        <w:t>may:</w:t>
      </w:r>
    </w:p>
    <w:p w:rsidR="004910C6" w:rsidRDefault="00014D15">
      <w:pPr>
        <w:pStyle w:val="BodyText"/>
        <w:ind w:right="1325"/>
      </w:pPr>
      <w:r>
        <w:rPr>
          <w:w w:val="33"/>
        </w:rPr>
        <w:t>-­‐</w:t>
      </w:r>
      <w:r>
        <w:t>create</w:t>
      </w:r>
      <w:r>
        <w:rPr>
          <w:spacing w:val="-1"/>
        </w:rPr>
        <w:t xml:space="preserve"> </w:t>
      </w:r>
      <w:r>
        <w:t>a gr</w:t>
      </w:r>
      <w:r>
        <w:rPr>
          <w:spacing w:val="-1"/>
        </w:rPr>
        <w:t>o</w:t>
      </w:r>
      <w:r>
        <w:t xml:space="preserve">up culture </w:t>
      </w:r>
      <w:r>
        <w:rPr>
          <w:spacing w:val="-1"/>
        </w:rPr>
        <w:t>w</w:t>
      </w:r>
      <w:r>
        <w:t>here causing ha</w:t>
      </w:r>
      <w:r>
        <w:rPr>
          <w:spacing w:val="-1"/>
        </w:rPr>
        <w:t>r</w:t>
      </w:r>
      <w:r>
        <w:t>m by bullying is seen as a</w:t>
      </w:r>
      <w:r>
        <w:rPr>
          <w:spacing w:val="-1"/>
        </w:rPr>
        <w:t>c</w:t>
      </w:r>
      <w:r>
        <w:t xml:space="preserve">ceptable and </w:t>
      </w:r>
      <w:r>
        <w:rPr>
          <w:spacing w:val="-1"/>
        </w:rPr>
        <w:t>w</w:t>
      </w:r>
      <w:r>
        <w:t>hich then ta</w:t>
      </w:r>
      <w:r>
        <w:rPr>
          <w:spacing w:val="-1"/>
        </w:rPr>
        <w:t>c</w:t>
      </w:r>
      <w:r>
        <w:t>itly accepts collusion with bullying as the</w:t>
      </w:r>
      <w:r>
        <w:rPr>
          <w:spacing w:val="-1"/>
        </w:rPr>
        <w:t xml:space="preserve"> </w:t>
      </w:r>
      <w:r>
        <w:t>norm;</w:t>
      </w:r>
    </w:p>
    <w:p w:rsidR="004910C6" w:rsidRDefault="00014D15">
      <w:pPr>
        <w:pStyle w:val="BodyText"/>
        <w:spacing w:before="4"/>
        <w:ind w:right="580"/>
      </w:pPr>
      <w:r>
        <w:rPr>
          <w:w w:val="33"/>
        </w:rPr>
        <w:t>-­‐</w:t>
      </w:r>
      <w:r>
        <w:t>understand that the sch</w:t>
      </w:r>
      <w:r>
        <w:rPr>
          <w:spacing w:val="-1"/>
        </w:rPr>
        <w:t>oo</w:t>
      </w:r>
      <w:r>
        <w:t>l either c</w:t>
      </w:r>
      <w:r>
        <w:rPr>
          <w:spacing w:val="-1"/>
        </w:rPr>
        <w:t>o</w:t>
      </w:r>
      <w:r>
        <w:t>nd</w:t>
      </w:r>
      <w:r>
        <w:rPr>
          <w:spacing w:val="-1"/>
        </w:rPr>
        <w:t>o</w:t>
      </w:r>
      <w:r>
        <w:t>nes the beha</w:t>
      </w:r>
      <w:r>
        <w:rPr>
          <w:spacing w:val="-1"/>
        </w:rPr>
        <w:t>v</w:t>
      </w:r>
      <w:r>
        <w:t>i</w:t>
      </w:r>
      <w:r>
        <w:rPr>
          <w:spacing w:val="-1"/>
        </w:rPr>
        <w:t>o</w:t>
      </w:r>
      <w:r>
        <w:t xml:space="preserve">ur and the attitudes </w:t>
      </w:r>
      <w:r>
        <w:rPr>
          <w:spacing w:val="-1"/>
        </w:rPr>
        <w:t>w</w:t>
      </w:r>
      <w:r>
        <w:t>hich underlie the beha</w:t>
      </w:r>
      <w:r>
        <w:rPr>
          <w:spacing w:val="-1"/>
        </w:rPr>
        <w:t>v</w:t>
      </w:r>
      <w:r>
        <w:t>i</w:t>
      </w:r>
      <w:r>
        <w:rPr>
          <w:spacing w:val="-1"/>
        </w:rPr>
        <w:t>o</w:t>
      </w:r>
      <w:r>
        <w:t xml:space="preserve">ur </w:t>
      </w:r>
      <w:r>
        <w:rPr>
          <w:spacing w:val="-1"/>
        </w:rPr>
        <w:t>o</w:t>
      </w:r>
      <w:r>
        <w:t>r is p</w:t>
      </w:r>
      <w:r>
        <w:rPr>
          <w:spacing w:val="-1"/>
        </w:rPr>
        <w:t>ow</w:t>
      </w:r>
      <w:r>
        <w:t xml:space="preserve">erless to prevent it </w:t>
      </w:r>
      <w:r>
        <w:rPr>
          <w:spacing w:val="-1"/>
        </w:rPr>
        <w:t>o</w:t>
      </w:r>
      <w:r>
        <w:t>ccurring</w:t>
      </w:r>
      <w:r>
        <w:rPr>
          <w:spacing w:val="-1"/>
        </w:rPr>
        <w:t>;</w:t>
      </w:r>
      <w:r>
        <w:rPr>
          <w:w w:val="33"/>
        </w:rPr>
        <w:t>-­‐</w:t>
      </w:r>
      <w:r>
        <w:t>be m</w:t>
      </w:r>
      <w:r>
        <w:rPr>
          <w:spacing w:val="-1"/>
        </w:rPr>
        <w:t>o</w:t>
      </w:r>
      <w:r>
        <w:t>re likely to cause ha</w:t>
      </w:r>
      <w:r>
        <w:rPr>
          <w:spacing w:val="-1"/>
        </w:rPr>
        <w:t>r</w:t>
      </w:r>
      <w:r>
        <w:t xml:space="preserve">m to </w:t>
      </w:r>
      <w:r>
        <w:rPr>
          <w:spacing w:val="-1"/>
        </w:rPr>
        <w:t>o</w:t>
      </w:r>
      <w:r>
        <w:t>thers in adulth</w:t>
      </w:r>
      <w:r>
        <w:rPr>
          <w:spacing w:val="-1"/>
        </w:rPr>
        <w:t>oo</w:t>
      </w:r>
      <w:r>
        <w:t>d;</w:t>
      </w:r>
    </w:p>
    <w:p w:rsidR="004910C6" w:rsidRDefault="00014D15">
      <w:pPr>
        <w:pStyle w:val="BodyText"/>
        <w:spacing w:line="288" w:lineRule="exact"/>
      </w:pPr>
      <w:r>
        <w:rPr>
          <w:w w:val="33"/>
        </w:rPr>
        <w:t>-­‐</w:t>
      </w:r>
      <w:r>
        <w:t>enga</w:t>
      </w:r>
      <w:r>
        <w:rPr>
          <w:spacing w:val="-1"/>
        </w:rPr>
        <w:t>g</w:t>
      </w:r>
      <w:r>
        <w:t>e in ant</w:t>
      </w:r>
      <w:r>
        <w:rPr>
          <w:spacing w:val="-1"/>
        </w:rPr>
        <w:t>i</w:t>
      </w:r>
      <w:r>
        <w:rPr>
          <w:w w:val="33"/>
        </w:rPr>
        <w:t>-­‐</w:t>
      </w:r>
      <w:r>
        <w:t>s</w:t>
      </w:r>
      <w:r>
        <w:rPr>
          <w:spacing w:val="-1"/>
        </w:rPr>
        <w:t>o</w:t>
      </w:r>
      <w:r>
        <w:t>cial and p</w:t>
      </w:r>
      <w:r>
        <w:rPr>
          <w:spacing w:val="-1"/>
        </w:rPr>
        <w:t>o</w:t>
      </w:r>
      <w:r>
        <w:t>t</w:t>
      </w:r>
      <w:r>
        <w:rPr>
          <w:spacing w:val="-1"/>
        </w:rPr>
        <w:t>e</w:t>
      </w:r>
      <w:r>
        <w:t>ntially criminal beha</w:t>
      </w:r>
      <w:r>
        <w:rPr>
          <w:spacing w:val="-1"/>
        </w:rPr>
        <w:t>v</w:t>
      </w:r>
      <w:r>
        <w:t>i</w:t>
      </w:r>
      <w:r>
        <w:rPr>
          <w:spacing w:val="-1"/>
        </w:rPr>
        <w:t>o</w:t>
      </w:r>
      <w:r>
        <w:t>ur lat</w:t>
      </w:r>
      <w:r>
        <w:rPr>
          <w:spacing w:val="-1"/>
        </w:rPr>
        <w:t>e</w:t>
      </w:r>
      <w:r>
        <w:t>r in life.</w:t>
      </w:r>
    </w:p>
    <w:p w:rsidR="004910C6" w:rsidRDefault="00014D15">
      <w:pPr>
        <w:pStyle w:val="Heading2"/>
        <w:spacing w:before="144"/>
      </w:pPr>
      <w:r>
        <w:t>Voices and action</w:t>
      </w:r>
    </w:p>
    <w:p w:rsidR="004910C6" w:rsidRDefault="00014D15">
      <w:pPr>
        <w:spacing w:before="148"/>
        <w:ind w:left="280"/>
        <w:rPr>
          <w:b/>
          <w:sz w:val="24"/>
        </w:rPr>
      </w:pPr>
      <w:r>
        <w:rPr>
          <w:b/>
          <w:sz w:val="24"/>
        </w:rPr>
        <w:t xml:space="preserve">Strategies </w:t>
      </w:r>
      <w:r>
        <w:rPr>
          <w:b/>
          <w:w w:val="70"/>
          <w:sz w:val="24"/>
        </w:rPr>
        <w:t xml:space="preserve">-­‐ </w:t>
      </w:r>
      <w:r>
        <w:rPr>
          <w:b/>
          <w:sz w:val="24"/>
        </w:rPr>
        <w:t>Learning climate and Teaching</w:t>
      </w:r>
    </w:p>
    <w:p w:rsidR="004910C6" w:rsidRDefault="00014D15">
      <w:pPr>
        <w:pStyle w:val="BodyText"/>
        <w:spacing w:before="144" w:line="362" w:lineRule="auto"/>
        <w:ind w:right="1254"/>
      </w:pPr>
      <w:r>
        <w:t>Our focus in schools should be on Belief, Behaviour and Language through Teacher</w:t>
      </w:r>
      <w:r>
        <w:rPr>
          <w:w w:val="33"/>
        </w:rPr>
        <w:t>-­‐</w:t>
      </w:r>
      <w:r>
        <w:t>pupil interaction including learners’ engagement</w:t>
      </w:r>
    </w:p>
    <w:p w:rsidR="004910C6" w:rsidRDefault="00014D15">
      <w:pPr>
        <w:pStyle w:val="ListParagraph"/>
        <w:numPr>
          <w:ilvl w:val="0"/>
          <w:numId w:val="2"/>
        </w:numPr>
        <w:tabs>
          <w:tab w:val="left" w:pos="1000"/>
          <w:tab w:val="left" w:pos="1001"/>
        </w:tabs>
        <w:spacing w:line="244" w:lineRule="auto"/>
        <w:ind w:right="847"/>
        <w:rPr>
          <w:sz w:val="24"/>
        </w:rPr>
      </w:pPr>
      <w:r>
        <w:rPr>
          <w:sz w:val="24"/>
        </w:rPr>
        <w:t>Staff consistently educate against using prejudicial or offensive terminology and model preferred terms</w:t>
      </w:r>
    </w:p>
    <w:p w:rsidR="004910C6" w:rsidRDefault="00014D15">
      <w:pPr>
        <w:pStyle w:val="ListParagraph"/>
        <w:numPr>
          <w:ilvl w:val="0"/>
          <w:numId w:val="2"/>
        </w:numPr>
        <w:tabs>
          <w:tab w:val="left" w:pos="1000"/>
          <w:tab w:val="left" w:pos="1001"/>
        </w:tabs>
        <w:spacing w:line="295" w:lineRule="exact"/>
        <w:rPr>
          <w:sz w:val="24"/>
        </w:rPr>
      </w:pPr>
      <w:r>
        <w:rPr>
          <w:sz w:val="24"/>
        </w:rPr>
        <w:t>Encouragement and support is given to learners</w:t>
      </w:r>
      <w:r>
        <w:rPr>
          <w:spacing w:val="-1"/>
          <w:sz w:val="24"/>
        </w:rPr>
        <w:t xml:space="preserve"> </w:t>
      </w:r>
      <w:r>
        <w:rPr>
          <w:sz w:val="24"/>
        </w:rPr>
        <w:t>investigating</w:t>
      </w:r>
    </w:p>
    <w:p w:rsidR="004910C6" w:rsidRDefault="00014D15">
      <w:pPr>
        <w:pStyle w:val="ListParagraph"/>
        <w:numPr>
          <w:ilvl w:val="0"/>
          <w:numId w:val="2"/>
        </w:numPr>
        <w:tabs>
          <w:tab w:val="left" w:pos="1000"/>
          <w:tab w:val="left" w:pos="1001"/>
        </w:tabs>
        <w:spacing w:line="304" w:lineRule="exact"/>
        <w:rPr>
          <w:sz w:val="24"/>
        </w:rPr>
      </w:pPr>
      <w:r>
        <w:rPr>
          <w:sz w:val="24"/>
        </w:rPr>
        <w:t>gender equality issues, for example as a focus in the study</w:t>
      </w:r>
      <w:r>
        <w:rPr>
          <w:spacing w:val="-2"/>
          <w:sz w:val="24"/>
        </w:rPr>
        <w:t xml:space="preserve"> </w:t>
      </w:r>
      <w:r>
        <w:rPr>
          <w:sz w:val="24"/>
        </w:rPr>
        <w:t>of</w:t>
      </w:r>
    </w:p>
    <w:p w:rsidR="004910C6" w:rsidRDefault="00014D15">
      <w:pPr>
        <w:pStyle w:val="ListParagraph"/>
        <w:numPr>
          <w:ilvl w:val="0"/>
          <w:numId w:val="2"/>
        </w:numPr>
        <w:tabs>
          <w:tab w:val="left" w:pos="1000"/>
          <w:tab w:val="left" w:pos="1001"/>
        </w:tabs>
        <w:spacing w:line="304" w:lineRule="exact"/>
        <w:rPr>
          <w:sz w:val="24"/>
        </w:rPr>
      </w:pPr>
      <w:r>
        <w:rPr>
          <w:sz w:val="24"/>
        </w:rPr>
        <w:t>a text or historical</w:t>
      </w:r>
      <w:r>
        <w:rPr>
          <w:spacing w:val="-1"/>
          <w:sz w:val="24"/>
        </w:rPr>
        <w:t xml:space="preserve"> </w:t>
      </w:r>
      <w:r>
        <w:rPr>
          <w:sz w:val="24"/>
        </w:rPr>
        <w:t>period</w:t>
      </w:r>
    </w:p>
    <w:p w:rsidR="004910C6" w:rsidRDefault="00014D15">
      <w:pPr>
        <w:pStyle w:val="ListParagraph"/>
        <w:numPr>
          <w:ilvl w:val="0"/>
          <w:numId w:val="2"/>
        </w:numPr>
        <w:tabs>
          <w:tab w:val="left" w:pos="1000"/>
          <w:tab w:val="left" w:pos="1001"/>
        </w:tabs>
        <w:rPr>
          <w:sz w:val="24"/>
        </w:rPr>
      </w:pPr>
      <w:r>
        <w:rPr>
          <w:sz w:val="24"/>
        </w:rPr>
        <w:t>Learners understand the purpose and aims of education</w:t>
      </w:r>
      <w:r>
        <w:rPr>
          <w:spacing w:val="-1"/>
          <w:sz w:val="24"/>
        </w:rPr>
        <w:t xml:space="preserve"> </w:t>
      </w:r>
      <w:r>
        <w:rPr>
          <w:sz w:val="24"/>
        </w:rPr>
        <w:t>for</w:t>
      </w:r>
    </w:p>
    <w:p w:rsidR="004910C6" w:rsidRDefault="00014D15">
      <w:pPr>
        <w:pStyle w:val="ListParagraph"/>
        <w:numPr>
          <w:ilvl w:val="0"/>
          <w:numId w:val="2"/>
        </w:numPr>
        <w:tabs>
          <w:tab w:val="left" w:pos="1000"/>
          <w:tab w:val="left" w:pos="1001"/>
        </w:tabs>
        <w:rPr>
          <w:sz w:val="24"/>
        </w:rPr>
      </w:pPr>
      <w:r>
        <w:rPr>
          <w:sz w:val="24"/>
        </w:rPr>
        <w:t>gender equality through familiarity with equality</w:t>
      </w:r>
      <w:r>
        <w:rPr>
          <w:spacing w:val="-4"/>
          <w:sz w:val="24"/>
        </w:rPr>
        <w:t xml:space="preserve"> </w:t>
      </w:r>
      <w:r>
        <w:rPr>
          <w:sz w:val="24"/>
        </w:rPr>
        <w:t>statements,</w:t>
      </w:r>
    </w:p>
    <w:p w:rsidR="004910C6" w:rsidRDefault="00014D15">
      <w:pPr>
        <w:pStyle w:val="ListParagraph"/>
        <w:numPr>
          <w:ilvl w:val="0"/>
          <w:numId w:val="2"/>
        </w:numPr>
        <w:tabs>
          <w:tab w:val="left" w:pos="1000"/>
          <w:tab w:val="left" w:pos="1001"/>
        </w:tabs>
        <w:spacing w:before="1" w:line="304" w:lineRule="exact"/>
        <w:rPr>
          <w:sz w:val="24"/>
        </w:rPr>
      </w:pPr>
      <w:r>
        <w:rPr>
          <w:sz w:val="24"/>
        </w:rPr>
        <w:t>and clearly communicated learning</w:t>
      </w:r>
      <w:r>
        <w:rPr>
          <w:spacing w:val="-1"/>
          <w:sz w:val="24"/>
        </w:rPr>
        <w:t xml:space="preserve"> </w:t>
      </w:r>
      <w:r>
        <w:rPr>
          <w:sz w:val="24"/>
        </w:rPr>
        <w:t>intentions</w:t>
      </w:r>
    </w:p>
    <w:p w:rsidR="004910C6" w:rsidRDefault="00014D15">
      <w:pPr>
        <w:pStyle w:val="ListParagraph"/>
        <w:numPr>
          <w:ilvl w:val="0"/>
          <w:numId w:val="2"/>
        </w:numPr>
        <w:tabs>
          <w:tab w:val="left" w:pos="1000"/>
          <w:tab w:val="left" w:pos="1001"/>
        </w:tabs>
        <w:spacing w:line="304" w:lineRule="exact"/>
        <w:rPr>
          <w:sz w:val="24"/>
        </w:rPr>
      </w:pPr>
      <w:r>
        <w:rPr>
          <w:sz w:val="24"/>
        </w:rPr>
        <w:t>Learners understand gender oppression within context of other oppressions operant in</w:t>
      </w:r>
      <w:r>
        <w:rPr>
          <w:spacing w:val="-5"/>
          <w:sz w:val="24"/>
        </w:rPr>
        <w:t xml:space="preserve"> </w:t>
      </w:r>
      <w:r>
        <w:rPr>
          <w:sz w:val="24"/>
        </w:rPr>
        <w:t>society</w:t>
      </w:r>
    </w:p>
    <w:p w:rsidR="004910C6" w:rsidRDefault="00014D15">
      <w:pPr>
        <w:pStyle w:val="ListParagraph"/>
        <w:numPr>
          <w:ilvl w:val="0"/>
          <w:numId w:val="2"/>
        </w:numPr>
        <w:tabs>
          <w:tab w:val="left" w:pos="1000"/>
          <w:tab w:val="left" w:pos="1001"/>
        </w:tabs>
        <w:spacing w:before="2" w:line="242" w:lineRule="auto"/>
        <w:ind w:right="781"/>
        <w:rPr>
          <w:sz w:val="24"/>
        </w:rPr>
      </w:pPr>
      <w:r>
        <w:rPr>
          <w:sz w:val="24"/>
        </w:rPr>
        <w:t>Teachers are aware of the possible bias/differences in their questioning of girls and boys and take steps to monitor and if necessary improve their own practice: e.g. give equal “wait time” to girls and boys</w:t>
      </w:r>
    </w:p>
    <w:p w:rsidR="004910C6" w:rsidRDefault="00014D15">
      <w:pPr>
        <w:pStyle w:val="ListParagraph"/>
        <w:numPr>
          <w:ilvl w:val="0"/>
          <w:numId w:val="2"/>
        </w:numPr>
        <w:tabs>
          <w:tab w:val="left" w:pos="1000"/>
          <w:tab w:val="left" w:pos="1001"/>
        </w:tabs>
        <w:spacing w:line="296" w:lineRule="exact"/>
        <w:rPr>
          <w:sz w:val="24"/>
        </w:rPr>
      </w:pPr>
      <w:r>
        <w:rPr>
          <w:sz w:val="24"/>
        </w:rPr>
        <w:t>Tea</w:t>
      </w:r>
      <w:r>
        <w:rPr>
          <w:spacing w:val="-1"/>
          <w:sz w:val="24"/>
        </w:rPr>
        <w:t>c</w:t>
      </w:r>
      <w:r>
        <w:rPr>
          <w:sz w:val="24"/>
        </w:rPr>
        <w:t>hers ask highe</w:t>
      </w:r>
      <w:r>
        <w:rPr>
          <w:spacing w:val="-1"/>
          <w:sz w:val="24"/>
        </w:rPr>
        <w:t>r</w:t>
      </w:r>
      <w:r>
        <w:rPr>
          <w:w w:val="33"/>
          <w:sz w:val="24"/>
        </w:rPr>
        <w:t>-­‐</w:t>
      </w:r>
      <w:r>
        <w:rPr>
          <w:spacing w:val="-1"/>
          <w:sz w:val="24"/>
        </w:rPr>
        <w:t>order</w:t>
      </w:r>
      <w:r>
        <w:rPr>
          <w:sz w:val="24"/>
        </w:rPr>
        <w:t xml:space="preserve">, </w:t>
      </w:r>
      <w:r>
        <w:rPr>
          <w:spacing w:val="-1"/>
          <w:sz w:val="24"/>
        </w:rPr>
        <w:t>ope</w:t>
      </w:r>
      <w:r>
        <w:rPr>
          <w:sz w:val="24"/>
        </w:rPr>
        <w:t>n</w:t>
      </w:r>
      <w:r>
        <w:rPr>
          <w:w w:val="33"/>
          <w:sz w:val="24"/>
        </w:rPr>
        <w:t>-­‐</w:t>
      </w:r>
      <w:r>
        <w:rPr>
          <w:sz w:val="24"/>
        </w:rPr>
        <w:t>ended questi</w:t>
      </w:r>
      <w:r>
        <w:rPr>
          <w:spacing w:val="-1"/>
          <w:sz w:val="24"/>
        </w:rPr>
        <w:t>o</w:t>
      </w:r>
      <w:r>
        <w:rPr>
          <w:sz w:val="24"/>
        </w:rPr>
        <w:t>ns</w:t>
      </w:r>
      <w:r>
        <w:rPr>
          <w:spacing w:val="-1"/>
          <w:sz w:val="24"/>
        </w:rPr>
        <w:t xml:space="preserve"> o</w:t>
      </w:r>
      <w:r>
        <w:rPr>
          <w:sz w:val="24"/>
        </w:rPr>
        <w:t>f b</w:t>
      </w:r>
      <w:r>
        <w:rPr>
          <w:spacing w:val="-1"/>
          <w:sz w:val="24"/>
        </w:rPr>
        <w:t>o</w:t>
      </w:r>
      <w:r>
        <w:rPr>
          <w:sz w:val="24"/>
        </w:rPr>
        <w:t>th b</w:t>
      </w:r>
      <w:r>
        <w:rPr>
          <w:spacing w:val="-1"/>
          <w:sz w:val="24"/>
        </w:rPr>
        <w:t>o</w:t>
      </w:r>
      <w:r>
        <w:rPr>
          <w:sz w:val="24"/>
        </w:rPr>
        <w:t>ys and girls</w:t>
      </w:r>
    </w:p>
    <w:p w:rsidR="004910C6" w:rsidRDefault="00014D15">
      <w:pPr>
        <w:pStyle w:val="ListParagraph"/>
        <w:numPr>
          <w:ilvl w:val="0"/>
          <w:numId w:val="2"/>
        </w:numPr>
        <w:tabs>
          <w:tab w:val="left" w:pos="1000"/>
          <w:tab w:val="left" w:pos="1001"/>
        </w:tabs>
        <w:spacing w:line="304" w:lineRule="exact"/>
        <w:rPr>
          <w:sz w:val="24"/>
        </w:rPr>
      </w:pPr>
      <w:r>
        <w:rPr>
          <w:sz w:val="24"/>
        </w:rPr>
        <w:t>Teachers define terms and explain concepts relating to gender</w:t>
      </w:r>
      <w:r>
        <w:rPr>
          <w:spacing w:val="-1"/>
          <w:sz w:val="24"/>
        </w:rPr>
        <w:t xml:space="preserve"> </w:t>
      </w:r>
      <w:r>
        <w:rPr>
          <w:sz w:val="24"/>
        </w:rPr>
        <w:t>equality</w:t>
      </w:r>
    </w:p>
    <w:p w:rsidR="004910C6" w:rsidRDefault="004910C6">
      <w:pPr>
        <w:spacing w:line="304" w:lineRule="exact"/>
        <w:rPr>
          <w:sz w:val="24"/>
        </w:rPr>
        <w:sectPr w:rsidR="004910C6">
          <w:pgSz w:w="11900" w:h="16840"/>
          <w:pgMar w:top="660" w:right="160" w:bottom="820" w:left="440" w:header="0" w:footer="541" w:gutter="0"/>
          <w:cols w:space="720"/>
        </w:sectPr>
      </w:pPr>
    </w:p>
    <w:p w:rsidR="004910C6" w:rsidRDefault="00014D15">
      <w:pPr>
        <w:pStyle w:val="Heading2"/>
        <w:spacing w:before="82" w:line="276" w:lineRule="auto"/>
        <w:ind w:right="574"/>
      </w:pPr>
      <w:r>
        <w:lastRenderedPageBreak/>
        <w:t>“Dominator culture has tried to keep us all afraid, to make us choose safety instead of risk, sameness instead of diversity. Moving through that fear, finding out what connects us, revelling in our differences; this is the process that brings us closer, that gives us a world of shared values, of meaningful community.”</w:t>
      </w:r>
    </w:p>
    <w:p w:rsidR="004910C6" w:rsidRDefault="004910C6">
      <w:pPr>
        <w:pStyle w:val="BodyText"/>
        <w:spacing w:before="5"/>
        <w:ind w:left="0"/>
        <w:rPr>
          <w:b/>
          <w:sz w:val="39"/>
        </w:rPr>
      </w:pPr>
    </w:p>
    <w:p w:rsidR="004910C6" w:rsidRDefault="00014D15">
      <w:pPr>
        <w:pStyle w:val="BodyText"/>
      </w:pPr>
      <w:r>
        <w:t>— Bell Hooks, Teaching Community: A Pedagogy of Hope</w:t>
      </w:r>
    </w:p>
    <w:p w:rsidR="004910C6" w:rsidRDefault="004910C6">
      <w:pPr>
        <w:pStyle w:val="BodyText"/>
        <w:ind w:left="0"/>
        <w:rPr>
          <w:sz w:val="28"/>
        </w:rPr>
      </w:pPr>
    </w:p>
    <w:p w:rsidR="004910C6" w:rsidRDefault="004910C6">
      <w:pPr>
        <w:pStyle w:val="BodyText"/>
        <w:ind w:left="0"/>
        <w:rPr>
          <w:sz w:val="28"/>
        </w:rPr>
      </w:pPr>
    </w:p>
    <w:p w:rsidR="004910C6" w:rsidRDefault="004910C6">
      <w:pPr>
        <w:pStyle w:val="BodyText"/>
        <w:ind w:left="0"/>
        <w:rPr>
          <w:sz w:val="28"/>
        </w:rPr>
      </w:pPr>
    </w:p>
    <w:p w:rsidR="004910C6" w:rsidRDefault="00014D15">
      <w:pPr>
        <w:tabs>
          <w:tab w:val="left" w:pos="6681"/>
        </w:tabs>
        <w:spacing w:before="180"/>
        <w:ind w:left="280"/>
        <w:rPr>
          <w:b/>
          <w:i/>
          <w:sz w:val="24"/>
        </w:rPr>
      </w:pPr>
      <w:r>
        <w:rPr>
          <w:b/>
          <w:sz w:val="24"/>
        </w:rPr>
        <w:t>Raising Disability in the</w:t>
      </w:r>
      <w:r>
        <w:rPr>
          <w:b/>
          <w:spacing w:val="-1"/>
          <w:sz w:val="24"/>
        </w:rPr>
        <w:t xml:space="preserve"> </w:t>
      </w:r>
      <w:r>
        <w:rPr>
          <w:b/>
          <w:sz w:val="24"/>
        </w:rPr>
        <w:t>Secondary Classroom</w:t>
      </w:r>
      <w:r>
        <w:rPr>
          <w:b/>
          <w:sz w:val="24"/>
        </w:rPr>
        <w:tab/>
      </w:r>
      <w:r>
        <w:rPr>
          <w:b/>
          <w:i/>
          <w:sz w:val="24"/>
        </w:rPr>
        <w:t>Richard Rieser</w:t>
      </w:r>
      <w:r>
        <w:rPr>
          <w:b/>
          <w:i/>
          <w:spacing w:val="-1"/>
          <w:sz w:val="24"/>
        </w:rPr>
        <w:t xml:space="preserve"> </w:t>
      </w:r>
      <w:hyperlink r:id="rId50">
        <w:r>
          <w:rPr>
            <w:b/>
            <w:i/>
            <w:color w:val="0000FF"/>
            <w:sz w:val="24"/>
            <w:u w:val="single" w:color="0000FF"/>
          </w:rPr>
          <w:t>rlrieser@gmail.com</w:t>
        </w:r>
      </w:hyperlink>
    </w:p>
    <w:p w:rsidR="004910C6" w:rsidRDefault="00014D15">
      <w:pPr>
        <w:pStyle w:val="BodyText"/>
        <w:spacing w:line="276" w:lineRule="auto"/>
        <w:ind w:right="626"/>
      </w:pPr>
      <w:r>
        <w:t xml:space="preserve">It was the segregation, discrimination and exclusion of disabled people from community life, which led the </w:t>
      </w:r>
      <w:r>
        <w:rPr>
          <w:i/>
        </w:rPr>
        <w:t xml:space="preserve">Disability Movement </w:t>
      </w:r>
      <w:r>
        <w:t>to challenge the way in which people were treated and labelled by society, particularly by the medical profession.</w:t>
      </w:r>
    </w:p>
    <w:p w:rsidR="004910C6" w:rsidRDefault="00014D15">
      <w:pPr>
        <w:pStyle w:val="BodyText"/>
        <w:spacing w:line="276" w:lineRule="auto"/>
        <w:ind w:right="795"/>
      </w:pPr>
      <w:r>
        <w:rPr>
          <w:i/>
        </w:rPr>
        <w:t xml:space="preserve">The traditional model of disability </w:t>
      </w:r>
      <w:r>
        <w:t>in all societies ( prior to the medical model) seeks to explain difference by magic, superstition or the acts of all powerful deities. These vary between cultures and over time, depending on material circumstances but the thinking is largely negative. They are the root of many powerful stereotypes. However, there are also examples throughout history that run counter to the dominant ideas about disabled people, which demonstrate that love and relationships can lead to acceptance.</w:t>
      </w:r>
    </w:p>
    <w:p w:rsidR="004910C6" w:rsidRDefault="004910C6">
      <w:pPr>
        <w:pStyle w:val="BodyText"/>
        <w:ind w:left="0"/>
        <w:rPr>
          <w:sz w:val="28"/>
        </w:rPr>
      </w:pPr>
    </w:p>
    <w:p w:rsidR="004910C6" w:rsidRDefault="00014D15">
      <w:pPr>
        <w:pStyle w:val="BodyText"/>
        <w:spacing w:before="192" w:line="276" w:lineRule="auto"/>
        <w:ind w:right="571"/>
      </w:pPr>
      <w:r>
        <w:rPr>
          <w:b/>
          <w:i/>
        </w:rPr>
        <w:t xml:space="preserve">The Medical Model of Disability </w:t>
      </w:r>
      <w:r>
        <w:t>places the problem with the individual that only a cure will solve. It denies the individual their value, worth and individuality as they do not meet the accepted ‘norms’ of our society. Medical labels are often misleading, as no two people are alike. Medical labels tend to reinforce stereotypes of disabled people as patients who are ill, powerless and wholly dependent on the medical profession.</w:t>
      </w:r>
    </w:p>
    <w:p w:rsidR="004910C6" w:rsidRDefault="00014D15">
      <w:pPr>
        <w:pStyle w:val="BodyText"/>
        <w:spacing w:before="202" w:line="276" w:lineRule="auto"/>
        <w:ind w:right="1162"/>
      </w:pPr>
      <w:r>
        <w:rPr>
          <w:b/>
          <w:i/>
        </w:rPr>
        <w:t xml:space="preserve">The Social Model of Disability </w:t>
      </w:r>
      <w:r>
        <w:t>challenges the medical profession’s definition and was developed by a group of disabled people known as ‘The Union of the Physically Impaired Against Segregation’ who managed to escape from institutional care in 1976. Their definitions are:</w:t>
      </w:r>
    </w:p>
    <w:p w:rsidR="004910C6" w:rsidRDefault="00014D15">
      <w:pPr>
        <w:pStyle w:val="BodyText"/>
        <w:spacing w:line="290" w:lineRule="exact"/>
      </w:pPr>
      <w:r>
        <w:t>* Impairment – Lacking part or all of a limb or having a defective limb, organ or mechanism of the body.</w:t>
      </w:r>
    </w:p>
    <w:p w:rsidR="004910C6" w:rsidRDefault="00014D15">
      <w:pPr>
        <w:pStyle w:val="BodyText"/>
        <w:spacing w:before="48" w:line="273" w:lineRule="auto"/>
        <w:ind w:right="569"/>
      </w:pPr>
      <w:r>
        <w:t>*Disability – The disadvantage or restriction of activity caused by a contemporary social organisation which takes little or no account of people who have physical impairments and thus excludes them from participation in the mainstream of social activities. Disability is therefore a particular form of social oppression.</w:t>
      </w:r>
    </w:p>
    <w:p w:rsidR="004910C6" w:rsidRDefault="00014D15">
      <w:pPr>
        <w:pStyle w:val="BodyText"/>
        <w:spacing w:before="209" w:line="276" w:lineRule="auto"/>
        <w:ind w:right="967"/>
      </w:pPr>
      <w:r>
        <w:t>To take into account all forms of social oppression and all impairments, Disabled People’s International adopted and redefined the definition of disability in 1981 as:</w:t>
      </w:r>
    </w:p>
    <w:p w:rsidR="004910C6" w:rsidRDefault="00014D15">
      <w:pPr>
        <w:pStyle w:val="BodyText"/>
        <w:spacing w:line="278" w:lineRule="auto"/>
        <w:ind w:right="615"/>
      </w:pPr>
      <w:r>
        <w:t>‘The loss or limitation of opportunities that prevents people who have impairments from taking part in the mainstream life of the community on an equal level with others due to physical and social</w:t>
      </w:r>
      <w:r>
        <w:rPr>
          <w:spacing w:val="-7"/>
        </w:rPr>
        <w:t xml:space="preserve"> </w:t>
      </w:r>
      <w:r>
        <w:t>barriers’.</w:t>
      </w:r>
    </w:p>
    <w:p w:rsidR="004910C6" w:rsidRDefault="00014D15">
      <w:pPr>
        <w:pStyle w:val="BodyText"/>
        <w:spacing w:line="276" w:lineRule="auto"/>
        <w:ind w:right="779"/>
      </w:pPr>
      <w:r>
        <w:t>Many organisations which are run and controlled by disabled people work within and promote the Social Model of Disability. Many Councils throughout the country have adopted a Social Model</w:t>
      </w:r>
      <w:r>
        <w:rPr>
          <w:spacing w:val="-8"/>
        </w:rPr>
        <w:t xml:space="preserve"> </w:t>
      </w:r>
      <w:r>
        <w:t>definition.</w:t>
      </w:r>
    </w:p>
    <w:p w:rsidR="004910C6" w:rsidRDefault="00014D15">
      <w:pPr>
        <w:spacing w:line="276" w:lineRule="auto"/>
        <w:ind w:left="280" w:right="621"/>
        <w:rPr>
          <w:b/>
          <w:i/>
          <w:sz w:val="24"/>
        </w:rPr>
      </w:pPr>
      <w:r>
        <w:rPr>
          <w:sz w:val="24"/>
        </w:rPr>
        <w:t xml:space="preserve">Working in this way ensures equality of access and challenges discrimination at all levels within the organisation and the local and wider community. </w:t>
      </w:r>
      <w:r>
        <w:rPr>
          <w:b/>
          <w:i/>
          <w:sz w:val="24"/>
        </w:rPr>
        <w:t>Attitudinal, environmental and physical barriers are the main issue.</w:t>
      </w:r>
    </w:p>
    <w:p w:rsidR="004910C6" w:rsidRDefault="004910C6">
      <w:pPr>
        <w:spacing w:line="276" w:lineRule="auto"/>
        <w:rPr>
          <w:sz w:val="24"/>
        </w:rPr>
        <w:sectPr w:rsidR="004910C6">
          <w:pgSz w:w="11900" w:h="16840"/>
          <w:pgMar w:top="640" w:right="160" w:bottom="820" w:left="440" w:header="0" w:footer="541" w:gutter="0"/>
          <w:cols w:space="720"/>
        </w:sectPr>
      </w:pPr>
    </w:p>
    <w:p w:rsidR="004910C6" w:rsidRDefault="00014D15">
      <w:pPr>
        <w:spacing w:before="82" w:line="273" w:lineRule="auto"/>
        <w:ind w:left="280" w:right="985"/>
        <w:rPr>
          <w:i/>
          <w:sz w:val="24"/>
        </w:rPr>
      </w:pPr>
      <w:r>
        <w:rPr>
          <w:b/>
          <w:i/>
          <w:sz w:val="24"/>
        </w:rPr>
        <w:lastRenderedPageBreak/>
        <w:t>Geography:</w:t>
      </w:r>
      <w:r>
        <w:rPr>
          <w:i/>
          <w:sz w:val="24"/>
        </w:rPr>
        <w:t xml:space="preserve">Now the </w:t>
      </w:r>
      <w:r>
        <w:rPr>
          <w:b/>
          <w:i/>
          <w:sz w:val="24"/>
        </w:rPr>
        <w:t xml:space="preserve">UN Conventions on the Rights of Persons with Disabilities </w:t>
      </w:r>
      <w:r>
        <w:rPr>
          <w:i/>
          <w:sz w:val="24"/>
        </w:rPr>
        <w:t xml:space="preserve">has introduced a social model approach throughout the world. Ratified by 173 countries </w:t>
      </w:r>
      <w:r>
        <w:rPr>
          <w:i/>
          <w:color w:val="0000FF"/>
          <w:sz w:val="24"/>
          <w:u w:val="single" w:color="0000FF"/>
        </w:rPr>
        <w:t>https://</w:t>
      </w:r>
      <w:hyperlink r:id="rId51">
        <w:r>
          <w:rPr>
            <w:i/>
            <w:color w:val="0000FF"/>
            <w:sz w:val="24"/>
            <w:u w:val="single" w:color="0000FF"/>
          </w:rPr>
          <w:t>www.un.org/development/desa/disabilities</w:t>
        </w:r>
      </w:hyperlink>
    </w:p>
    <w:p w:rsidR="004910C6" w:rsidRDefault="00014D15">
      <w:pPr>
        <w:pStyle w:val="Heading2"/>
        <w:spacing w:before="208"/>
      </w:pPr>
      <w:r>
        <w:t>Activity to understand the difference between traditional, medical and social models</w:t>
      </w:r>
    </w:p>
    <w:p w:rsidR="004910C6" w:rsidRDefault="00014D15">
      <w:pPr>
        <w:pStyle w:val="BodyText"/>
        <w:spacing w:before="38"/>
      </w:pPr>
      <w:hyperlink r:id="rId52">
        <w:r>
          <w:rPr>
            <w:color w:val="0000FF"/>
            <w:u w:val="single" w:color="0000FF"/>
          </w:rPr>
          <w:t>http://ukdhm.</w:t>
        </w:r>
        <w:r>
          <w:rPr>
            <w:color w:val="0000FF"/>
            <w:spacing w:val="-1"/>
            <w:u w:val="single" w:color="0000FF"/>
          </w:rPr>
          <w:t>o</w:t>
        </w:r>
        <w:r>
          <w:rPr>
            <w:color w:val="0000FF"/>
            <w:u w:val="single" w:color="0000FF"/>
          </w:rPr>
          <w:t>rg/a</w:t>
        </w:r>
        <w:r>
          <w:rPr>
            <w:color w:val="0000FF"/>
            <w:spacing w:val="-1"/>
            <w:u w:val="single" w:color="0000FF"/>
          </w:rPr>
          <w:t>4</w:t>
        </w:r>
        <w:r>
          <w:rPr>
            <w:color w:val="0000FF"/>
            <w:w w:val="33"/>
            <w:u w:val="single" w:color="0000FF"/>
          </w:rPr>
          <w:t>-­‐</w:t>
        </w:r>
      </w:hyperlink>
      <w:r>
        <w:rPr>
          <w:color w:val="0000FF"/>
          <w:u w:val="single" w:color="0000FF"/>
        </w:rPr>
        <w:t>a</w:t>
      </w:r>
      <w:r>
        <w:rPr>
          <w:color w:val="0000FF"/>
          <w:spacing w:val="-1"/>
          <w:u w:val="single" w:color="0000FF"/>
        </w:rPr>
        <w:t>c</w:t>
      </w:r>
      <w:r>
        <w:rPr>
          <w:color w:val="0000FF"/>
          <w:u w:val="single" w:color="0000FF"/>
        </w:rPr>
        <w:t>tivit</w:t>
      </w:r>
      <w:r>
        <w:rPr>
          <w:color w:val="0000FF"/>
          <w:spacing w:val="-1"/>
          <w:u w:val="single" w:color="0000FF"/>
        </w:rPr>
        <w:t>y</w:t>
      </w:r>
      <w:r>
        <w:rPr>
          <w:color w:val="0000FF"/>
          <w:w w:val="33"/>
          <w:u w:val="single" w:color="0000FF"/>
        </w:rPr>
        <w:t>-­‐</w:t>
      </w:r>
      <w:r>
        <w:rPr>
          <w:color w:val="0000FF"/>
          <w:spacing w:val="-1"/>
          <w:u w:val="single" w:color="0000FF"/>
        </w:rPr>
        <w:t>o</w:t>
      </w:r>
      <w:r>
        <w:rPr>
          <w:color w:val="0000FF"/>
          <w:u w:val="single" w:color="0000FF"/>
        </w:rPr>
        <w:t>n</w:t>
      </w:r>
      <w:r>
        <w:rPr>
          <w:color w:val="0000FF"/>
          <w:w w:val="33"/>
          <w:u w:val="single" w:color="0000FF"/>
        </w:rPr>
        <w:t>-­‐</w:t>
      </w:r>
      <w:r>
        <w:rPr>
          <w:color w:val="0000FF"/>
          <w:u w:val="single" w:color="0000FF"/>
        </w:rPr>
        <w:t>t</w:t>
      </w:r>
      <w:r>
        <w:rPr>
          <w:color w:val="0000FF"/>
          <w:spacing w:val="-1"/>
          <w:u w:val="single" w:color="0000FF"/>
        </w:rPr>
        <w:t>r</w:t>
      </w:r>
      <w:r>
        <w:rPr>
          <w:color w:val="0000FF"/>
          <w:u w:val="single" w:color="0000FF"/>
        </w:rPr>
        <w:t>aditi</w:t>
      </w:r>
      <w:r>
        <w:rPr>
          <w:color w:val="0000FF"/>
          <w:spacing w:val="-1"/>
          <w:u w:val="single" w:color="0000FF"/>
        </w:rPr>
        <w:t>o</w:t>
      </w:r>
      <w:r>
        <w:rPr>
          <w:color w:val="0000FF"/>
          <w:u w:val="single" w:color="0000FF"/>
        </w:rPr>
        <w:t>na</w:t>
      </w:r>
      <w:r>
        <w:rPr>
          <w:color w:val="0000FF"/>
          <w:spacing w:val="-1"/>
          <w:u w:val="single" w:color="0000FF"/>
        </w:rPr>
        <w:t>l</w:t>
      </w:r>
      <w:r>
        <w:rPr>
          <w:color w:val="0000FF"/>
          <w:w w:val="33"/>
          <w:u w:val="single" w:color="0000FF"/>
        </w:rPr>
        <w:t>-­‐</w:t>
      </w:r>
      <w:r>
        <w:rPr>
          <w:color w:val="0000FF"/>
          <w:u w:val="single" w:color="0000FF"/>
        </w:rPr>
        <w:t>medica</w:t>
      </w:r>
      <w:r>
        <w:rPr>
          <w:color w:val="0000FF"/>
          <w:spacing w:val="-1"/>
          <w:u w:val="single" w:color="0000FF"/>
        </w:rPr>
        <w:t>l</w:t>
      </w:r>
      <w:r>
        <w:rPr>
          <w:color w:val="0000FF"/>
          <w:w w:val="33"/>
          <w:u w:val="single" w:color="0000FF"/>
        </w:rPr>
        <w:t>-­‐</w:t>
      </w:r>
      <w:r>
        <w:rPr>
          <w:color w:val="0000FF"/>
          <w:u w:val="single" w:color="0000FF"/>
        </w:rPr>
        <w:t>s</w:t>
      </w:r>
      <w:r>
        <w:rPr>
          <w:color w:val="0000FF"/>
          <w:spacing w:val="-1"/>
          <w:u w:val="single" w:color="0000FF"/>
        </w:rPr>
        <w:t>o</w:t>
      </w:r>
      <w:r>
        <w:rPr>
          <w:color w:val="0000FF"/>
          <w:u w:val="single" w:color="0000FF"/>
        </w:rPr>
        <w:t>cial</w:t>
      </w:r>
      <w:r>
        <w:rPr>
          <w:color w:val="0000FF"/>
          <w:w w:val="33"/>
          <w:u w:val="single" w:color="0000FF"/>
        </w:rPr>
        <w:t>-­‐</w:t>
      </w:r>
      <w:r>
        <w:rPr>
          <w:color w:val="0000FF"/>
          <w:u w:val="single" w:color="0000FF"/>
        </w:rPr>
        <w:t>model</w:t>
      </w:r>
      <w:r>
        <w:rPr>
          <w:color w:val="0000FF"/>
          <w:spacing w:val="-1"/>
          <w:u w:val="single" w:color="0000FF"/>
        </w:rPr>
        <w:t>s</w:t>
      </w:r>
      <w:r>
        <w:rPr>
          <w:color w:val="0000FF"/>
          <w:w w:val="33"/>
          <w:u w:val="single" w:color="0000FF"/>
        </w:rPr>
        <w:t>-­‐</w:t>
      </w:r>
      <w:r>
        <w:rPr>
          <w:color w:val="0000FF"/>
          <w:spacing w:val="-1"/>
          <w:u w:val="single" w:color="0000FF"/>
        </w:rPr>
        <w:t>o</w:t>
      </w:r>
      <w:r>
        <w:rPr>
          <w:color w:val="0000FF"/>
          <w:u w:val="single" w:color="0000FF"/>
        </w:rPr>
        <w:t>f</w:t>
      </w:r>
      <w:r>
        <w:rPr>
          <w:color w:val="0000FF"/>
          <w:w w:val="33"/>
          <w:u w:val="single" w:color="0000FF"/>
        </w:rPr>
        <w:t>-­‐</w:t>
      </w:r>
      <w:r>
        <w:rPr>
          <w:color w:val="0000FF"/>
          <w:u w:val="single" w:color="0000FF"/>
        </w:rPr>
        <w:t>disability</w:t>
      </w:r>
    </w:p>
    <w:p w:rsidR="004910C6" w:rsidRDefault="00014D15">
      <w:pPr>
        <w:pStyle w:val="Heading2"/>
        <w:spacing w:before="250"/>
        <w:ind w:left="335"/>
      </w:pPr>
      <w:r>
        <w:t>Who are disabled people? Equality Act Definition.</w:t>
      </w:r>
    </w:p>
    <w:p w:rsidR="004910C6" w:rsidRDefault="00014D15">
      <w:pPr>
        <w:pStyle w:val="BodyText"/>
        <w:spacing w:before="43" w:line="278" w:lineRule="auto"/>
        <w:ind w:right="569"/>
      </w:pPr>
      <w:r>
        <w:t>Today we have a legal definition in the 2010 Equality Act, which is largely the same as in the 1995 Disability Discrimination Act. This says a person is disabled if you ‘have a physical or mental impairment that has a ‘substantial’ and ‘long</w:t>
      </w:r>
      <w:r>
        <w:rPr>
          <w:w w:val="33"/>
        </w:rPr>
        <w:t>-­‐</w:t>
      </w:r>
      <w:r>
        <w:t>term’ negative effect on your ability to do normal daily activities’.</w:t>
      </w:r>
    </w:p>
    <w:p w:rsidR="004910C6" w:rsidRDefault="00014D15">
      <w:pPr>
        <w:pStyle w:val="BodyText"/>
        <w:spacing w:line="276" w:lineRule="auto"/>
        <w:ind w:right="1081"/>
      </w:pPr>
      <w:r>
        <w:t>Substantial means more than minor or trivial impact on your ability to do normal day to day activities. This discounts the impact of medical treatment, prosthesis or aids.</w:t>
      </w:r>
    </w:p>
    <w:p w:rsidR="004910C6" w:rsidRDefault="00014D15">
      <w:pPr>
        <w:pStyle w:val="BodyText"/>
        <w:spacing w:line="291" w:lineRule="exact"/>
      </w:pPr>
      <w:r>
        <w:t>Long term means 12 months or more or likely to last 12 months or more.</w:t>
      </w:r>
    </w:p>
    <w:p w:rsidR="004910C6" w:rsidRDefault="00014D15">
      <w:pPr>
        <w:pStyle w:val="BodyText"/>
        <w:spacing w:before="41"/>
      </w:pPr>
      <w:r>
        <w:t>Visual impairment does not count if it is correctable by glasses or contact lenses.</w:t>
      </w:r>
    </w:p>
    <w:p w:rsidR="004910C6" w:rsidRDefault="00014D15">
      <w:pPr>
        <w:pStyle w:val="BodyText"/>
        <w:spacing w:before="43"/>
      </w:pPr>
      <w:r>
        <w:t>Progressive conditions such as cancer, multiple sclerosis and HIV count from the moment of diagnosis.</w:t>
      </w:r>
    </w:p>
    <w:p w:rsidR="004910C6" w:rsidRDefault="003349EE">
      <w:pPr>
        <w:spacing w:before="43" w:line="271" w:lineRule="auto"/>
        <w:ind w:left="280" w:right="584"/>
        <w:rPr>
          <w:b/>
          <w:i/>
          <w:sz w:val="24"/>
        </w:rPr>
      </w:pPr>
      <w:r>
        <w:rPr>
          <w:noProof/>
          <w:lang w:val="en-GB" w:eastAsia="en-GB"/>
        </w:rPr>
        <mc:AlternateContent>
          <mc:Choice Requires="wps">
            <w:drawing>
              <wp:anchor distT="0" distB="0" distL="114300" distR="114300" simplePos="0" relativeHeight="503274368" behindDoc="1" locked="0" layoutInCell="1" allowOverlap="1">
                <wp:simplePos x="0" y="0"/>
                <wp:positionH relativeFrom="page">
                  <wp:posOffset>5063490</wp:posOffset>
                </wp:positionH>
                <wp:positionV relativeFrom="paragraph">
                  <wp:posOffset>236220</wp:posOffset>
                </wp:positionV>
                <wp:extent cx="0" cy="186055"/>
                <wp:effectExtent l="24765" t="27940" r="32385" b="33655"/>
                <wp:wrapNone/>
                <wp:docPr id="1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6055"/>
                        </a:xfrm>
                        <a:prstGeom prst="line">
                          <a:avLst/>
                        </a:prstGeom>
                        <a:noFill/>
                        <a:ln w="48768">
                          <a:solidFill>
                            <a:srgbClr val="FFFC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012A03" id="Line 9" o:spid="_x0000_s1026" style="position:absolute;z-index:-42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8.7pt,18.6pt" to="398.7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" strokecolor="#fffcbe" strokeweight="3.84pt">
                <w10:wrap anchorx="page"/>
              </v:line>
            </w:pict>
          </mc:Fallback>
        </mc:AlternateContent>
      </w:r>
      <w:r w:rsidR="00014D15">
        <w:rPr>
          <w:sz w:val="24"/>
        </w:rPr>
        <w:t xml:space="preserve">The definition is to protect people from discrimination, not to allocate resources . </w:t>
      </w:r>
      <w:r w:rsidR="00014D15">
        <w:rPr>
          <w:b/>
          <w:i/>
          <w:sz w:val="24"/>
        </w:rPr>
        <w:t>Equality Act definition is a low threshold with 11.5 million people or 19.5% of population included.</w:t>
      </w:r>
    </w:p>
    <w:p w:rsidR="004910C6" w:rsidRDefault="00014D15">
      <w:pPr>
        <w:pStyle w:val="BodyText"/>
        <w:spacing w:before="211" w:line="276" w:lineRule="auto"/>
        <w:ind w:right="614"/>
      </w:pPr>
      <w:r>
        <w:rPr>
          <w:b/>
        </w:rPr>
        <w:t>Language about disabled people can be confusing</w:t>
      </w:r>
      <w:r>
        <w:t xml:space="preserve">. Most is negative because of the history of disabled people. A good activity for KS2,3 and 4 classes can be found at </w:t>
      </w:r>
      <w:hyperlink r:id="rId53">
        <w:r>
          <w:rPr>
            <w:color w:val="0000FF"/>
            <w:u w:val="single" w:color="0000FF"/>
          </w:rPr>
          <w:t>http://ukdhm.org/a7</w:t>
        </w:r>
        <w:r>
          <w:rPr>
            <w:color w:val="0000FF"/>
            <w:w w:val="33"/>
            <w:u w:val="single" w:color="0000FF"/>
          </w:rPr>
          <w:t>-­‐</w:t>
        </w:r>
      </w:hyperlink>
      <w:r>
        <w:rPr>
          <w:color w:val="0000FF"/>
          <w:u w:val="single" w:color="0000FF"/>
        </w:rPr>
        <w:t>activities</w:t>
      </w:r>
      <w:r>
        <w:rPr>
          <w:color w:val="0000FF"/>
          <w:w w:val="33"/>
          <w:u w:val="single" w:color="0000FF"/>
        </w:rPr>
        <w:t>-­‐</w:t>
      </w:r>
      <w:r>
        <w:rPr>
          <w:color w:val="0000FF"/>
          <w:u w:val="single" w:color="0000FF"/>
        </w:rPr>
        <w:t>ks</w:t>
      </w:r>
      <w:r>
        <w:rPr>
          <w:color w:val="0000FF"/>
          <w:w w:val="33"/>
          <w:u w:val="single" w:color="0000FF"/>
        </w:rPr>
        <w:t>-­‐</w:t>
      </w:r>
      <w:r>
        <w:rPr>
          <w:color w:val="0000FF"/>
          <w:u w:val="single" w:color="0000FF"/>
        </w:rPr>
        <w:t>2</w:t>
      </w:r>
      <w:r>
        <w:rPr>
          <w:color w:val="0000FF"/>
          <w:w w:val="33"/>
          <w:u w:val="single" w:color="0000FF"/>
        </w:rPr>
        <w:t>-­‐</w:t>
      </w:r>
      <w:r>
        <w:rPr>
          <w:color w:val="0000FF"/>
          <w:u w:val="single" w:color="0000FF"/>
        </w:rPr>
        <w:t>3</w:t>
      </w:r>
      <w:r>
        <w:rPr>
          <w:color w:val="0000FF"/>
          <w:w w:val="33"/>
          <w:u w:val="single" w:color="0000FF"/>
        </w:rPr>
        <w:t>-­‐</w:t>
      </w:r>
      <w:r>
        <w:rPr>
          <w:color w:val="0000FF"/>
          <w:u w:val="single" w:color="0000FF"/>
        </w:rPr>
        <w:t>4</w:t>
      </w:r>
      <w:r>
        <w:rPr>
          <w:color w:val="0000FF"/>
          <w:w w:val="33"/>
          <w:u w:val="single" w:color="0000FF"/>
        </w:rPr>
        <w:t>-­‐</w:t>
      </w:r>
      <w:r>
        <w:rPr>
          <w:color w:val="0000FF"/>
          <w:w w:val="33"/>
        </w:rPr>
        <w:t xml:space="preserve"> </w:t>
      </w:r>
      <w:r>
        <w:rPr>
          <w:color w:val="0000FF"/>
          <w:u w:val="single" w:color="0000FF"/>
        </w:rPr>
        <w:t>language</w:t>
      </w:r>
      <w:r>
        <w:rPr>
          <w:color w:val="0000FF"/>
          <w:w w:val="33"/>
          <w:u w:val="single" w:color="0000FF"/>
        </w:rPr>
        <w:t>-­‐</w:t>
      </w:r>
      <w:r>
        <w:rPr>
          <w:color w:val="0000FF"/>
          <w:u w:val="single" w:color="0000FF"/>
        </w:rPr>
        <w:t>and</w:t>
      </w:r>
      <w:r>
        <w:rPr>
          <w:color w:val="0000FF"/>
          <w:w w:val="33"/>
          <w:u w:val="single" w:color="0000FF"/>
        </w:rPr>
        <w:t>-­‐</w:t>
      </w:r>
      <w:r>
        <w:rPr>
          <w:color w:val="0000FF"/>
          <w:u w:val="single" w:color="0000FF"/>
        </w:rPr>
        <w:t>disabled</w:t>
      </w:r>
      <w:r>
        <w:rPr>
          <w:color w:val="0000FF"/>
          <w:w w:val="33"/>
          <w:u w:val="single" w:color="0000FF"/>
        </w:rPr>
        <w:t>-­‐</w:t>
      </w:r>
      <w:r>
        <w:rPr>
          <w:color w:val="0000FF"/>
          <w:u w:val="single" w:color="0000FF"/>
        </w:rPr>
        <w:t>people</w:t>
      </w:r>
      <w:r>
        <w:rPr>
          <w:color w:val="0000FF"/>
          <w:w w:val="33"/>
          <w:u w:val="single" w:color="0000FF"/>
        </w:rPr>
        <w:t>-­‐</w:t>
      </w:r>
      <w:r>
        <w:rPr>
          <w:color w:val="0000FF"/>
          <w:u w:val="single" w:color="0000FF"/>
        </w:rPr>
        <w:t>1</w:t>
      </w:r>
      <w:r>
        <w:rPr>
          <w:color w:val="0000FF"/>
        </w:rPr>
        <w:t xml:space="preserve"> </w:t>
      </w:r>
      <w:r>
        <w:t xml:space="preserve">. </w:t>
      </w:r>
      <w:hyperlink r:id="rId54">
        <w:r>
          <w:rPr>
            <w:color w:val="0000FF"/>
            <w:u w:val="single" w:color="0000FF"/>
          </w:rPr>
          <w:t>http://ukdhm.org/activity</w:t>
        </w:r>
        <w:r>
          <w:rPr>
            <w:color w:val="0000FF"/>
            <w:w w:val="33"/>
            <w:u w:val="single" w:color="0000FF"/>
          </w:rPr>
          <w:t>-­‐</w:t>
        </w:r>
      </w:hyperlink>
      <w:r>
        <w:rPr>
          <w:color w:val="0000FF"/>
          <w:u w:val="single" w:color="0000FF"/>
        </w:rPr>
        <w:t>matching</w:t>
      </w:r>
      <w:r>
        <w:rPr>
          <w:color w:val="0000FF"/>
          <w:w w:val="33"/>
          <w:u w:val="single" w:color="0000FF"/>
        </w:rPr>
        <w:t>-­‐</w:t>
      </w:r>
      <w:r>
        <w:rPr>
          <w:color w:val="0000FF"/>
          <w:u w:val="single" w:color="0000FF"/>
        </w:rPr>
        <w:t>words</w:t>
      </w:r>
      <w:r>
        <w:rPr>
          <w:color w:val="0000FF"/>
          <w:w w:val="33"/>
          <w:u w:val="single" w:color="0000FF"/>
        </w:rPr>
        <w:t>-­‐</w:t>
      </w:r>
      <w:r>
        <w:rPr>
          <w:color w:val="0000FF"/>
          <w:u w:val="single" w:color="0000FF"/>
        </w:rPr>
        <w:t>and</w:t>
      </w:r>
      <w:r>
        <w:rPr>
          <w:color w:val="0000FF"/>
          <w:w w:val="33"/>
          <w:u w:val="single" w:color="0000FF"/>
        </w:rPr>
        <w:t>-­‐</w:t>
      </w:r>
      <w:r>
        <w:rPr>
          <w:color w:val="0000FF"/>
          <w:u w:val="single" w:color="0000FF"/>
        </w:rPr>
        <w:t>meanings</w:t>
      </w:r>
      <w:r>
        <w:rPr>
          <w:color w:val="0000FF"/>
          <w:w w:val="33"/>
          <w:u w:val="single" w:color="0000FF"/>
        </w:rPr>
        <w:t>-­‐</w:t>
      </w:r>
      <w:r>
        <w:rPr>
          <w:color w:val="0000FF"/>
          <w:u w:val="single" w:color="0000FF"/>
        </w:rPr>
        <w:t>of</w:t>
      </w:r>
      <w:r>
        <w:rPr>
          <w:color w:val="0000FF"/>
          <w:w w:val="33"/>
          <w:u w:val="single" w:color="0000FF"/>
        </w:rPr>
        <w:t>-­‐</w:t>
      </w:r>
      <w:r>
        <w:rPr>
          <w:color w:val="0000FF"/>
          <w:u w:val="single" w:color="0000FF"/>
        </w:rPr>
        <w:t>disablist</w:t>
      </w:r>
      <w:r>
        <w:rPr>
          <w:color w:val="0000FF"/>
          <w:w w:val="33"/>
          <w:u w:val="single" w:color="0000FF"/>
        </w:rPr>
        <w:t>-­‐</w:t>
      </w:r>
      <w:r>
        <w:rPr>
          <w:color w:val="0000FF"/>
          <w:w w:val="33"/>
        </w:rPr>
        <w:t xml:space="preserve"> </w:t>
      </w:r>
      <w:r>
        <w:rPr>
          <w:color w:val="0000FF"/>
          <w:u w:val="single" w:color="0000FF"/>
        </w:rPr>
        <w:t>language</w:t>
      </w:r>
      <w:r>
        <w:rPr>
          <w:color w:val="0000FF"/>
        </w:rPr>
        <w:t xml:space="preserve">  </w:t>
      </w:r>
      <w:r>
        <w:t>A broadsheet with greater in</w:t>
      </w:r>
      <w:r>
        <w:rPr>
          <w:w w:val="33"/>
        </w:rPr>
        <w:t>-­‐</w:t>
      </w:r>
      <w:r>
        <w:t xml:space="preserve">depth discussion can be found at </w:t>
      </w:r>
      <w:hyperlink r:id="rId55">
        <w:r>
          <w:rPr>
            <w:color w:val="0000FF"/>
            <w:u w:val="single" w:color="0000FF"/>
          </w:rPr>
          <w:t>http://ukdhm.org/2016</w:t>
        </w:r>
        <w:r>
          <w:rPr>
            <w:color w:val="0000FF"/>
            <w:w w:val="33"/>
            <w:u w:val="single" w:color="0000FF"/>
          </w:rPr>
          <w:t>-­‐</w:t>
        </w:r>
      </w:hyperlink>
      <w:r>
        <w:rPr>
          <w:color w:val="0000FF"/>
          <w:w w:val="33"/>
        </w:rPr>
        <w:t xml:space="preserve"> </w:t>
      </w:r>
      <w:r>
        <w:rPr>
          <w:color w:val="0000FF"/>
          <w:u w:val="single" w:color="0000FF"/>
        </w:rPr>
        <w:t>broadsheet</w:t>
      </w:r>
      <w:r>
        <w:rPr>
          <w:color w:val="0000FF"/>
        </w:rPr>
        <w:t xml:space="preserve"> </w:t>
      </w:r>
      <w:r>
        <w:t xml:space="preserve">and </w:t>
      </w:r>
      <w:hyperlink r:id="rId56">
        <w:r>
          <w:rPr>
            <w:color w:val="0000FF"/>
            <w:u w:val="single" w:color="0000FF"/>
          </w:rPr>
          <w:t>http://ukdhm.org/a</w:t>
        </w:r>
        <w:r>
          <w:rPr>
            <w:color w:val="0000FF"/>
            <w:w w:val="33"/>
            <w:u w:val="single" w:color="0000FF"/>
          </w:rPr>
          <w:t>-­‐</w:t>
        </w:r>
      </w:hyperlink>
      <w:r>
        <w:rPr>
          <w:color w:val="0000FF"/>
          <w:u w:val="single" w:color="0000FF"/>
        </w:rPr>
        <w:t>8</w:t>
      </w:r>
      <w:r>
        <w:rPr>
          <w:color w:val="0000FF"/>
          <w:w w:val="33"/>
          <w:u w:val="single" w:color="0000FF"/>
        </w:rPr>
        <w:t>-­‐</w:t>
      </w:r>
      <w:r>
        <w:rPr>
          <w:color w:val="0000FF"/>
          <w:u w:val="single" w:color="0000FF"/>
        </w:rPr>
        <w:t>resource</w:t>
      </w:r>
      <w:r>
        <w:rPr>
          <w:color w:val="0000FF"/>
          <w:w w:val="33"/>
          <w:u w:val="single" w:color="0000FF"/>
        </w:rPr>
        <w:t>-­‐</w:t>
      </w:r>
      <w:r>
        <w:rPr>
          <w:color w:val="0000FF"/>
          <w:u w:val="single" w:color="0000FF"/>
        </w:rPr>
        <w:t>sheet</w:t>
      </w:r>
      <w:r>
        <w:rPr>
          <w:color w:val="0000FF"/>
          <w:w w:val="33"/>
          <w:u w:val="single" w:color="0000FF"/>
        </w:rPr>
        <w:t>-­‐</w:t>
      </w:r>
      <w:r>
        <w:rPr>
          <w:color w:val="0000FF"/>
          <w:u w:val="single" w:color="0000FF"/>
        </w:rPr>
        <w:t>the</w:t>
      </w:r>
      <w:r>
        <w:rPr>
          <w:color w:val="0000FF"/>
          <w:w w:val="33"/>
          <w:u w:val="single" w:color="0000FF"/>
        </w:rPr>
        <w:t>-­‐</w:t>
      </w:r>
      <w:r>
        <w:rPr>
          <w:color w:val="0000FF"/>
          <w:u w:val="single" w:color="0000FF"/>
        </w:rPr>
        <w:t>origin</w:t>
      </w:r>
      <w:r>
        <w:rPr>
          <w:color w:val="0000FF"/>
          <w:w w:val="33"/>
          <w:u w:val="single" w:color="0000FF"/>
        </w:rPr>
        <w:t>-­‐</w:t>
      </w:r>
      <w:r>
        <w:rPr>
          <w:color w:val="0000FF"/>
          <w:u w:val="single" w:color="0000FF"/>
        </w:rPr>
        <w:t>of</w:t>
      </w:r>
      <w:r>
        <w:rPr>
          <w:color w:val="0000FF"/>
          <w:w w:val="33"/>
          <w:u w:val="single" w:color="0000FF"/>
        </w:rPr>
        <w:t>-­‐</w:t>
      </w:r>
      <w:r>
        <w:rPr>
          <w:color w:val="0000FF"/>
          <w:u w:val="single" w:color="0000FF"/>
        </w:rPr>
        <w:t>negative</w:t>
      </w:r>
      <w:r>
        <w:rPr>
          <w:color w:val="0000FF"/>
          <w:w w:val="33"/>
          <w:u w:val="single" w:color="0000FF"/>
        </w:rPr>
        <w:t>-­‐</w:t>
      </w:r>
      <w:r>
        <w:rPr>
          <w:color w:val="0000FF"/>
          <w:u w:val="single" w:color="0000FF"/>
        </w:rPr>
        <w:t>words</w:t>
      </w:r>
      <w:r>
        <w:rPr>
          <w:color w:val="0000FF"/>
          <w:w w:val="33"/>
          <w:u w:val="single" w:color="0000FF"/>
        </w:rPr>
        <w:t>-­‐</w:t>
      </w:r>
      <w:r>
        <w:rPr>
          <w:color w:val="0000FF"/>
          <w:u w:val="single" w:color="0000FF"/>
        </w:rPr>
        <w:t>associated</w:t>
      </w:r>
      <w:r>
        <w:rPr>
          <w:color w:val="0000FF"/>
          <w:w w:val="33"/>
          <w:u w:val="single" w:color="0000FF"/>
        </w:rPr>
        <w:t>-­‐</w:t>
      </w:r>
      <w:r>
        <w:rPr>
          <w:color w:val="0000FF"/>
          <w:u w:val="single" w:color="0000FF"/>
        </w:rPr>
        <w:t>with</w:t>
      </w:r>
      <w:r>
        <w:rPr>
          <w:color w:val="0000FF"/>
          <w:w w:val="33"/>
          <w:u w:val="single" w:color="0000FF"/>
        </w:rPr>
        <w:t>-­‐</w:t>
      </w:r>
      <w:r>
        <w:rPr>
          <w:color w:val="0000FF"/>
          <w:w w:val="33"/>
        </w:rPr>
        <w:t xml:space="preserve"> </w:t>
      </w:r>
      <w:r>
        <w:rPr>
          <w:color w:val="0000FF"/>
          <w:u w:val="single" w:color="0000FF"/>
        </w:rPr>
        <w:t>disability</w:t>
      </w:r>
      <w:r>
        <w:rPr>
          <w:color w:val="0000FF"/>
        </w:rPr>
        <w:t xml:space="preserve"> </w:t>
      </w:r>
      <w:r>
        <w:t xml:space="preserve">There are many works of literature, films and TV featuring disabled characters. Are these stereotypes or real people? </w:t>
      </w:r>
      <w:hyperlink r:id="rId57">
        <w:r>
          <w:rPr>
            <w:color w:val="0000FF"/>
            <w:u w:val="single" w:color="0000FF"/>
          </w:rPr>
          <w:t>http://ukdhm.org/2015</w:t>
        </w:r>
        <w:r>
          <w:rPr>
            <w:color w:val="0000FF"/>
            <w:w w:val="33"/>
            <w:u w:val="single" w:color="0000FF"/>
          </w:rPr>
          <w:t>-­‐</w:t>
        </w:r>
      </w:hyperlink>
      <w:r>
        <w:rPr>
          <w:color w:val="0000FF"/>
          <w:u w:val="single" w:color="0000FF"/>
        </w:rPr>
        <w:t>broadsheet</w:t>
      </w:r>
      <w:r>
        <w:rPr>
          <w:color w:val="0000FF"/>
          <w:w w:val="33"/>
          <w:u w:val="single" w:color="0000FF"/>
        </w:rPr>
        <w:t>-­‐</w:t>
      </w:r>
      <w:r>
        <w:rPr>
          <w:color w:val="0000FF"/>
          <w:u w:val="single" w:color="0000FF"/>
        </w:rPr>
        <w:t>moving</w:t>
      </w:r>
      <w:r>
        <w:rPr>
          <w:color w:val="0000FF"/>
          <w:w w:val="33"/>
          <w:u w:val="single" w:color="0000FF"/>
        </w:rPr>
        <w:t>-­‐</w:t>
      </w:r>
      <w:r>
        <w:rPr>
          <w:color w:val="0000FF"/>
          <w:u w:val="single" w:color="0000FF"/>
        </w:rPr>
        <w:t>image</w:t>
      </w:r>
      <w:r>
        <w:rPr>
          <w:color w:val="0000FF"/>
          <w:w w:val="33"/>
          <w:u w:val="single" w:color="0000FF"/>
        </w:rPr>
        <w:t>-­‐</w:t>
      </w:r>
      <w:r>
        <w:rPr>
          <w:color w:val="0000FF"/>
          <w:u w:val="single" w:color="0000FF"/>
        </w:rPr>
        <w:t>portrayal</w:t>
      </w:r>
      <w:r>
        <w:rPr>
          <w:color w:val="0000FF"/>
          <w:w w:val="33"/>
          <w:u w:val="single" w:color="0000FF"/>
        </w:rPr>
        <w:t>-­‐</w:t>
      </w:r>
      <w:r>
        <w:rPr>
          <w:color w:val="0000FF"/>
          <w:u w:val="single" w:color="0000FF"/>
        </w:rPr>
        <w:t>of</w:t>
      </w:r>
      <w:r>
        <w:rPr>
          <w:color w:val="0000FF"/>
          <w:w w:val="33"/>
          <w:u w:val="single" w:color="0000FF"/>
        </w:rPr>
        <w:t>-­‐</w:t>
      </w:r>
      <w:r>
        <w:rPr>
          <w:color w:val="0000FF"/>
          <w:u w:val="single" w:color="0000FF"/>
        </w:rPr>
        <w:t>disabilitythen</w:t>
      </w:r>
      <w:r>
        <w:rPr>
          <w:color w:val="0000FF"/>
          <w:w w:val="33"/>
          <w:u w:val="single" w:color="0000FF"/>
        </w:rPr>
        <w:t>-­‐</w:t>
      </w:r>
      <w:r>
        <w:rPr>
          <w:color w:val="0000FF"/>
          <w:w w:val="33"/>
        </w:rPr>
        <w:t xml:space="preserve"> </w:t>
      </w:r>
      <w:r>
        <w:rPr>
          <w:color w:val="0000FF"/>
          <w:u w:val="single" w:color="0000FF"/>
        </w:rPr>
        <w:t>and</w:t>
      </w:r>
      <w:r>
        <w:rPr>
          <w:color w:val="0000FF"/>
          <w:w w:val="33"/>
          <w:u w:val="single" w:color="0000FF"/>
        </w:rPr>
        <w:t>-­‐</w:t>
      </w:r>
      <w:r>
        <w:rPr>
          <w:color w:val="0000FF"/>
          <w:u w:val="single" w:color="0000FF"/>
        </w:rPr>
        <w:t>now</w:t>
      </w:r>
      <w:r>
        <w:rPr>
          <w:color w:val="0000FF"/>
        </w:rPr>
        <w:t xml:space="preserve"> </w:t>
      </w:r>
      <w:r>
        <w:t xml:space="preserve">and  </w:t>
      </w:r>
      <w:hyperlink r:id="rId58">
        <w:r>
          <w:rPr>
            <w:color w:val="0000FF"/>
            <w:u w:val="single" w:color="0000FF"/>
          </w:rPr>
          <w:t>http://worldofinclusion.com/v3/wp</w:t>
        </w:r>
        <w:r>
          <w:rPr>
            <w:color w:val="0000FF"/>
            <w:w w:val="33"/>
            <w:u w:val="single" w:color="0000FF"/>
          </w:rPr>
          <w:t>-­‐</w:t>
        </w:r>
      </w:hyperlink>
      <w:r>
        <w:rPr>
          <w:color w:val="0000FF"/>
          <w:u w:val="single" w:color="0000FF"/>
        </w:rPr>
        <w:t>content/uploads/2014/01/disability_in_media.pdf</w:t>
      </w:r>
    </w:p>
    <w:p w:rsidR="004910C6" w:rsidRDefault="00014D15">
      <w:pPr>
        <w:pStyle w:val="BodyText"/>
        <w:spacing w:before="199" w:line="276" w:lineRule="auto"/>
        <w:ind w:right="644"/>
      </w:pPr>
      <w:r>
        <w:rPr>
          <w:b/>
        </w:rPr>
        <w:t xml:space="preserve">Science </w:t>
      </w:r>
      <w:r>
        <w:t xml:space="preserve">can often be a cover for prejudicial attitudes and false science. The way eugenics was used against people with learning difficulties in the UK and against all disabled people in Nazi Germany are important lessons. </w:t>
      </w:r>
      <w:hyperlink r:id="rId59">
        <w:r>
          <w:rPr>
            <w:color w:val="0000FF"/>
            <w:u w:val="single" w:color="0000FF"/>
          </w:rPr>
          <w:t>http://www.open.ac.uk/health</w:t>
        </w:r>
        <w:r>
          <w:rPr>
            <w:color w:val="0000FF"/>
            <w:w w:val="33"/>
            <w:u w:val="single" w:color="0000FF"/>
          </w:rPr>
          <w:t>-­‐</w:t>
        </w:r>
      </w:hyperlink>
      <w:r>
        <w:rPr>
          <w:color w:val="0000FF"/>
          <w:u w:val="single" w:color="0000FF"/>
        </w:rPr>
        <w:t>and</w:t>
      </w:r>
      <w:r>
        <w:rPr>
          <w:color w:val="0000FF"/>
          <w:w w:val="33"/>
          <w:u w:val="single" w:color="0000FF"/>
        </w:rPr>
        <w:t>-­‐</w:t>
      </w:r>
      <w:r>
        <w:rPr>
          <w:color w:val="0000FF"/>
          <w:u w:val="single" w:color="0000FF"/>
        </w:rPr>
        <w:t>social</w:t>
      </w:r>
      <w:r>
        <w:rPr>
          <w:color w:val="0000FF"/>
          <w:w w:val="33"/>
          <w:u w:val="single" w:color="0000FF"/>
        </w:rPr>
        <w:t>-­‐</w:t>
      </w:r>
      <w:r>
        <w:rPr>
          <w:color w:val="0000FF"/>
          <w:u w:val="single" w:color="0000FF"/>
        </w:rPr>
        <w:t>care/research/shld/education</w:t>
      </w:r>
      <w:r>
        <w:rPr>
          <w:color w:val="0000FF"/>
          <w:w w:val="33"/>
          <w:u w:val="single" w:color="0000FF"/>
        </w:rPr>
        <w:t>-­‐</w:t>
      </w:r>
      <w:r>
        <w:rPr>
          <w:color w:val="0000FF"/>
          <w:u w:val="single" w:color="0000FF"/>
        </w:rPr>
        <w:t>resources</w:t>
      </w:r>
      <w:r>
        <w:rPr>
          <w:color w:val="0000FF"/>
        </w:rPr>
        <w:t xml:space="preserve">  </w:t>
      </w:r>
      <w:r>
        <w:t xml:space="preserve">and  in particular </w:t>
      </w:r>
      <w:hyperlink r:id="rId60">
        <w:r>
          <w:rPr>
            <w:color w:val="0000FF"/>
            <w:u w:val="single" w:color="0000FF"/>
          </w:rPr>
          <w:t>http://www.open.ac.uk/health</w:t>
        </w:r>
        <w:r>
          <w:rPr>
            <w:color w:val="0000FF"/>
            <w:w w:val="33"/>
            <w:u w:val="single" w:color="0000FF"/>
          </w:rPr>
          <w:t>-­‐</w:t>
        </w:r>
      </w:hyperlink>
      <w:r>
        <w:rPr>
          <w:color w:val="0000FF"/>
          <w:u w:val="single" w:color="0000FF"/>
        </w:rPr>
        <w:t>and</w:t>
      </w:r>
      <w:r>
        <w:rPr>
          <w:color w:val="0000FF"/>
          <w:w w:val="33"/>
          <w:u w:val="single" w:color="0000FF"/>
        </w:rPr>
        <w:t>-­‐</w:t>
      </w:r>
      <w:r>
        <w:rPr>
          <w:color w:val="0000FF"/>
          <w:u w:val="single" w:color="0000FF"/>
        </w:rPr>
        <w:t>social</w:t>
      </w:r>
      <w:r>
        <w:rPr>
          <w:color w:val="0000FF"/>
          <w:w w:val="33"/>
          <w:u w:val="single" w:color="0000FF"/>
        </w:rPr>
        <w:t>-­‐</w:t>
      </w:r>
      <w:r>
        <w:rPr>
          <w:color w:val="0000FF"/>
          <w:u w:val="single" w:color="0000FF"/>
        </w:rPr>
        <w:t>care/research/shld/education</w:t>
      </w:r>
      <w:r>
        <w:rPr>
          <w:color w:val="0000FF"/>
          <w:w w:val="33"/>
          <w:u w:val="single" w:color="0000FF"/>
        </w:rPr>
        <w:t>-­‐</w:t>
      </w:r>
      <w:r>
        <w:rPr>
          <w:color w:val="0000FF"/>
          <w:u w:val="single" w:color="0000FF"/>
        </w:rPr>
        <w:t>resources/activity</w:t>
      </w:r>
      <w:r>
        <w:rPr>
          <w:color w:val="0000FF"/>
          <w:w w:val="33"/>
          <w:u w:val="single" w:color="0000FF"/>
        </w:rPr>
        <w:t>-­‐</w:t>
      </w:r>
      <w:r>
        <w:rPr>
          <w:color w:val="0000FF"/>
          <w:u w:val="single" w:color="0000FF"/>
        </w:rPr>
        <w:t>12</w:t>
      </w:r>
      <w:r>
        <w:rPr>
          <w:color w:val="0000FF"/>
          <w:w w:val="33"/>
          <w:u w:val="single" w:color="0000FF"/>
        </w:rPr>
        <w:t>-­‐</w:t>
      </w:r>
      <w:r>
        <w:rPr>
          <w:color w:val="0000FF"/>
          <w:w w:val="33"/>
        </w:rPr>
        <w:t xml:space="preserve"> </w:t>
      </w:r>
      <w:r>
        <w:rPr>
          <w:color w:val="0000FF"/>
          <w:u w:val="single" w:color="0000FF"/>
        </w:rPr>
        <w:t>eugenics</w:t>
      </w:r>
      <w:r>
        <w:rPr>
          <w:color w:val="0000FF"/>
          <w:w w:val="33"/>
          <w:u w:val="single" w:color="0000FF"/>
        </w:rPr>
        <w:t>-­‐</w:t>
      </w:r>
      <w:r>
        <w:rPr>
          <w:color w:val="0000FF"/>
          <w:u w:val="single" w:color="0000FF"/>
        </w:rPr>
        <w:t>and</w:t>
      </w:r>
      <w:r>
        <w:rPr>
          <w:color w:val="0000FF"/>
          <w:w w:val="33"/>
          <w:u w:val="single" w:color="0000FF"/>
        </w:rPr>
        <w:t>-­‐</w:t>
      </w:r>
      <w:r>
        <w:rPr>
          <w:color w:val="0000FF"/>
          <w:u w:val="single" w:color="0000FF"/>
        </w:rPr>
        <w:t>false</w:t>
      </w:r>
      <w:r>
        <w:rPr>
          <w:color w:val="0000FF"/>
          <w:w w:val="33"/>
          <w:u w:val="single" w:color="0000FF"/>
        </w:rPr>
        <w:t>-­‐</w:t>
      </w:r>
      <w:r>
        <w:rPr>
          <w:color w:val="0000FF"/>
          <w:u w:val="single" w:color="0000FF"/>
        </w:rPr>
        <w:t>science</w:t>
      </w:r>
      <w:r>
        <w:rPr>
          <w:color w:val="0000FF"/>
        </w:rPr>
        <w:t xml:space="preserve">  </w:t>
      </w:r>
      <w:r>
        <w:t xml:space="preserve">and in Third Reich </w:t>
      </w:r>
      <w:hyperlink r:id="rId61">
        <w:r>
          <w:rPr>
            <w:color w:val="0000FF"/>
            <w:u w:val="single" w:color="0000FF"/>
          </w:rPr>
          <w:t>http://www.worldofinclusion.com/res/qca/Lest_We_Forget.pdf</w:t>
        </w:r>
      </w:hyperlink>
    </w:p>
    <w:p w:rsidR="004910C6" w:rsidRDefault="00014D15">
      <w:pPr>
        <w:pStyle w:val="BodyText"/>
        <w:spacing w:before="201" w:line="276" w:lineRule="auto"/>
        <w:ind w:right="618"/>
      </w:pPr>
      <w:r>
        <w:rPr>
          <w:b/>
        </w:rPr>
        <w:t>History</w:t>
      </w:r>
      <w:r>
        <w:rPr>
          <w:b/>
          <w:spacing w:val="-1"/>
        </w:rPr>
        <w:t xml:space="preserve"> </w:t>
      </w:r>
      <w:r>
        <w:rPr>
          <w:spacing w:val="-1"/>
        </w:rPr>
        <w:t>o</w:t>
      </w:r>
      <w:r>
        <w:t>ft</w:t>
      </w:r>
      <w:r>
        <w:rPr>
          <w:spacing w:val="-1"/>
        </w:rPr>
        <w:t>e</w:t>
      </w:r>
      <w:r>
        <w:t>n lea</w:t>
      </w:r>
      <w:r>
        <w:rPr>
          <w:spacing w:val="-1"/>
        </w:rPr>
        <w:t>v</w:t>
      </w:r>
      <w:r>
        <w:t xml:space="preserve">es </w:t>
      </w:r>
      <w:r>
        <w:rPr>
          <w:spacing w:val="-1"/>
        </w:rPr>
        <w:t>o</w:t>
      </w:r>
      <w:r>
        <w:t>ut disabled pe</w:t>
      </w:r>
      <w:r>
        <w:rPr>
          <w:spacing w:val="-1"/>
        </w:rPr>
        <w:t>o</w:t>
      </w:r>
      <w:r>
        <w:t xml:space="preserve">ple. </w:t>
      </w:r>
      <w:r>
        <w:rPr>
          <w:spacing w:val="-1"/>
        </w:rPr>
        <w:t>H</w:t>
      </w:r>
      <w:r>
        <w:t>o</w:t>
      </w:r>
      <w:r>
        <w:rPr>
          <w:spacing w:val="-1"/>
        </w:rPr>
        <w:t>w</w:t>
      </w:r>
      <w:r>
        <w:t xml:space="preserve">ever, </w:t>
      </w:r>
      <w:r>
        <w:rPr>
          <w:spacing w:val="-1"/>
        </w:rPr>
        <w:t>W</w:t>
      </w:r>
      <w:r>
        <w:t>ar</w:t>
      </w:r>
      <w:r>
        <w:rPr>
          <w:spacing w:val="-1"/>
        </w:rPr>
        <w:t xml:space="preserve"> </w:t>
      </w:r>
      <w:r>
        <w:t>creat</w:t>
      </w:r>
      <w:r>
        <w:rPr>
          <w:spacing w:val="-1"/>
        </w:rPr>
        <w:t>e</w:t>
      </w:r>
      <w:r>
        <w:t>s disabled pe</w:t>
      </w:r>
      <w:r>
        <w:rPr>
          <w:spacing w:val="-1"/>
        </w:rPr>
        <w:t>o</w:t>
      </w:r>
      <w:r>
        <w:t>ple</w:t>
      </w:r>
      <w:r>
        <w:rPr>
          <w:spacing w:val="-1"/>
        </w:rPr>
        <w:t xml:space="preserve"> </w:t>
      </w:r>
      <w:hyperlink r:id="rId62">
        <w:r>
          <w:rPr>
            <w:color w:val="0000FF"/>
            <w:u w:val="single" w:color="0000FF"/>
          </w:rPr>
          <w:t>http://ukdhm.</w:t>
        </w:r>
        <w:r>
          <w:rPr>
            <w:color w:val="0000FF"/>
            <w:spacing w:val="-1"/>
            <w:u w:val="single" w:color="0000FF"/>
          </w:rPr>
          <w:t>o</w:t>
        </w:r>
        <w:r>
          <w:rPr>
            <w:color w:val="0000FF"/>
            <w:u w:val="single" w:color="0000FF"/>
          </w:rPr>
          <w:t>rg/v2/</w:t>
        </w:r>
        <w:r>
          <w:rPr>
            <w:color w:val="0000FF"/>
            <w:spacing w:val="-1"/>
            <w:u w:val="single" w:color="0000FF"/>
          </w:rPr>
          <w:t>wp</w:t>
        </w:r>
        <w:r>
          <w:rPr>
            <w:color w:val="0000FF"/>
            <w:w w:val="33"/>
            <w:u w:val="single" w:color="0000FF"/>
          </w:rPr>
          <w:t>-­‐</w:t>
        </w:r>
      </w:hyperlink>
      <w:r>
        <w:rPr>
          <w:color w:val="0000FF"/>
          <w:w w:val="33"/>
        </w:rPr>
        <w:t xml:space="preserve"> </w:t>
      </w:r>
      <w:r>
        <w:rPr>
          <w:color w:val="0000FF"/>
          <w:u w:val="single" w:color="0000FF"/>
        </w:rPr>
        <w:t>c</w:t>
      </w:r>
      <w:r>
        <w:rPr>
          <w:color w:val="0000FF"/>
          <w:spacing w:val="-1"/>
          <w:u w:val="single" w:color="0000FF"/>
        </w:rPr>
        <w:t>o</w:t>
      </w:r>
      <w:r>
        <w:rPr>
          <w:color w:val="0000FF"/>
          <w:u w:val="single" w:color="0000FF"/>
        </w:rPr>
        <w:t>nt</w:t>
      </w:r>
      <w:r>
        <w:rPr>
          <w:color w:val="0000FF"/>
          <w:spacing w:val="-1"/>
          <w:u w:val="single" w:color="0000FF"/>
        </w:rPr>
        <w:t>e</w:t>
      </w:r>
      <w:r>
        <w:rPr>
          <w:color w:val="0000FF"/>
          <w:u w:val="single" w:color="0000FF"/>
        </w:rPr>
        <w:t>nt/upl</w:t>
      </w:r>
      <w:r>
        <w:rPr>
          <w:color w:val="0000FF"/>
          <w:spacing w:val="-1"/>
          <w:u w:val="single" w:color="0000FF"/>
        </w:rPr>
        <w:t>o</w:t>
      </w:r>
      <w:r>
        <w:rPr>
          <w:color w:val="0000FF"/>
          <w:u w:val="single" w:color="0000FF"/>
        </w:rPr>
        <w:t>ads/2014/09/UK</w:t>
      </w:r>
      <w:r>
        <w:rPr>
          <w:color w:val="0000FF"/>
          <w:w w:val="33"/>
          <w:u w:val="single" w:color="0000FF"/>
        </w:rPr>
        <w:t>-­‐</w:t>
      </w:r>
      <w:r>
        <w:rPr>
          <w:color w:val="0000FF"/>
          <w:u w:val="single" w:color="0000FF"/>
        </w:rPr>
        <w:t>Disabilit</w:t>
      </w:r>
      <w:r>
        <w:rPr>
          <w:color w:val="0000FF"/>
          <w:spacing w:val="-1"/>
          <w:u w:val="single" w:color="0000FF"/>
        </w:rPr>
        <w:t>y</w:t>
      </w:r>
      <w:r>
        <w:rPr>
          <w:color w:val="0000FF"/>
          <w:w w:val="33"/>
          <w:u w:val="single" w:color="0000FF"/>
        </w:rPr>
        <w:t>-­‐</w:t>
      </w:r>
      <w:r>
        <w:rPr>
          <w:color w:val="0000FF"/>
          <w:u w:val="single" w:color="0000FF"/>
        </w:rPr>
        <w:t>histor</w:t>
      </w:r>
      <w:r>
        <w:rPr>
          <w:color w:val="0000FF"/>
          <w:spacing w:val="-1"/>
          <w:u w:val="single" w:color="0000FF"/>
        </w:rPr>
        <w:t>y</w:t>
      </w:r>
      <w:r>
        <w:rPr>
          <w:color w:val="0000FF"/>
          <w:w w:val="33"/>
          <w:u w:val="single" w:color="0000FF"/>
        </w:rPr>
        <w:t>-­‐</w:t>
      </w:r>
      <w:r>
        <w:rPr>
          <w:color w:val="0000FF"/>
          <w:u w:val="single" w:color="0000FF"/>
        </w:rPr>
        <w:t>m</w:t>
      </w:r>
      <w:r>
        <w:rPr>
          <w:color w:val="0000FF"/>
          <w:spacing w:val="-1"/>
          <w:u w:val="single" w:color="0000FF"/>
        </w:rPr>
        <w:t>o</w:t>
      </w:r>
      <w:r>
        <w:rPr>
          <w:color w:val="0000FF"/>
          <w:u w:val="single" w:color="0000FF"/>
        </w:rPr>
        <w:t>nth</w:t>
      </w:r>
      <w:r>
        <w:rPr>
          <w:color w:val="0000FF"/>
          <w:w w:val="33"/>
          <w:u w:val="single" w:color="0000FF"/>
        </w:rPr>
        <w:t>-­‐</w:t>
      </w:r>
      <w:r>
        <w:rPr>
          <w:color w:val="0000FF"/>
          <w:u w:val="single" w:color="0000FF"/>
        </w:rPr>
        <w:t>2014</w:t>
      </w:r>
      <w:r>
        <w:rPr>
          <w:color w:val="0000FF"/>
          <w:w w:val="33"/>
          <w:u w:val="single" w:color="0000FF"/>
        </w:rPr>
        <w:t>-­‐</w:t>
      </w:r>
      <w:r>
        <w:rPr>
          <w:color w:val="0000FF"/>
          <w:spacing w:val="-1"/>
          <w:u w:val="single" w:color="0000FF"/>
        </w:rPr>
        <w:t>B</w:t>
      </w:r>
      <w:r>
        <w:rPr>
          <w:color w:val="0000FF"/>
          <w:u w:val="single" w:color="0000FF"/>
        </w:rPr>
        <w:t>r</w:t>
      </w:r>
      <w:r>
        <w:rPr>
          <w:color w:val="0000FF"/>
          <w:spacing w:val="-1"/>
          <w:u w:val="single" w:color="0000FF"/>
        </w:rPr>
        <w:t>o</w:t>
      </w:r>
      <w:r>
        <w:rPr>
          <w:color w:val="0000FF"/>
          <w:u w:val="single" w:color="0000FF"/>
        </w:rPr>
        <w:t>adsheet.pdf</w:t>
      </w:r>
      <w:r>
        <w:rPr>
          <w:color w:val="0000FF"/>
          <w:spacing w:val="-1"/>
        </w:rPr>
        <w:t xml:space="preserve"> </w:t>
      </w:r>
      <w:r>
        <w:t>Ti</w:t>
      </w:r>
      <w:r>
        <w:rPr>
          <w:spacing w:val="-1"/>
        </w:rPr>
        <w:t xml:space="preserve">meline </w:t>
      </w:r>
      <w:hyperlink r:id="rId63">
        <w:r>
          <w:rPr>
            <w:color w:val="0000FF"/>
            <w:u w:val="single" w:color="0000FF"/>
          </w:rPr>
          <w:t>http://ukdhm.</w:t>
        </w:r>
        <w:r>
          <w:rPr>
            <w:color w:val="0000FF"/>
            <w:spacing w:val="-1"/>
            <w:u w:val="single" w:color="0000FF"/>
          </w:rPr>
          <w:t>o</w:t>
        </w:r>
        <w:r>
          <w:rPr>
            <w:color w:val="0000FF"/>
            <w:u w:val="single" w:color="0000FF"/>
          </w:rPr>
          <w:t>rg/v2/</w:t>
        </w:r>
        <w:r>
          <w:rPr>
            <w:color w:val="0000FF"/>
            <w:spacing w:val="-1"/>
            <w:u w:val="single" w:color="0000FF"/>
          </w:rPr>
          <w:t>wp</w:t>
        </w:r>
        <w:r>
          <w:rPr>
            <w:color w:val="0000FF"/>
            <w:w w:val="33"/>
            <w:u w:val="single" w:color="0000FF"/>
          </w:rPr>
          <w:t>-­‐</w:t>
        </w:r>
      </w:hyperlink>
      <w:r>
        <w:rPr>
          <w:color w:val="0000FF"/>
          <w:u w:val="single" w:color="0000FF"/>
        </w:rPr>
        <w:t>c</w:t>
      </w:r>
      <w:r>
        <w:rPr>
          <w:color w:val="0000FF"/>
          <w:spacing w:val="-1"/>
          <w:u w:val="single" w:color="0000FF"/>
        </w:rPr>
        <w:t>o</w:t>
      </w:r>
      <w:r>
        <w:rPr>
          <w:color w:val="0000FF"/>
          <w:u w:val="single" w:color="0000FF"/>
        </w:rPr>
        <w:t>nt</w:t>
      </w:r>
      <w:r>
        <w:rPr>
          <w:color w:val="0000FF"/>
          <w:spacing w:val="-1"/>
          <w:u w:val="single" w:color="0000FF"/>
        </w:rPr>
        <w:t>e</w:t>
      </w:r>
      <w:r>
        <w:rPr>
          <w:color w:val="0000FF"/>
          <w:u w:val="single" w:color="0000FF"/>
        </w:rPr>
        <w:t>nt/upl</w:t>
      </w:r>
      <w:r>
        <w:rPr>
          <w:color w:val="0000FF"/>
          <w:spacing w:val="-1"/>
          <w:u w:val="single" w:color="0000FF"/>
        </w:rPr>
        <w:t>o</w:t>
      </w:r>
      <w:r>
        <w:rPr>
          <w:color w:val="0000FF"/>
          <w:u w:val="single" w:color="0000FF"/>
        </w:rPr>
        <w:t>ads/2016/03/</w:t>
      </w:r>
      <w:r>
        <w:rPr>
          <w:color w:val="0000FF"/>
          <w:spacing w:val="-1"/>
          <w:u w:val="single" w:color="0000FF"/>
        </w:rPr>
        <w:t>B</w:t>
      </w:r>
      <w:r>
        <w:rPr>
          <w:color w:val="0000FF"/>
          <w:u w:val="single" w:color="0000FF"/>
        </w:rPr>
        <w:t>5</w:t>
      </w:r>
      <w:r>
        <w:rPr>
          <w:color w:val="0000FF"/>
          <w:w w:val="33"/>
          <w:u w:val="single" w:color="0000FF"/>
        </w:rPr>
        <w:t>-­‐</w:t>
      </w:r>
      <w:r>
        <w:rPr>
          <w:color w:val="0000FF"/>
          <w:u w:val="single" w:color="0000FF"/>
        </w:rPr>
        <w:t>Disabilit</w:t>
      </w:r>
      <w:r>
        <w:rPr>
          <w:color w:val="0000FF"/>
          <w:spacing w:val="-1"/>
          <w:u w:val="single" w:color="0000FF"/>
        </w:rPr>
        <w:t>y</w:t>
      </w:r>
      <w:r>
        <w:rPr>
          <w:color w:val="0000FF"/>
          <w:w w:val="33"/>
          <w:u w:val="single" w:color="0000FF"/>
        </w:rPr>
        <w:t>-­‐</w:t>
      </w:r>
      <w:r>
        <w:rPr>
          <w:color w:val="0000FF"/>
          <w:u w:val="single" w:color="0000FF"/>
        </w:rPr>
        <w:t>Ti</w:t>
      </w:r>
      <w:r>
        <w:rPr>
          <w:color w:val="0000FF"/>
          <w:spacing w:val="-1"/>
          <w:u w:val="single" w:color="0000FF"/>
        </w:rPr>
        <w:t>m</w:t>
      </w:r>
      <w:r>
        <w:rPr>
          <w:color w:val="0000FF"/>
          <w:u w:val="single" w:color="0000FF"/>
        </w:rPr>
        <w:t>e</w:t>
      </w:r>
      <w:r>
        <w:rPr>
          <w:color w:val="0000FF"/>
          <w:w w:val="33"/>
          <w:u w:val="single" w:color="0000FF"/>
        </w:rPr>
        <w:t>-­‐</w:t>
      </w:r>
      <w:r>
        <w:rPr>
          <w:color w:val="0000FF"/>
          <w:u w:val="single" w:color="0000FF"/>
        </w:rPr>
        <w:t>Line</w:t>
      </w:r>
      <w:r>
        <w:rPr>
          <w:color w:val="0000FF"/>
          <w:w w:val="33"/>
          <w:u w:val="single" w:color="0000FF"/>
        </w:rPr>
        <w:t>-­‐</w:t>
      </w:r>
      <w:r>
        <w:rPr>
          <w:color w:val="0000FF"/>
          <w:u w:val="single" w:color="0000FF"/>
        </w:rPr>
        <w:t>N</w:t>
      </w:r>
      <w:r>
        <w:rPr>
          <w:color w:val="0000FF"/>
          <w:spacing w:val="-1"/>
          <w:u w:val="single" w:color="0000FF"/>
        </w:rPr>
        <w:t>H</w:t>
      </w:r>
      <w:r>
        <w:rPr>
          <w:color w:val="0000FF"/>
          <w:u w:val="single" w:color="0000FF"/>
        </w:rPr>
        <w:t>S</w:t>
      </w:r>
      <w:r>
        <w:rPr>
          <w:color w:val="0000FF"/>
          <w:w w:val="33"/>
          <w:u w:val="single" w:color="0000FF"/>
        </w:rPr>
        <w:t>-­‐</w:t>
      </w:r>
      <w:r>
        <w:rPr>
          <w:color w:val="0000FF"/>
          <w:u w:val="single" w:color="0000FF"/>
        </w:rPr>
        <w:t>N</w:t>
      </w:r>
      <w:r>
        <w:rPr>
          <w:color w:val="0000FF"/>
          <w:spacing w:val="-1"/>
          <w:u w:val="single" w:color="0000FF"/>
        </w:rPr>
        <w:t>o</w:t>
      </w:r>
      <w:r>
        <w:rPr>
          <w:color w:val="0000FF"/>
          <w:u w:val="single" w:color="0000FF"/>
        </w:rPr>
        <w:t>rth</w:t>
      </w:r>
      <w:r>
        <w:rPr>
          <w:color w:val="0000FF"/>
          <w:w w:val="33"/>
          <w:u w:val="single" w:color="0000FF"/>
        </w:rPr>
        <w:t>-­‐</w:t>
      </w:r>
      <w:r>
        <w:rPr>
          <w:color w:val="0000FF"/>
          <w:spacing w:val="-1"/>
          <w:u w:val="single" w:color="0000FF"/>
        </w:rPr>
        <w:t>W</w:t>
      </w:r>
      <w:r>
        <w:rPr>
          <w:color w:val="0000FF"/>
          <w:u w:val="single" w:color="0000FF"/>
        </w:rPr>
        <w:t>est.pdf</w:t>
      </w:r>
      <w:r>
        <w:rPr>
          <w:color w:val="0000FF"/>
        </w:rPr>
        <w:t xml:space="preserve"> </w:t>
      </w:r>
      <w:r>
        <w:rPr>
          <w:color w:val="0000FF"/>
          <w:spacing w:val="-1"/>
        </w:rPr>
        <w:t xml:space="preserve"> </w:t>
      </w:r>
      <w:r>
        <w:t>Fa</w:t>
      </w:r>
      <w:r>
        <w:rPr>
          <w:spacing w:val="-1"/>
        </w:rPr>
        <w:t>mo</w:t>
      </w:r>
      <w:r>
        <w:t>us disabled pe</w:t>
      </w:r>
      <w:r>
        <w:rPr>
          <w:spacing w:val="-1"/>
        </w:rPr>
        <w:t>o</w:t>
      </w:r>
      <w:r>
        <w:t>ple</w:t>
      </w:r>
      <w:r>
        <w:rPr>
          <w:spacing w:val="-1"/>
        </w:rPr>
        <w:t xml:space="preserve"> </w:t>
      </w:r>
      <w:hyperlink r:id="rId64">
        <w:r>
          <w:rPr>
            <w:color w:val="0000FF"/>
            <w:u w:val="single" w:color="0000FF"/>
          </w:rPr>
          <w:t>http://ukdhm.</w:t>
        </w:r>
        <w:r>
          <w:rPr>
            <w:color w:val="0000FF"/>
            <w:spacing w:val="-1"/>
            <w:u w:val="single" w:color="0000FF"/>
          </w:rPr>
          <w:t>o</w:t>
        </w:r>
        <w:r>
          <w:rPr>
            <w:color w:val="0000FF"/>
            <w:u w:val="single" w:color="0000FF"/>
          </w:rPr>
          <w:t>rg/b</w:t>
        </w:r>
        <w:r>
          <w:rPr>
            <w:color w:val="0000FF"/>
            <w:spacing w:val="-1"/>
            <w:u w:val="single" w:color="0000FF"/>
          </w:rPr>
          <w:t>4</w:t>
        </w:r>
        <w:r>
          <w:rPr>
            <w:color w:val="0000FF"/>
            <w:w w:val="33"/>
            <w:u w:val="single" w:color="0000FF"/>
          </w:rPr>
          <w:t>-­‐</w:t>
        </w:r>
      </w:hyperlink>
      <w:r>
        <w:rPr>
          <w:color w:val="0000FF"/>
          <w:u w:val="single" w:color="0000FF"/>
        </w:rPr>
        <w:t>in</w:t>
      </w:r>
      <w:r>
        <w:rPr>
          <w:color w:val="0000FF"/>
          <w:w w:val="33"/>
          <w:u w:val="single" w:color="0000FF"/>
        </w:rPr>
        <w:t>-­‐</w:t>
      </w:r>
      <w:r>
        <w:rPr>
          <w:color w:val="0000FF"/>
          <w:u w:val="single" w:color="0000FF"/>
        </w:rPr>
        <w:t>dept</w:t>
      </w:r>
      <w:r>
        <w:rPr>
          <w:color w:val="0000FF"/>
          <w:spacing w:val="-1"/>
          <w:u w:val="single" w:color="0000FF"/>
        </w:rPr>
        <w:t>h</w:t>
      </w:r>
      <w:r>
        <w:rPr>
          <w:color w:val="0000FF"/>
          <w:w w:val="33"/>
          <w:u w:val="single" w:color="0000FF"/>
        </w:rPr>
        <w:t>-­‐</w:t>
      </w:r>
      <w:r>
        <w:rPr>
          <w:color w:val="0000FF"/>
          <w:u w:val="single" w:color="0000FF"/>
        </w:rPr>
        <w:t>bi</w:t>
      </w:r>
      <w:r>
        <w:rPr>
          <w:color w:val="0000FF"/>
          <w:spacing w:val="-1"/>
          <w:u w:val="single" w:color="0000FF"/>
        </w:rPr>
        <w:t>o</w:t>
      </w:r>
      <w:r>
        <w:rPr>
          <w:color w:val="0000FF"/>
          <w:u w:val="single" w:color="0000FF"/>
        </w:rPr>
        <w:t>graphie</w:t>
      </w:r>
      <w:r>
        <w:rPr>
          <w:color w:val="0000FF"/>
          <w:spacing w:val="-1"/>
          <w:u w:val="single" w:color="0000FF"/>
        </w:rPr>
        <w:t>s</w:t>
      </w:r>
      <w:r>
        <w:rPr>
          <w:color w:val="0000FF"/>
          <w:w w:val="33"/>
          <w:u w:val="single" w:color="0000FF"/>
        </w:rPr>
        <w:t>-­‐</w:t>
      </w:r>
      <w:r>
        <w:rPr>
          <w:color w:val="0000FF"/>
          <w:spacing w:val="-1"/>
          <w:u w:val="single" w:color="0000FF"/>
        </w:rPr>
        <w:t>o</w:t>
      </w:r>
      <w:r>
        <w:rPr>
          <w:color w:val="0000FF"/>
          <w:u w:val="single" w:color="0000FF"/>
        </w:rPr>
        <w:t>f</w:t>
      </w:r>
      <w:r>
        <w:rPr>
          <w:color w:val="0000FF"/>
          <w:w w:val="33"/>
          <w:u w:val="single" w:color="0000FF"/>
        </w:rPr>
        <w:t>-­‐</w:t>
      </w:r>
      <w:r>
        <w:rPr>
          <w:color w:val="0000FF"/>
          <w:u w:val="single" w:color="0000FF"/>
        </w:rPr>
        <w:t>disable</w:t>
      </w:r>
      <w:r>
        <w:rPr>
          <w:color w:val="0000FF"/>
          <w:spacing w:val="-1"/>
          <w:u w:val="single" w:color="0000FF"/>
        </w:rPr>
        <w:t>d</w:t>
      </w:r>
      <w:r>
        <w:rPr>
          <w:color w:val="0000FF"/>
          <w:w w:val="33"/>
          <w:u w:val="single" w:color="0000FF"/>
        </w:rPr>
        <w:t>-­‐</w:t>
      </w:r>
      <w:r>
        <w:rPr>
          <w:color w:val="0000FF"/>
          <w:u w:val="single" w:color="0000FF"/>
        </w:rPr>
        <w:t>p</w:t>
      </w:r>
      <w:r>
        <w:rPr>
          <w:color w:val="0000FF"/>
          <w:spacing w:val="-1"/>
          <w:u w:val="single" w:color="0000FF"/>
        </w:rPr>
        <w:t>e</w:t>
      </w:r>
      <w:r>
        <w:rPr>
          <w:color w:val="0000FF"/>
          <w:u w:val="single" w:color="0000FF"/>
        </w:rPr>
        <w:t>ople</w:t>
      </w:r>
      <w:r>
        <w:rPr>
          <w:color w:val="0000FF"/>
          <w:w w:val="33"/>
          <w:u w:val="single" w:color="0000FF"/>
        </w:rPr>
        <w:t>-­‐</w:t>
      </w:r>
      <w:r>
        <w:rPr>
          <w:color w:val="0000FF"/>
          <w:spacing w:val="-1"/>
          <w:u w:val="single" w:color="0000FF"/>
        </w:rPr>
        <w:t>w</w:t>
      </w:r>
      <w:r>
        <w:rPr>
          <w:color w:val="0000FF"/>
          <w:u w:val="single" w:color="0000FF"/>
        </w:rPr>
        <w:t>h</w:t>
      </w:r>
      <w:r>
        <w:rPr>
          <w:color w:val="0000FF"/>
          <w:spacing w:val="-1"/>
          <w:u w:val="single" w:color="0000FF"/>
        </w:rPr>
        <w:t>o</w:t>
      </w:r>
      <w:r>
        <w:rPr>
          <w:color w:val="0000FF"/>
          <w:w w:val="33"/>
          <w:u w:val="single" w:color="0000FF"/>
        </w:rPr>
        <w:t>-­‐</w:t>
      </w:r>
      <w:r>
        <w:rPr>
          <w:color w:val="0000FF"/>
          <w:u w:val="single" w:color="0000FF"/>
        </w:rPr>
        <w:t>ha</w:t>
      </w:r>
      <w:r>
        <w:rPr>
          <w:color w:val="0000FF"/>
          <w:spacing w:val="-1"/>
          <w:u w:val="single" w:color="0000FF"/>
        </w:rPr>
        <w:t>v</w:t>
      </w:r>
      <w:r>
        <w:rPr>
          <w:color w:val="0000FF"/>
          <w:u w:val="single" w:color="0000FF"/>
        </w:rPr>
        <w:t>e</w:t>
      </w:r>
      <w:r>
        <w:rPr>
          <w:color w:val="0000FF"/>
          <w:w w:val="33"/>
          <w:u w:val="single" w:color="0000FF"/>
        </w:rPr>
        <w:t>-­‐</w:t>
      </w:r>
      <w:r>
        <w:rPr>
          <w:color w:val="0000FF"/>
          <w:u w:val="single" w:color="0000FF"/>
        </w:rPr>
        <w:t>mad</w:t>
      </w:r>
      <w:r>
        <w:rPr>
          <w:color w:val="0000FF"/>
          <w:spacing w:val="-1"/>
          <w:u w:val="single" w:color="0000FF"/>
        </w:rPr>
        <w:t>e</w:t>
      </w:r>
      <w:r>
        <w:rPr>
          <w:color w:val="0000FF"/>
          <w:w w:val="33"/>
          <w:u w:val="single" w:color="0000FF"/>
        </w:rPr>
        <w:t>-­‐</w:t>
      </w:r>
      <w:r>
        <w:rPr>
          <w:color w:val="0000FF"/>
          <w:u w:val="single" w:color="0000FF"/>
        </w:rPr>
        <w:t>a</w:t>
      </w:r>
      <w:r>
        <w:rPr>
          <w:color w:val="0000FF"/>
          <w:w w:val="33"/>
          <w:u w:val="single" w:color="0000FF"/>
        </w:rPr>
        <w:t>-­‐</w:t>
      </w:r>
      <w:r>
        <w:rPr>
          <w:color w:val="0000FF"/>
          <w:w w:val="33"/>
        </w:rPr>
        <w:t xml:space="preserve"> </w:t>
      </w:r>
      <w:r>
        <w:rPr>
          <w:color w:val="0000FF"/>
          <w:u w:val="single" w:color="0000FF"/>
        </w:rPr>
        <w:t>diff</w:t>
      </w:r>
      <w:r>
        <w:rPr>
          <w:color w:val="0000FF"/>
          <w:spacing w:val="-1"/>
          <w:u w:val="single" w:color="0000FF"/>
        </w:rPr>
        <w:t>ere</w:t>
      </w:r>
      <w:r>
        <w:rPr>
          <w:color w:val="0000FF"/>
          <w:u w:val="single" w:color="0000FF"/>
        </w:rPr>
        <w:t>n</w:t>
      </w:r>
      <w:r>
        <w:rPr>
          <w:color w:val="0000FF"/>
          <w:spacing w:val="-1"/>
          <w:u w:val="single" w:color="0000FF"/>
        </w:rPr>
        <w:t>c</w:t>
      </w:r>
      <w:r>
        <w:rPr>
          <w:color w:val="0000FF"/>
          <w:u w:val="single" w:color="0000FF"/>
        </w:rPr>
        <w:t>e</w:t>
      </w:r>
      <w:r>
        <w:rPr>
          <w:color w:val="0000FF"/>
          <w:w w:val="33"/>
          <w:u w:val="single" w:color="0000FF"/>
        </w:rPr>
        <w:t>-­‐</w:t>
      </w:r>
      <w:r>
        <w:rPr>
          <w:color w:val="0000FF"/>
          <w:u w:val="single" w:color="0000FF"/>
        </w:rPr>
        <w:t>a</w:t>
      </w:r>
      <w:r>
        <w:rPr>
          <w:color w:val="0000FF"/>
          <w:spacing w:val="-1"/>
          <w:u w:val="single" w:color="0000FF"/>
        </w:rPr>
        <w:t>c</w:t>
      </w:r>
      <w:r>
        <w:rPr>
          <w:color w:val="0000FF"/>
          <w:u w:val="single" w:color="0000FF"/>
        </w:rPr>
        <w:t>tivitie</w:t>
      </w:r>
      <w:r>
        <w:rPr>
          <w:color w:val="0000FF"/>
          <w:spacing w:val="-1"/>
          <w:u w:val="single" w:color="0000FF"/>
        </w:rPr>
        <w:t>s</w:t>
      </w:r>
      <w:r>
        <w:rPr>
          <w:color w:val="0000FF"/>
          <w:w w:val="33"/>
          <w:u w:val="single" w:color="0000FF"/>
        </w:rPr>
        <w:t>-­‐</w:t>
      </w:r>
      <w:r>
        <w:rPr>
          <w:color w:val="0000FF"/>
          <w:u w:val="single" w:color="0000FF"/>
        </w:rPr>
        <w:t>ks</w:t>
      </w:r>
      <w:r>
        <w:rPr>
          <w:color w:val="0000FF"/>
          <w:spacing w:val="-1"/>
          <w:u w:val="single" w:color="0000FF"/>
        </w:rPr>
        <w:t>4</w:t>
      </w:r>
      <w:r>
        <w:rPr>
          <w:color w:val="0000FF"/>
          <w:u w:val="single" w:color="0000FF"/>
        </w:rPr>
        <w:t>5</w:t>
      </w:r>
      <w:r>
        <w:rPr>
          <w:color w:val="0000FF"/>
          <w:spacing w:val="-1"/>
        </w:rPr>
        <w:t xml:space="preserve"> </w:t>
      </w:r>
      <w:r>
        <w:rPr>
          <w:spacing w:val="-1"/>
        </w:rPr>
        <w:t>o</w:t>
      </w:r>
      <w:r>
        <w:t>r</w:t>
      </w:r>
      <w:r>
        <w:rPr>
          <w:spacing w:val="-1"/>
        </w:rPr>
        <w:t xml:space="preserve"> le</w:t>
      </w:r>
      <w:r>
        <w:t>ss co</w:t>
      </w:r>
      <w:r>
        <w:rPr>
          <w:spacing w:val="-1"/>
        </w:rPr>
        <w:t>mple</w:t>
      </w:r>
      <w:r>
        <w:t xml:space="preserve">x </w:t>
      </w:r>
      <w:hyperlink r:id="rId65">
        <w:r>
          <w:rPr>
            <w:color w:val="0000FF"/>
            <w:u w:val="single" w:color="0000FF"/>
          </w:rPr>
          <w:t>http://ukdhm.</w:t>
        </w:r>
        <w:r>
          <w:rPr>
            <w:color w:val="0000FF"/>
            <w:spacing w:val="-1"/>
            <w:u w:val="single" w:color="0000FF"/>
          </w:rPr>
          <w:t>o</w:t>
        </w:r>
        <w:r>
          <w:rPr>
            <w:color w:val="0000FF"/>
            <w:u w:val="single" w:color="0000FF"/>
          </w:rPr>
          <w:t>rg/b</w:t>
        </w:r>
        <w:r>
          <w:rPr>
            <w:color w:val="0000FF"/>
            <w:spacing w:val="-1"/>
            <w:u w:val="single" w:color="0000FF"/>
          </w:rPr>
          <w:t>3</w:t>
        </w:r>
        <w:r>
          <w:rPr>
            <w:color w:val="0000FF"/>
            <w:w w:val="33"/>
            <w:u w:val="single" w:color="0000FF"/>
          </w:rPr>
          <w:t>-­‐</w:t>
        </w:r>
      </w:hyperlink>
      <w:r>
        <w:rPr>
          <w:color w:val="0000FF"/>
          <w:u w:val="single" w:color="0000FF"/>
        </w:rPr>
        <w:t>a</w:t>
      </w:r>
      <w:r>
        <w:rPr>
          <w:color w:val="0000FF"/>
          <w:spacing w:val="-1"/>
          <w:u w:val="single" w:color="0000FF"/>
        </w:rPr>
        <w:t>c</w:t>
      </w:r>
      <w:r>
        <w:rPr>
          <w:color w:val="0000FF"/>
          <w:u w:val="single" w:color="0000FF"/>
        </w:rPr>
        <w:t>tivitie</w:t>
      </w:r>
      <w:r>
        <w:rPr>
          <w:color w:val="0000FF"/>
          <w:spacing w:val="-1"/>
          <w:u w:val="single" w:color="0000FF"/>
        </w:rPr>
        <w:t>s</w:t>
      </w:r>
      <w:r>
        <w:rPr>
          <w:color w:val="0000FF"/>
          <w:w w:val="33"/>
          <w:u w:val="single" w:color="0000FF"/>
        </w:rPr>
        <w:t>-­‐</w:t>
      </w:r>
      <w:r>
        <w:rPr>
          <w:color w:val="0000FF"/>
          <w:u w:val="single" w:color="0000FF"/>
        </w:rPr>
        <w:t>ks</w:t>
      </w:r>
      <w:r>
        <w:rPr>
          <w:color w:val="0000FF"/>
          <w:spacing w:val="-1"/>
          <w:u w:val="single" w:color="0000FF"/>
        </w:rPr>
        <w:t>2</w:t>
      </w:r>
      <w:r>
        <w:rPr>
          <w:color w:val="0000FF"/>
          <w:w w:val="33"/>
          <w:u w:val="single" w:color="0000FF"/>
        </w:rPr>
        <w:t>-­‐</w:t>
      </w:r>
      <w:r>
        <w:rPr>
          <w:color w:val="0000FF"/>
          <w:u w:val="single" w:color="0000FF"/>
        </w:rPr>
        <w:t>ks</w:t>
      </w:r>
      <w:r>
        <w:rPr>
          <w:color w:val="0000FF"/>
          <w:spacing w:val="-1"/>
          <w:u w:val="single" w:color="0000FF"/>
        </w:rPr>
        <w:t>3</w:t>
      </w:r>
      <w:r>
        <w:rPr>
          <w:color w:val="0000FF"/>
          <w:w w:val="33"/>
          <w:u w:val="single" w:color="0000FF"/>
        </w:rPr>
        <w:t>-­‐</w:t>
      </w:r>
      <w:r>
        <w:rPr>
          <w:color w:val="0000FF"/>
          <w:u w:val="single" w:color="0000FF"/>
        </w:rPr>
        <w:t>ks</w:t>
      </w:r>
      <w:r>
        <w:rPr>
          <w:color w:val="0000FF"/>
          <w:spacing w:val="-1"/>
          <w:u w:val="single" w:color="0000FF"/>
        </w:rPr>
        <w:t>4</w:t>
      </w:r>
      <w:r>
        <w:rPr>
          <w:color w:val="0000FF"/>
          <w:w w:val="33"/>
          <w:u w:val="single" w:color="0000FF"/>
        </w:rPr>
        <w:t>-­‐</w:t>
      </w:r>
      <w:r>
        <w:rPr>
          <w:color w:val="0000FF"/>
          <w:u w:val="single" w:color="0000FF"/>
        </w:rPr>
        <w:t>disable</w:t>
      </w:r>
      <w:r>
        <w:rPr>
          <w:color w:val="0000FF"/>
          <w:spacing w:val="-1"/>
          <w:u w:val="single" w:color="0000FF"/>
        </w:rPr>
        <w:t>d</w:t>
      </w:r>
      <w:r>
        <w:rPr>
          <w:color w:val="0000FF"/>
          <w:w w:val="33"/>
          <w:u w:val="single" w:color="0000FF"/>
        </w:rPr>
        <w:t>-­‐</w:t>
      </w:r>
      <w:r>
        <w:rPr>
          <w:color w:val="0000FF"/>
          <w:u w:val="single" w:color="0000FF"/>
        </w:rPr>
        <w:t>p</w:t>
      </w:r>
      <w:r>
        <w:rPr>
          <w:color w:val="0000FF"/>
          <w:spacing w:val="-1"/>
          <w:u w:val="single" w:color="0000FF"/>
        </w:rPr>
        <w:t>e</w:t>
      </w:r>
      <w:r>
        <w:rPr>
          <w:color w:val="0000FF"/>
          <w:u w:val="single" w:color="0000FF"/>
        </w:rPr>
        <w:t>ople</w:t>
      </w:r>
      <w:r>
        <w:rPr>
          <w:color w:val="0000FF"/>
          <w:w w:val="33"/>
          <w:u w:val="single" w:color="0000FF"/>
        </w:rPr>
        <w:t>-­‐</w:t>
      </w:r>
      <w:r>
        <w:rPr>
          <w:color w:val="0000FF"/>
          <w:w w:val="33"/>
        </w:rPr>
        <w:t xml:space="preserve"> </w:t>
      </w:r>
      <w:r>
        <w:rPr>
          <w:color w:val="0000FF"/>
          <w:spacing w:val="-1"/>
          <w:u w:val="single" w:color="0000FF"/>
        </w:rPr>
        <w:t>w</w:t>
      </w:r>
      <w:r>
        <w:rPr>
          <w:color w:val="0000FF"/>
          <w:u w:val="single" w:color="0000FF"/>
        </w:rPr>
        <w:t>h</w:t>
      </w:r>
      <w:r>
        <w:rPr>
          <w:color w:val="0000FF"/>
          <w:spacing w:val="-1"/>
          <w:u w:val="single" w:color="0000FF"/>
        </w:rPr>
        <w:t>o</w:t>
      </w:r>
      <w:r>
        <w:rPr>
          <w:color w:val="0000FF"/>
          <w:w w:val="33"/>
          <w:u w:val="single" w:color="0000FF"/>
        </w:rPr>
        <w:t>-­‐</w:t>
      </w:r>
      <w:r>
        <w:rPr>
          <w:color w:val="0000FF"/>
          <w:u w:val="single" w:color="0000FF"/>
        </w:rPr>
        <w:t>ha</w:t>
      </w:r>
      <w:r>
        <w:rPr>
          <w:color w:val="0000FF"/>
          <w:spacing w:val="-1"/>
          <w:u w:val="single" w:color="0000FF"/>
        </w:rPr>
        <w:t>v</w:t>
      </w:r>
      <w:r>
        <w:rPr>
          <w:color w:val="0000FF"/>
          <w:u w:val="single" w:color="0000FF"/>
        </w:rPr>
        <w:t>e</w:t>
      </w:r>
      <w:r>
        <w:rPr>
          <w:color w:val="0000FF"/>
          <w:w w:val="33"/>
          <w:u w:val="single" w:color="0000FF"/>
        </w:rPr>
        <w:t>-­‐</w:t>
      </w:r>
      <w:r>
        <w:rPr>
          <w:color w:val="0000FF"/>
          <w:u w:val="single" w:color="0000FF"/>
        </w:rPr>
        <w:t>mad</w:t>
      </w:r>
      <w:r>
        <w:rPr>
          <w:color w:val="0000FF"/>
          <w:spacing w:val="-1"/>
          <w:u w:val="single" w:color="0000FF"/>
        </w:rPr>
        <w:t>e</w:t>
      </w:r>
      <w:r>
        <w:rPr>
          <w:color w:val="0000FF"/>
          <w:w w:val="33"/>
          <w:u w:val="single" w:color="0000FF"/>
        </w:rPr>
        <w:t>-­‐</w:t>
      </w:r>
      <w:r>
        <w:rPr>
          <w:color w:val="0000FF"/>
          <w:u w:val="single" w:color="0000FF"/>
        </w:rPr>
        <w:t>a</w:t>
      </w:r>
      <w:r>
        <w:rPr>
          <w:color w:val="0000FF"/>
          <w:w w:val="33"/>
          <w:u w:val="single" w:color="0000FF"/>
        </w:rPr>
        <w:t>-­‐</w:t>
      </w:r>
      <w:r>
        <w:rPr>
          <w:color w:val="0000FF"/>
          <w:u w:val="single" w:color="0000FF"/>
        </w:rPr>
        <w:t>diff</w:t>
      </w:r>
      <w:r>
        <w:rPr>
          <w:color w:val="0000FF"/>
          <w:spacing w:val="-1"/>
          <w:u w:val="single" w:color="0000FF"/>
        </w:rPr>
        <w:t>ere</w:t>
      </w:r>
      <w:r>
        <w:rPr>
          <w:color w:val="0000FF"/>
          <w:u w:val="single" w:color="0000FF"/>
        </w:rPr>
        <w:t>n</w:t>
      </w:r>
      <w:r>
        <w:rPr>
          <w:color w:val="0000FF"/>
          <w:spacing w:val="-1"/>
          <w:u w:val="single" w:color="0000FF"/>
        </w:rPr>
        <w:t>c</w:t>
      </w:r>
      <w:r>
        <w:rPr>
          <w:color w:val="0000FF"/>
          <w:u w:val="single" w:color="0000FF"/>
        </w:rPr>
        <w:t>e</w:t>
      </w:r>
    </w:p>
    <w:p w:rsidR="004910C6" w:rsidRDefault="00014D15">
      <w:pPr>
        <w:pStyle w:val="BodyText"/>
        <w:spacing w:before="201" w:line="276" w:lineRule="auto"/>
        <w:ind w:right="798"/>
      </w:pPr>
      <w:r>
        <w:rPr>
          <w:b/>
          <w:i/>
        </w:rPr>
        <w:t xml:space="preserve">Independent Living </w:t>
      </w:r>
      <w:r>
        <w:t xml:space="preserve">means having choices: the power to control what happens to us, sufficient support, being included and accepted into our local communities, education and leisure provision, having families and relationships. </w:t>
      </w:r>
      <w:r>
        <w:rPr>
          <w:b/>
        </w:rPr>
        <w:t>It does not mean doing everything for ourselves</w:t>
      </w:r>
      <w:r>
        <w:t>. The past casts a long shadow over disabled people and our struggle for equality and independence. Now the push for austerity is disguising an attack on equality. Particularly hard hit are disabled people, being 9 times more affected by the cuts</w:t>
      </w:r>
    </w:p>
    <w:p w:rsidR="004910C6" w:rsidRDefault="004910C6">
      <w:pPr>
        <w:spacing w:line="276" w:lineRule="auto"/>
        <w:sectPr w:rsidR="004910C6">
          <w:pgSz w:w="11900" w:h="16840"/>
          <w:pgMar w:top="640" w:right="160" w:bottom="820" w:left="440" w:header="0" w:footer="541" w:gutter="0"/>
          <w:cols w:space="720"/>
        </w:sectPr>
      </w:pPr>
    </w:p>
    <w:p w:rsidR="004910C6" w:rsidRDefault="00014D15">
      <w:pPr>
        <w:pStyle w:val="BodyText"/>
        <w:spacing w:before="82" w:line="276" w:lineRule="auto"/>
        <w:ind w:right="588"/>
      </w:pPr>
      <w:r>
        <w:lastRenderedPageBreak/>
        <w:t>than non</w:t>
      </w:r>
      <w:r>
        <w:rPr>
          <w:w w:val="33"/>
        </w:rPr>
        <w:t>-­‐</w:t>
      </w:r>
      <w:r>
        <w:t>disabled people. Those with high support needs are 19 times more affected. False ideas about the majority of disabled people, as bogus claimants, are fuelled by the press and encouraged by politicians. From institutions to the workhouse disabled people have been segregated and mistreated.</w:t>
      </w:r>
      <w:hyperlink r:id="rId66">
        <w:r>
          <w:rPr>
            <w:color w:val="0000FF"/>
            <w:u w:val="single" w:color="0000FF"/>
          </w:rPr>
          <w:t>http://ukdhm.org/v2/wp</w:t>
        </w:r>
        <w:r>
          <w:rPr>
            <w:color w:val="0000FF"/>
            <w:w w:val="33"/>
            <w:u w:val="single" w:color="0000FF"/>
          </w:rPr>
          <w:t>-­‐</w:t>
        </w:r>
      </w:hyperlink>
      <w:r>
        <w:rPr>
          <w:color w:val="0000FF"/>
          <w:u w:val="single" w:color="0000FF"/>
        </w:rPr>
        <w:t>content/uploads/2014/09/UKDHM_2013_BROADSHEET_FINAL.pdf</w:t>
      </w:r>
    </w:p>
    <w:p w:rsidR="004910C6" w:rsidRDefault="00014D15">
      <w:pPr>
        <w:pStyle w:val="BodyText"/>
        <w:spacing w:before="198" w:line="276" w:lineRule="auto"/>
        <w:ind w:right="604"/>
      </w:pPr>
      <w:r>
        <w:rPr>
          <w:b/>
          <w:i/>
        </w:rPr>
        <w:t xml:space="preserve">Art and Design. </w:t>
      </w:r>
      <w:r>
        <w:t>UKDHM 2017 is focusing on disability and art. How artists throughout time have portrayed disabled people. How disabled artists have produced art and how the Disability Arts Movement came about to use art to fight for a social model approach  and anti</w:t>
      </w:r>
      <w:r>
        <w:rPr>
          <w:w w:val="33"/>
        </w:rPr>
        <w:t>-­‐</w:t>
      </w:r>
      <w:r>
        <w:t xml:space="preserve">discrimination legislation. </w:t>
      </w:r>
      <w:hyperlink r:id="rId67">
        <w:r>
          <w:rPr>
            <w:color w:val="0000FF"/>
            <w:u w:val="single" w:color="0000FF"/>
          </w:rPr>
          <w:t>http://worldofinclusion.com/v3/wp</w:t>
        </w:r>
        <w:r>
          <w:rPr>
            <w:color w:val="0000FF"/>
            <w:w w:val="33"/>
            <w:u w:val="single" w:color="0000FF"/>
          </w:rPr>
          <w:t>-­‐</w:t>
        </w:r>
      </w:hyperlink>
      <w:r>
        <w:rPr>
          <w:color w:val="0000FF"/>
          <w:u w:val="single" w:color="0000FF"/>
        </w:rPr>
        <w:t>content/uploads/2017/03/NDACA</w:t>
      </w:r>
      <w:r>
        <w:rPr>
          <w:color w:val="0000FF"/>
          <w:w w:val="33"/>
          <w:u w:val="single" w:color="0000FF"/>
        </w:rPr>
        <w:t>-­‐</w:t>
      </w:r>
      <w:r>
        <w:rPr>
          <w:color w:val="0000FF"/>
          <w:u w:val="single" w:color="0000FF"/>
        </w:rPr>
        <w:t>Booklet</w:t>
      </w:r>
      <w:r>
        <w:rPr>
          <w:color w:val="0000FF"/>
          <w:w w:val="33"/>
          <w:u w:val="single" w:color="0000FF"/>
        </w:rPr>
        <w:t>-­‐</w:t>
      </w:r>
      <w:r>
        <w:rPr>
          <w:color w:val="0000FF"/>
          <w:u w:val="single" w:color="0000FF"/>
        </w:rPr>
        <w:t>1.pdf</w:t>
      </w:r>
      <w:r>
        <w:rPr>
          <w:color w:val="0000FF"/>
        </w:rPr>
        <w:t xml:space="preserve"> </w:t>
      </w:r>
      <w:r>
        <w:t xml:space="preserve">See for more resources and education pack. </w:t>
      </w:r>
      <w:hyperlink r:id="rId68">
        <w:r>
          <w:rPr>
            <w:color w:val="0000FF"/>
            <w:u w:val="single" w:color="0000FF"/>
          </w:rPr>
          <w:t>http://ukdhm.org/2017</w:t>
        </w:r>
        <w:r>
          <w:rPr>
            <w:color w:val="0000FF"/>
            <w:w w:val="33"/>
            <w:u w:val="single" w:color="0000FF"/>
          </w:rPr>
          <w:t>-­‐</w:t>
        </w:r>
      </w:hyperlink>
      <w:r>
        <w:rPr>
          <w:color w:val="0000FF"/>
          <w:u w:val="single" w:color="0000FF"/>
        </w:rPr>
        <w:t>2/2017</w:t>
      </w:r>
      <w:r>
        <w:rPr>
          <w:color w:val="0000FF"/>
          <w:w w:val="33"/>
          <w:u w:val="single" w:color="0000FF"/>
        </w:rPr>
        <w:t>-­‐</w:t>
      </w:r>
      <w:r>
        <w:rPr>
          <w:color w:val="0000FF"/>
          <w:u w:val="single" w:color="0000FF"/>
        </w:rPr>
        <w:t>disability</w:t>
      </w:r>
      <w:r>
        <w:rPr>
          <w:color w:val="0000FF"/>
          <w:w w:val="33"/>
          <w:u w:val="single" w:color="0000FF"/>
        </w:rPr>
        <w:t>-­‐</w:t>
      </w:r>
      <w:r>
        <w:rPr>
          <w:color w:val="0000FF"/>
          <w:u w:val="single" w:color="0000FF"/>
        </w:rPr>
        <w:t>and</w:t>
      </w:r>
      <w:r>
        <w:rPr>
          <w:color w:val="0000FF"/>
          <w:w w:val="33"/>
          <w:u w:val="single" w:color="0000FF"/>
        </w:rPr>
        <w:t>-­‐</w:t>
      </w:r>
      <w:r>
        <w:rPr>
          <w:color w:val="0000FF"/>
          <w:u w:val="single" w:color="0000FF"/>
        </w:rPr>
        <w:t>the</w:t>
      </w:r>
      <w:r>
        <w:rPr>
          <w:color w:val="0000FF"/>
          <w:w w:val="33"/>
          <w:u w:val="single" w:color="0000FF"/>
        </w:rPr>
        <w:t>-­‐</w:t>
      </w:r>
      <w:r>
        <w:rPr>
          <w:color w:val="0000FF"/>
          <w:u w:val="single" w:color="0000FF"/>
        </w:rPr>
        <w:t>visual</w:t>
      </w:r>
      <w:r>
        <w:rPr>
          <w:color w:val="0000FF"/>
          <w:w w:val="33"/>
          <w:u w:val="single" w:color="0000FF"/>
        </w:rPr>
        <w:t>-­‐</w:t>
      </w:r>
      <w:r>
        <w:rPr>
          <w:color w:val="0000FF"/>
          <w:u w:val="single" w:color="0000FF"/>
        </w:rPr>
        <w:t>arts</w:t>
      </w:r>
    </w:p>
    <w:p w:rsidR="004910C6" w:rsidRDefault="00014D15">
      <w:pPr>
        <w:spacing w:before="202" w:line="273" w:lineRule="auto"/>
        <w:ind w:left="280" w:right="609"/>
        <w:rPr>
          <w:i/>
          <w:sz w:val="24"/>
        </w:rPr>
      </w:pPr>
      <w:r>
        <w:rPr>
          <w:b/>
          <w:i/>
          <w:sz w:val="24"/>
        </w:rPr>
        <w:t>C</w:t>
      </w:r>
      <w:r>
        <w:rPr>
          <w:b/>
          <w:i/>
          <w:spacing w:val="-1"/>
          <w:sz w:val="24"/>
        </w:rPr>
        <w:t>h</w:t>
      </w:r>
      <w:r>
        <w:rPr>
          <w:b/>
          <w:i/>
          <w:sz w:val="24"/>
        </w:rPr>
        <w:t>alle</w:t>
      </w:r>
      <w:r>
        <w:rPr>
          <w:b/>
          <w:i/>
          <w:spacing w:val="-1"/>
          <w:sz w:val="24"/>
        </w:rPr>
        <w:t>n</w:t>
      </w:r>
      <w:r>
        <w:rPr>
          <w:b/>
          <w:i/>
          <w:sz w:val="24"/>
        </w:rPr>
        <w:t>gi</w:t>
      </w:r>
      <w:r>
        <w:rPr>
          <w:b/>
          <w:i/>
          <w:spacing w:val="-1"/>
          <w:sz w:val="24"/>
        </w:rPr>
        <w:t>n</w:t>
      </w:r>
      <w:r>
        <w:rPr>
          <w:b/>
          <w:i/>
          <w:sz w:val="24"/>
        </w:rPr>
        <w:t>g Di</w:t>
      </w:r>
      <w:r>
        <w:rPr>
          <w:b/>
          <w:i/>
          <w:spacing w:val="-1"/>
          <w:sz w:val="24"/>
        </w:rPr>
        <w:t>sa</w:t>
      </w:r>
      <w:r>
        <w:rPr>
          <w:b/>
          <w:i/>
          <w:sz w:val="24"/>
        </w:rPr>
        <w:t>bli</w:t>
      </w:r>
      <w:r>
        <w:rPr>
          <w:b/>
          <w:i/>
          <w:spacing w:val="-1"/>
          <w:sz w:val="24"/>
        </w:rPr>
        <w:t>s</w:t>
      </w:r>
      <w:r>
        <w:rPr>
          <w:b/>
          <w:i/>
          <w:sz w:val="24"/>
        </w:rPr>
        <w:t>t</w:t>
      </w:r>
      <w:r>
        <w:rPr>
          <w:b/>
          <w:i/>
          <w:spacing w:val="-1"/>
          <w:sz w:val="24"/>
        </w:rPr>
        <w:t xml:space="preserve"> Bu</w:t>
      </w:r>
      <w:r>
        <w:rPr>
          <w:b/>
          <w:i/>
          <w:sz w:val="24"/>
        </w:rPr>
        <w:t>llyi</w:t>
      </w:r>
      <w:r>
        <w:rPr>
          <w:b/>
          <w:i/>
          <w:spacing w:val="-1"/>
          <w:sz w:val="24"/>
        </w:rPr>
        <w:t>n</w:t>
      </w:r>
      <w:r>
        <w:rPr>
          <w:b/>
          <w:i/>
          <w:sz w:val="24"/>
        </w:rPr>
        <w:t xml:space="preserve">g. </w:t>
      </w:r>
      <w:hyperlink r:id="rId69">
        <w:r>
          <w:rPr>
            <w:color w:val="0000FF"/>
            <w:sz w:val="24"/>
            <w:u w:val="single" w:color="0000FF"/>
          </w:rPr>
          <w:t>http://ukdhm.</w:t>
        </w:r>
        <w:r>
          <w:rPr>
            <w:color w:val="0000FF"/>
            <w:spacing w:val="-1"/>
            <w:sz w:val="24"/>
            <w:u w:val="single" w:color="0000FF"/>
          </w:rPr>
          <w:t>o</w:t>
        </w:r>
        <w:r>
          <w:rPr>
            <w:color w:val="0000FF"/>
            <w:sz w:val="24"/>
            <w:u w:val="single" w:color="0000FF"/>
          </w:rPr>
          <w:t>rg/v2/</w:t>
        </w:r>
        <w:r>
          <w:rPr>
            <w:color w:val="0000FF"/>
            <w:spacing w:val="-1"/>
            <w:sz w:val="24"/>
            <w:u w:val="single" w:color="0000FF"/>
          </w:rPr>
          <w:t>wp</w:t>
        </w:r>
        <w:r>
          <w:rPr>
            <w:color w:val="0000FF"/>
            <w:w w:val="33"/>
            <w:sz w:val="24"/>
            <w:u w:val="single" w:color="0000FF"/>
          </w:rPr>
          <w:t>-­‐</w:t>
        </w:r>
      </w:hyperlink>
      <w:r>
        <w:rPr>
          <w:color w:val="0000FF"/>
          <w:sz w:val="24"/>
          <w:u w:val="single" w:color="0000FF"/>
        </w:rPr>
        <w:t>c</w:t>
      </w:r>
      <w:r>
        <w:rPr>
          <w:color w:val="0000FF"/>
          <w:spacing w:val="-1"/>
          <w:sz w:val="24"/>
          <w:u w:val="single" w:color="0000FF"/>
        </w:rPr>
        <w:t>o</w:t>
      </w:r>
      <w:r>
        <w:rPr>
          <w:color w:val="0000FF"/>
          <w:sz w:val="24"/>
          <w:u w:val="single" w:color="0000FF"/>
        </w:rPr>
        <w:t>nt</w:t>
      </w:r>
      <w:r>
        <w:rPr>
          <w:color w:val="0000FF"/>
          <w:spacing w:val="-1"/>
          <w:sz w:val="24"/>
          <w:u w:val="single" w:color="0000FF"/>
        </w:rPr>
        <w:t>e</w:t>
      </w:r>
      <w:r>
        <w:rPr>
          <w:color w:val="0000FF"/>
          <w:sz w:val="24"/>
          <w:u w:val="single" w:color="0000FF"/>
        </w:rPr>
        <w:t>nt/upl</w:t>
      </w:r>
      <w:r>
        <w:rPr>
          <w:color w:val="0000FF"/>
          <w:spacing w:val="-1"/>
          <w:sz w:val="24"/>
          <w:u w:val="single" w:color="0000FF"/>
        </w:rPr>
        <w:t>o</w:t>
      </w:r>
      <w:r>
        <w:rPr>
          <w:color w:val="0000FF"/>
          <w:sz w:val="24"/>
          <w:u w:val="single" w:color="0000FF"/>
        </w:rPr>
        <w:t>ads/2014/10/Challengin</w:t>
      </w:r>
      <w:r>
        <w:rPr>
          <w:color w:val="0000FF"/>
          <w:spacing w:val="-1"/>
          <w:sz w:val="24"/>
          <w:u w:val="single" w:color="0000FF"/>
        </w:rPr>
        <w:t>g</w:t>
      </w:r>
      <w:r>
        <w:rPr>
          <w:color w:val="0000FF"/>
          <w:w w:val="33"/>
          <w:sz w:val="24"/>
          <w:u w:val="single" w:color="0000FF"/>
        </w:rPr>
        <w:t>-­‐</w:t>
      </w:r>
      <w:r>
        <w:rPr>
          <w:color w:val="0000FF"/>
          <w:spacing w:val="-1"/>
          <w:sz w:val="24"/>
          <w:u w:val="single" w:color="0000FF"/>
        </w:rPr>
        <w:t>B</w:t>
      </w:r>
      <w:r>
        <w:rPr>
          <w:color w:val="0000FF"/>
          <w:sz w:val="24"/>
          <w:u w:val="single" w:color="0000FF"/>
        </w:rPr>
        <w:t>ullyin</w:t>
      </w:r>
      <w:r>
        <w:rPr>
          <w:color w:val="0000FF"/>
          <w:spacing w:val="-1"/>
          <w:sz w:val="24"/>
          <w:u w:val="single" w:color="0000FF"/>
        </w:rPr>
        <w:t>g</w:t>
      </w:r>
      <w:r>
        <w:rPr>
          <w:color w:val="0000FF"/>
          <w:w w:val="33"/>
          <w:sz w:val="24"/>
          <w:u w:val="single" w:color="0000FF"/>
        </w:rPr>
        <w:t>-­‐</w:t>
      </w:r>
      <w:r>
        <w:rPr>
          <w:color w:val="0000FF"/>
          <w:w w:val="33"/>
          <w:sz w:val="24"/>
        </w:rPr>
        <w:t xml:space="preserve"> </w:t>
      </w:r>
      <w:r>
        <w:rPr>
          <w:color w:val="0000FF"/>
          <w:sz w:val="24"/>
          <w:u w:val="single" w:color="0000FF"/>
        </w:rPr>
        <w:t>an</w:t>
      </w:r>
      <w:r>
        <w:rPr>
          <w:color w:val="0000FF"/>
          <w:spacing w:val="-1"/>
          <w:sz w:val="24"/>
          <w:u w:val="single" w:color="0000FF"/>
        </w:rPr>
        <w:t>d</w:t>
      </w:r>
      <w:r>
        <w:rPr>
          <w:color w:val="0000FF"/>
          <w:w w:val="33"/>
          <w:sz w:val="24"/>
          <w:u w:val="single" w:color="0000FF"/>
        </w:rPr>
        <w:t>-­‐</w:t>
      </w:r>
      <w:r>
        <w:rPr>
          <w:color w:val="0000FF"/>
          <w:sz w:val="24"/>
          <w:u w:val="single" w:color="0000FF"/>
        </w:rPr>
        <w:t>ha</w:t>
      </w:r>
      <w:r>
        <w:rPr>
          <w:color w:val="0000FF"/>
          <w:spacing w:val="-1"/>
          <w:sz w:val="24"/>
          <w:u w:val="single" w:color="0000FF"/>
        </w:rPr>
        <w:t>r</w:t>
      </w:r>
      <w:r>
        <w:rPr>
          <w:color w:val="0000FF"/>
          <w:sz w:val="24"/>
          <w:u w:val="single" w:color="0000FF"/>
        </w:rPr>
        <w:t>assment</w:t>
      </w:r>
      <w:r>
        <w:rPr>
          <w:color w:val="0000FF"/>
          <w:w w:val="33"/>
          <w:sz w:val="24"/>
          <w:u w:val="single" w:color="0000FF"/>
        </w:rPr>
        <w:t>-­‐</w:t>
      </w:r>
      <w:r>
        <w:rPr>
          <w:color w:val="0000FF"/>
          <w:spacing w:val="-1"/>
          <w:sz w:val="24"/>
          <w:u w:val="single" w:color="0000FF"/>
        </w:rPr>
        <w:t>o</w:t>
      </w:r>
      <w:r>
        <w:rPr>
          <w:color w:val="0000FF"/>
          <w:sz w:val="24"/>
          <w:u w:val="single" w:color="0000FF"/>
        </w:rPr>
        <w:t>f</w:t>
      </w:r>
      <w:r>
        <w:rPr>
          <w:color w:val="0000FF"/>
          <w:w w:val="33"/>
          <w:sz w:val="24"/>
          <w:u w:val="single" w:color="0000FF"/>
        </w:rPr>
        <w:t>-­‐</w:t>
      </w:r>
      <w:r>
        <w:rPr>
          <w:color w:val="0000FF"/>
          <w:sz w:val="24"/>
          <w:u w:val="single" w:color="0000FF"/>
        </w:rPr>
        <w:t>disable</w:t>
      </w:r>
      <w:r>
        <w:rPr>
          <w:color w:val="0000FF"/>
          <w:spacing w:val="-1"/>
          <w:sz w:val="24"/>
          <w:u w:val="single" w:color="0000FF"/>
        </w:rPr>
        <w:t>d</w:t>
      </w:r>
      <w:r>
        <w:rPr>
          <w:color w:val="0000FF"/>
          <w:w w:val="33"/>
          <w:sz w:val="24"/>
          <w:u w:val="single" w:color="0000FF"/>
        </w:rPr>
        <w:t>-­‐</w:t>
      </w:r>
      <w:r>
        <w:rPr>
          <w:color w:val="0000FF"/>
          <w:sz w:val="24"/>
          <w:u w:val="single" w:color="0000FF"/>
        </w:rPr>
        <w:t>p</w:t>
      </w:r>
      <w:r>
        <w:rPr>
          <w:color w:val="0000FF"/>
          <w:spacing w:val="-1"/>
          <w:sz w:val="24"/>
          <w:u w:val="single" w:color="0000FF"/>
        </w:rPr>
        <w:t>e</w:t>
      </w:r>
      <w:r>
        <w:rPr>
          <w:color w:val="0000FF"/>
          <w:sz w:val="24"/>
          <w:u w:val="single" w:color="0000FF"/>
        </w:rPr>
        <w:t>ople</w:t>
      </w:r>
      <w:r>
        <w:rPr>
          <w:color w:val="0000FF"/>
          <w:w w:val="33"/>
          <w:sz w:val="24"/>
          <w:u w:val="single" w:color="0000FF"/>
        </w:rPr>
        <w:t>-­‐</w:t>
      </w:r>
      <w:r>
        <w:rPr>
          <w:color w:val="0000FF"/>
          <w:sz w:val="24"/>
          <w:u w:val="single" w:color="0000FF"/>
        </w:rPr>
        <w:t>FI</w:t>
      </w:r>
      <w:r>
        <w:rPr>
          <w:color w:val="0000FF"/>
          <w:spacing w:val="-1"/>
          <w:sz w:val="24"/>
          <w:u w:val="single" w:color="0000FF"/>
        </w:rPr>
        <w:t>N</w:t>
      </w:r>
      <w:r>
        <w:rPr>
          <w:color w:val="0000FF"/>
          <w:sz w:val="24"/>
          <w:u w:val="single" w:color="0000FF"/>
        </w:rPr>
        <w:t>AL.pdf</w:t>
      </w:r>
      <w:r>
        <w:rPr>
          <w:color w:val="0000FF"/>
          <w:sz w:val="24"/>
        </w:rPr>
        <w:t xml:space="preserve"> </w:t>
      </w:r>
      <w:r>
        <w:rPr>
          <w:b/>
          <w:i/>
          <w:sz w:val="24"/>
        </w:rPr>
        <w:t xml:space="preserve">and </w:t>
      </w:r>
      <w:r>
        <w:rPr>
          <w:b/>
          <w:i/>
          <w:spacing w:val="-1"/>
          <w:sz w:val="24"/>
        </w:rPr>
        <w:t xml:space="preserve"> </w:t>
      </w:r>
      <w:hyperlink r:id="rId70">
        <w:r>
          <w:rPr>
            <w:i/>
            <w:color w:val="0000FF"/>
            <w:sz w:val="24"/>
            <w:u w:val="single" w:color="0000FF"/>
          </w:rPr>
          <w:t>http://ukdhm.org/1</w:t>
        </w:r>
        <w:r>
          <w:rPr>
            <w:i/>
            <w:color w:val="0000FF"/>
            <w:spacing w:val="-1"/>
            <w:sz w:val="24"/>
            <w:u w:val="single" w:color="0000FF"/>
          </w:rPr>
          <w:t>0</w:t>
        </w:r>
        <w:r>
          <w:rPr>
            <w:i/>
            <w:color w:val="0000FF"/>
            <w:w w:val="33"/>
            <w:sz w:val="24"/>
            <w:u w:val="single" w:color="0000FF"/>
          </w:rPr>
          <w:t>-­‐</w:t>
        </w:r>
      </w:hyperlink>
      <w:r>
        <w:rPr>
          <w:i/>
          <w:color w:val="0000FF"/>
          <w:sz w:val="24"/>
          <w:u w:val="single" w:color="0000FF"/>
        </w:rPr>
        <w:t>tip</w:t>
      </w:r>
      <w:r>
        <w:rPr>
          <w:i/>
          <w:color w:val="0000FF"/>
          <w:spacing w:val="-1"/>
          <w:sz w:val="24"/>
          <w:u w:val="single" w:color="0000FF"/>
        </w:rPr>
        <w:t>s</w:t>
      </w:r>
      <w:r>
        <w:rPr>
          <w:i/>
          <w:color w:val="0000FF"/>
          <w:w w:val="33"/>
          <w:sz w:val="24"/>
          <w:u w:val="single" w:color="0000FF"/>
        </w:rPr>
        <w:t>-­‐</w:t>
      </w:r>
      <w:r>
        <w:rPr>
          <w:i/>
          <w:color w:val="0000FF"/>
          <w:sz w:val="24"/>
          <w:u w:val="single" w:color="0000FF"/>
        </w:rPr>
        <w:t>t</w:t>
      </w:r>
      <w:r>
        <w:rPr>
          <w:i/>
          <w:color w:val="0000FF"/>
          <w:spacing w:val="-1"/>
          <w:sz w:val="24"/>
          <w:u w:val="single" w:color="0000FF"/>
        </w:rPr>
        <w:t>o</w:t>
      </w:r>
      <w:r>
        <w:rPr>
          <w:i/>
          <w:color w:val="0000FF"/>
          <w:w w:val="33"/>
          <w:sz w:val="24"/>
          <w:u w:val="single" w:color="0000FF"/>
        </w:rPr>
        <w:t>-­‐</w:t>
      </w:r>
      <w:r>
        <w:rPr>
          <w:i/>
          <w:color w:val="0000FF"/>
          <w:sz w:val="24"/>
          <w:u w:val="single" w:color="0000FF"/>
        </w:rPr>
        <w:t>tac</w:t>
      </w:r>
      <w:r>
        <w:rPr>
          <w:i/>
          <w:color w:val="0000FF"/>
          <w:spacing w:val="-1"/>
          <w:sz w:val="24"/>
          <w:u w:val="single" w:color="0000FF"/>
        </w:rPr>
        <w:t>k</w:t>
      </w:r>
      <w:r>
        <w:rPr>
          <w:i/>
          <w:color w:val="0000FF"/>
          <w:sz w:val="24"/>
          <w:u w:val="single" w:color="0000FF"/>
        </w:rPr>
        <w:t>le</w:t>
      </w:r>
      <w:r>
        <w:rPr>
          <w:i/>
          <w:color w:val="0000FF"/>
          <w:w w:val="33"/>
          <w:sz w:val="24"/>
          <w:u w:val="single" w:color="0000FF"/>
        </w:rPr>
        <w:t>-­‐</w:t>
      </w:r>
      <w:r>
        <w:rPr>
          <w:i/>
          <w:color w:val="0000FF"/>
          <w:sz w:val="24"/>
          <w:u w:val="single" w:color="0000FF"/>
        </w:rPr>
        <w:t>disablis</w:t>
      </w:r>
      <w:r>
        <w:rPr>
          <w:i/>
          <w:color w:val="0000FF"/>
          <w:spacing w:val="-1"/>
          <w:sz w:val="24"/>
          <w:u w:val="single" w:color="0000FF"/>
        </w:rPr>
        <w:t>t</w:t>
      </w:r>
      <w:r>
        <w:rPr>
          <w:i/>
          <w:color w:val="0000FF"/>
          <w:w w:val="33"/>
          <w:sz w:val="24"/>
          <w:u w:val="single" w:color="0000FF"/>
        </w:rPr>
        <w:t>-­‐</w:t>
      </w:r>
      <w:r>
        <w:rPr>
          <w:i/>
          <w:color w:val="0000FF"/>
          <w:sz w:val="24"/>
          <w:u w:val="single" w:color="0000FF"/>
        </w:rPr>
        <w:t>languag</w:t>
      </w:r>
      <w:r>
        <w:rPr>
          <w:i/>
          <w:color w:val="0000FF"/>
          <w:spacing w:val="-1"/>
          <w:sz w:val="24"/>
          <w:u w:val="single" w:color="0000FF"/>
        </w:rPr>
        <w:t>e</w:t>
      </w:r>
      <w:r>
        <w:rPr>
          <w:i/>
          <w:color w:val="0000FF"/>
          <w:w w:val="33"/>
          <w:sz w:val="24"/>
          <w:u w:val="single" w:color="0000FF"/>
        </w:rPr>
        <w:t>-­‐</w:t>
      </w:r>
      <w:r>
        <w:rPr>
          <w:i/>
          <w:color w:val="0000FF"/>
          <w:w w:val="33"/>
          <w:sz w:val="24"/>
        </w:rPr>
        <w:t xml:space="preserve"> </w:t>
      </w:r>
      <w:r>
        <w:rPr>
          <w:i/>
          <w:color w:val="0000FF"/>
          <w:sz w:val="24"/>
          <w:u w:val="single" w:color="0000FF"/>
        </w:rPr>
        <w:t>bas</w:t>
      </w:r>
      <w:r>
        <w:rPr>
          <w:i/>
          <w:color w:val="0000FF"/>
          <w:spacing w:val="-1"/>
          <w:sz w:val="24"/>
          <w:u w:val="single" w:color="0000FF"/>
        </w:rPr>
        <w:t>e</w:t>
      </w:r>
      <w:r>
        <w:rPr>
          <w:i/>
          <w:color w:val="0000FF"/>
          <w:sz w:val="24"/>
          <w:u w:val="single" w:color="0000FF"/>
        </w:rPr>
        <w:t>d</w:t>
      </w:r>
      <w:r>
        <w:rPr>
          <w:i/>
          <w:color w:val="0000FF"/>
          <w:w w:val="33"/>
          <w:sz w:val="24"/>
          <w:u w:val="single" w:color="0000FF"/>
        </w:rPr>
        <w:t>-­‐</w:t>
      </w:r>
      <w:r>
        <w:rPr>
          <w:i/>
          <w:color w:val="0000FF"/>
          <w:sz w:val="24"/>
          <w:u w:val="single" w:color="0000FF"/>
        </w:rPr>
        <w:t>bullyin</w:t>
      </w:r>
      <w:r>
        <w:rPr>
          <w:i/>
          <w:color w:val="0000FF"/>
          <w:spacing w:val="-1"/>
          <w:sz w:val="24"/>
          <w:u w:val="single" w:color="0000FF"/>
        </w:rPr>
        <w:t>g</w:t>
      </w:r>
      <w:r>
        <w:rPr>
          <w:i/>
          <w:color w:val="0000FF"/>
          <w:w w:val="33"/>
          <w:sz w:val="24"/>
          <w:u w:val="single" w:color="0000FF"/>
        </w:rPr>
        <w:t>-­‐</w:t>
      </w:r>
      <w:r>
        <w:rPr>
          <w:i/>
          <w:color w:val="0000FF"/>
          <w:sz w:val="24"/>
          <w:u w:val="single" w:color="0000FF"/>
        </w:rPr>
        <w:t>in</w:t>
      </w:r>
      <w:r>
        <w:rPr>
          <w:i/>
          <w:color w:val="0000FF"/>
          <w:w w:val="33"/>
          <w:sz w:val="24"/>
          <w:u w:val="single" w:color="0000FF"/>
        </w:rPr>
        <w:t>-­‐</w:t>
      </w:r>
      <w:r>
        <w:rPr>
          <w:i/>
          <w:color w:val="0000FF"/>
          <w:sz w:val="24"/>
          <w:u w:val="single" w:color="0000FF"/>
        </w:rPr>
        <w:t>schoo</w:t>
      </w:r>
      <w:r>
        <w:rPr>
          <w:i/>
          <w:color w:val="0000FF"/>
          <w:spacing w:val="-1"/>
          <w:sz w:val="24"/>
          <w:u w:val="single" w:color="0000FF"/>
        </w:rPr>
        <w:t>l</w:t>
      </w:r>
      <w:r>
        <w:rPr>
          <w:i/>
          <w:color w:val="0000FF"/>
          <w:w w:val="33"/>
          <w:sz w:val="24"/>
          <w:u w:val="single" w:color="0000FF"/>
        </w:rPr>
        <w:t>-­‐</w:t>
      </w:r>
      <w:r>
        <w:rPr>
          <w:i/>
          <w:color w:val="0000FF"/>
          <w:sz w:val="24"/>
          <w:u w:val="single" w:color="0000FF"/>
        </w:rPr>
        <w:t>a</w:t>
      </w:r>
      <w:r>
        <w:rPr>
          <w:i/>
          <w:color w:val="0000FF"/>
          <w:w w:val="33"/>
          <w:sz w:val="24"/>
          <w:u w:val="single" w:color="0000FF"/>
        </w:rPr>
        <w:t>-­‐</w:t>
      </w:r>
      <w:r>
        <w:rPr>
          <w:i/>
          <w:color w:val="0000FF"/>
          <w:sz w:val="24"/>
          <w:u w:val="single" w:color="0000FF"/>
        </w:rPr>
        <w:t>guid</w:t>
      </w:r>
      <w:r>
        <w:rPr>
          <w:i/>
          <w:color w:val="0000FF"/>
          <w:spacing w:val="-1"/>
          <w:sz w:val="24"/>
          <w:u w:val="single" w:color="0000FF"/>
        </w:rPr>
        <w:t>e</w:t>
      </w:r>
      <w:r>
        <w:rPr>
          <w:i/>
          <w:color w:val="0000FF"/>
          <w:w w:val="33"/>
          <w:sz w:val="24"/>
          <w:u w:val="single" w:color="0000FF"/>
        </w:rPr>
        <w:t>-­‐</w:t>
      </w:r>
      <w:r>
        <w:rPr>
          <w:i/>
          <w:color w:val="0000FF"/>
          <w:sz w:val="24"/>
          <w:u w:val="single" w:color="0000FF"/>
        </w:rPr>
        <w:t>fo</w:t>
      </w:r>
      <w:r>
        <w:rPr>
          <w:i/>
          <w:color w:val="0000FF"/>
          <w:spacing w:val="-1"/>
          <w:sz w:val="24"/>
          <w:u w:val="single" w:color="0000FF"/>
        </w:rPr>
        <w:t>r</w:t>
      </w:r>
      <w:r>
        <w:rPr>
          <w:i/>
          <w:color w:val="0000FF"/>
          <w:w w:val="33"/>
          <w:sz w:val="24"/>
          <w:u w:val="single" w:color="0000FF"/>
        </w:rPr>
        <w:t>-­‐</w:t>
      </w:r>
      <w:r>
        <w:rPr>
          <w:i/>
          <w:color w:val="0000FF"/>
          <w:sz w:val="24"/>
          <w:u w:val="single" w:color="0000FF"/>
        </w:rPr>
        <w:t>staff</w:t>
      </w:r>
    </w:p>
    <w:p w:rsidR="004910C6" w:rsidRDefault="004910C6">
      <w:pPr>
        <w:pStyle w:val="BodyText"/>
        <w:ind w:left="0"/>
        <w:rPr>
          <w:i/>
          <w:sz w:val="20"/>
        </w:rPr>
      </w:pPr>
    </w:p>
    <w:p w:rsidR="004910C6" w:rsidRDefault="004910C6">
      <w:pPr>
        <w:pStyle w:val="BodyText"/>
        <w:ind w:left="0"/>
        <w:rPr>
          <w:i/>
          <w:sz w:val="21"/>
        </w:rPr>
      </w:pPr>
    </w:p>
    <w:p w:rsidR="004910C6" w:rsidRDefault="00014D15">
      <w:pPr>
        <w:pStyle w:val="Heading2"/>
        <w:spacing w:line="480" w:lineRule="auto"/>
        <w:ind w:left="335" w:right="5821" w:hanging="12"/>
      </w:pPr>
      <w:r>
        <w:t>Tackling disablist language in schools: 10 top tips www.anti</w:t>
      </w:r>
      <w:r>
        <w:rPr>
          <w:w w:val="33"/>
        </w:rPr>
        <w:t>-­‐</w:t>
      </w:r>
      <w:r>
        <w:t>bullyingalliance.org.uk/send</w:t>
      </w:r>
      <w:r>
        <w:rPr>
          <w:w w:val="33"/>
        </w:rPr>
        <w:t>-­‐</w:t>
      </w:r>
      <w:r>
        <w:t>programme</w:t>
      </w:r>
    </w:p>
    <w:p w:rsidR="004910C6" w:rsidRDefault="00014D15">
      <w:pPr>
        <w:pStyle w:val="BodyText"/>
        <w:spacing w:line="292" w:lineRule="exact"/>
        <w:ind w:left="335"/>
      </w:pPr>
      <w:r>
        <w:t>10 tips to tackle disablist language based bullying in school: A guide for staff</w:t>
      </w:r>
    </w:p>
    <w:p w:rsidR="004910C6" w:rsidRDefault="00014D15">
      <w:pPr>
        <w:pStyle w:val="BodyText"/>
        <w:ind w:right="593"/>
        <w:rPr>
          <w:b/>
        </w:rPr>
      </w:pPr>
      <w:r>
        <w:t>The use of verbal abuse as a form of bullying of disabled children and young people is widespread. This has a significant negative impact on self</w:t>
      </w:r>
      <w:r>
        <w:rPr>
          <w:w w:val="33"/>
        </w:rPr>
        <w:t>-­‐</w:t>
      </w:r>
      <w:r>
        <w:t xml:space="preserve">esteem and achievement. To challenge it requires a consistent wholeschool approach involving staff, pupils, parents and carers. All members of the school community need to be equipped </w:t>
      </w:r>
      <w:r>
        <w:rPr>
          <w:b/>
        </w:rPr>
        <w:t>to always challenge and explain why such language is unacceptable.</w:t>
      </w:r>
    </w:p>
    <w:p w:rsidR="004910C6" w:rsidRDefault="00014D15">
      <w:pPr>
        <w:spacing w:before="4"/>
        <w:ind w:left="280" w:right="850"/>
        <w:jc w:val="both"/>
        <w:rPr>
          <w:sz w:val="24"/>
        </w:rPr>
      </w:pPr>
      <w:r>
        <w:rPr>
          <w:sz w:val="24"/>
        </w:rPr>
        <w:t xml:space="preserve">Disablism is a relatively new word and teachers will be more familiar with the need to challenge ‘sexism, racism and homophobia’. The Oxford Dictionary defines disablism </w:t>
      </w:r>
      <w:r>
        <w:rPr>
          <w:i/>
          <w:sz w:val="24"/>
        </w:rPr>
        <w:t>as ‘discrimination or prejudice against people who are disabled’</w:t>
      </w:r>
      <w:r>
        <w:rPr>
          <w:sz w:val="24"/>
        </w:rPr>
        <w:t>.</w:t>
      </w:r>
    </w:p>
    <w:p w:rsidR="004910C6" w:rsidRDefault="00014D15">
      <w:pPr>
        <w:pStyle w:val="BodyText"/>
        <w:ind w:right="872"/>
      </w:pPr>
      <w:r>
        <w:rPr>
          <w:noProof/>
          <w:lang w:val="en-GB" w:eastAsia="en-GB"/>
        </w:rPr>
        <w:drawing>
          <wp:anchor distT="0" distB="0" distL="0" distR="0" simplePos="0" relativeHeight="268393367" behindDoc="1" locked="0" layoutInCell="1" allowOverlap="1">
            <wp:simplePos x="0" y="0"/>
            <wp:positionH relativeFrom="page">
              <wp:posOffset>5009944</wp:posOffset>
            </wp:positionH>
            <wp:positionV relativeFrom="paragraph">
              <wp:posOffset>439096</wp:posOffset>
            </wp:positionV>
            <wp:extent cx="1806089" cy="1810572"/>
            <wp:effectExtent l="0" t="0" r="0" b="0"/>
            <wp:wrapNone/>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71" cstate="print"/>
                    <a:stretch>
                      <a:fillRect/>
                    </a:stretch>
                  </pic:blipFill>
                  <pic:spPr>
                    <a:xfrm>
                      <a:off x="0" y="0"/>
                      <a:ext cx="1806089" cy="1810572"/>
                    </a:xfrm>
                    <a:prstGeom prst="rect">
                      <a:avLst/>
                    </a:prstGeom>
                  </pic:spPr>
                </pic:pic>
              </a:graphicData>
            </a:graphic>
          </wp:anchor>
        </w:drawing>
      </w:r>
      <w:r>
        <w:t>Words such as ‘retard’, ‘spastic’, ‘mong’, ‘cripple’, ‘lame’, ‘mental’, ‘nutter’, ‘idiot’, ‘moron’ ‘drrr.. brain’, ‘dumb’, ‘four eyes’, ‘cloth ears’, ’flid’, ‘gimp’, ‘stupid’, ‘thick’ are linked to impairment. Even when used without any intent to cause hurt they create an environment where</w:t>
      </w:r>
    </w:p>
    <w:p w:rsidR="004910C6" w:rsidRDefault="00014D15">
      <w:pPr>
        <w:pStyle w:val="BodyText"/>
        <w:ind w:right="4878"/>
      </w:pPr>
      <w:r>
        <w:t>disabled pupils, staff, parents and carers are more likely to feel intimidated and at risk of harm.</w:t>
      </w:r>
    </w:p>
    <w:p w:rsidR="004910C6" w:rsidRDefault="00014D15">
      <w:pPr>
        <w:pStyle w:val="BodyText"/>
        <w:ind w:right="4341"/>
        <w:jc w:val="both"/>
      </w:pPr>
      <w:r>
        <w:t>Schools should create a positive ethos towards disabled people, and demonstrate the negative impact of disablist language on their lives. Successful prevention strategies include:</w:t>
      </w:r>
    </w:p>
    <w:p w:rsidR="004910C6" w:rsidRDefault="00014D15">
      <w:pPr>
        <w:pStyle w:val="BodyText"/>
        <w:spacing w:line="288" w:lineRule="exact"/>
      </w:pPr>
      <w:r>
        <w:t>§ Understanding where disablist language comes from</w:t>
      </w:r>
    </w:p>
    <w:p w:rsidR="004910C6" w:rsidRDefault="00014D15">
      <w:pPr>
        <w:pStyle w:val="BodyText"/>
        <w:spacing w:before="123"/>
      </w:pPr>
      <w:r>
        <w:t>§ Why it should be avoided</w:t>
      </w:r>
    </w:p>
    <w:p w:rsidR="004910C6" w:rsidRDefault="00014D15">
      <w:pPr>
        <w:pStyle w:val="BodyText"/>
        <w:spacing w:before="134" w:line="235" w:lineRule="auto"/>
        <w:ind w:right="4332"/>
      </w:pPr>
      <w:r>
        <w:t>§ The damaging impact that language based disablist bullying has on the self</w:t>
      </w:r>
    </w:p>
    <w:p w:rsidR="004910C6" w:rsidRDefault="00014D15">
      <w:pPr>
        <w:pStyle w:val="BodyText"/>
        <w:spacing w:before="132"/>
      </w:pPr>
      <w:r>
        <w:t>esteem, mental health and achievement of young disabled people.</w:t>
      </w:r>
    </w:p>
    <w:p w:rsidR="004910C6" w:rsidRDefault="004910C6">
      <w:pPr>
        <w:pStyle w:val="BodyText"/>
        <w:ind w:left="0"/>
      </w:pPr>
    </w:p>
    <w:p w:rsidR="004910C6" w:rsidRDefault="00014D15">
      <w:pPr>
        <w:pStyle w:val="BodyText"/>
        <w:ind w:right="738"/>
      </w:pPr>
      <w:r>
        <w:t>This has to be owned by children and young people so they understand that name</w:t>
      </w:r>
      <w:r>
        <w:rPr>
          <w:w w:val="33"/>
        </w:rPr>
        <w:t>-­‐</w:t>
      </w:r>
      <w:r>
        <w:t>calling and derogatory jokes are all part of ‘othering’ and diminishing the essential humanness of the disabled person.</w:t>
      </w:r>
    </w:p>
    <w:p w:rsidR="004910C6" w:rsidRDefault="00014D15">
      <w:pPr>
        <w:pStyle w:val="BodyText"/>
        <w:spacing w:line="293" w:lineRule="exact"/>
      </w:pPr>
      <w:r>
        <w:t>Top 10 Tips</w:t>
      </w:r>
    </w:p>
    <w:p w:rsidR="004910C6" w:rsidRDefault="00014D15">
      <w:pPr>
        <w:pStyle w:val="ListParagraph"/>
        <w:numPr>
          <w:ilvl w:val="0"/>
          <w:numId w:val="11"/>
        </w:numPr>
        <w:tabs>
          <w:tab w:val="left" w:pos="518"/>
        </w:tabs>
        <w:ind w:right="673" w:firstLine="0"/>
        <w:rPr>
          <w:sz w:val="24"/>
        </w:rPr>
      </w:pPr>
      <w:r>
        <w:rPr>
          <w:b/>
          <w:sz w:val="24"/>
        </w:rPr>
        <w:t xml:space="preserve">Ensure all staff and pupils understand that disablement is socially created. </w:t>
      </w:r>
      <w:r>
        <w:rPr>
          <w:sz w:val="24"/>
        </w:rPr>
        <w:t>We, as disabled people, have impairments. This can cause us pain and may shorten our lives, but for most disabled people that is just the way we are. It is the barriers we encounter that disable us. Negative attitudes and prejudice lead to restrictions in the environment and the way organisations, such as schools, function. These barriers can be changed. We cannot. This is called the ‘social model of</w:t>
      </w:r>
      <w:r>
        <w:rPr>
          <w:spacing w:val="-1"/>
          <w:sz w:val="24"/>
        </w:rPr>
        <w:t xml:space="preserve"> </w:t>
      </w:r>
      <w:r>
        <w:rPr>
          <w:sz w:val="24"/>
        </w:rPr>
        <w:t>disability’.</w:t>
      </w:r>
    </w:p>
    <w:p w:rsidR="004910C6" w:rsidRDefault="004910C6">
      <w:pPr>
        <w:rPr>
          <w:sz w:val="24"/>
        </w:rPr>
        <w:sectPr w:rsidR="004910C6">
          <w:pgSz w:w="11900" w:h="16840"/>
          <w:pgMar w:top="640" w:right="160" w:bottom="760" w:left="440" w:header="0" w:footer="541" w:gutter="0"/>
          <w:cols w:space="720"/>
        </w:sectPr>
      </w:pPr>
    </w:p>
    <w:p w:rsidR="004910C6" w:rsidRDefault="00014D15">
      <w:pPr>
        <w:pStyle w:val="ListParagraph"/>
        <w:numPr>
          <w:ilvl w:val="0"/>
          <w:numId w:val="11"/>
        </w:numPr>
        <w:tabs>
          <w:tab w:val="left" w:pos="518"/>
        </w:tabs>
        <w:spacing w:before="82"/>
        <w:ind w:right="681" w:firstLine="0"/>
        <w:rPr>
          <w:sz w:val="24"/>
        </w:rPr>
      </w:pPr>
      <w:r>
        <w:rPr>
          <w:sz w:val="24"/>
        </w:rPr>
        <w:lastRenderedPageBreak/>
        <w:t xml:space="preserve">All disabled people are entitled to internationally recognised Human Rights. These are in the Equality Act (2010) with a requirement that all harassment towards disabled people and other social groups is eliminated. </w:t>
      </w:r>
      <w:r>
        <w:rPr>
          <w:b/>
          <w:sz w:val="24"/>
        </w:rPr>
        <w:t>Schools must develop zero tolerance for disablist language</w:t>
      </w:r>
      <w:r>
        <w:rPr>
          <w:sz w:val="24"/>
        </w:rPr>
        <w:t>. All staff must be equipped to challenge any pejorative language and other forms of bullying, by explaining the impact of such language. All such occurrences, however seemingly minor, should be recorded and followed</w:t>
      </w:r>
      <w:r>
        <w:rPr>
          <w:spacing w:val="-3"/>
          <w:sz w:val="24"/>
        </w:rPr>
        <w:t xml:space="preserve"> </w:t>
      </w:r>
      <w:r>
        <w:rPr>
          <w:sz w:val="24"/>
        </w:rPr>
        <w:t>up.</w:t>
      </w:r>
    </w:p>
    <w:p w:rsidR="004910C6" w:rsidRDefault="00014D15">
      <w:pPr>
        <w:pStyle w:val="ListParagraph"/>
        <w:numPr>
          <w:ilvl w:val="0"/>
          <w:numId w:val="11"/>
        </w:numPr>
        <w:tabs>
          <w:tab w:val="left" w:pos="518"/>
        </w:tabs>
        <w:spacing w:before="144"/>
        <w:ind w:right="686" w:firstLine="0"/>
        <w:rPr>
          <w:sz w:val="24"/>
        </w:rPr>
      </w:pPr>
      <w:r>
        <w:rPr>
          <w:b/>
          <w:sz w:val="24"/>
        </w:rPr>
        <w:t xml:space="preserve">Hold regular year group or whole school assemblies with disabled speakers </w:t>
      </w:r>
      <w:r>
        <w:rPr>
          <w:sz w:val="24"/>
        </w:rPr>
        <w:t>and draw on work from pupils examining the consequences of the use of disablist language, bullying and hate crime. Demonstrate how these are all part of a negative escalating process of ‘othering’. Develop both</w:t>
      </w:r>
      <w:r>
        <w:rPr>
          <w:spacing w:val="-3"/>
          <w:sz w:val="24"/>
        </w:rPr>
        <w:t xml:space="preserve"> </w:t>
      </w:r>
      <w:r>
        <w:rPr>
          <w:sz w:val="24"/>
        </w:rPr>
        <w:t>a</w:t>
      </w:r>
    </w:p>
    <w:p w:rsidR="004910C6" w:rsidRDefault="00014D15">
      <w:pPr>
        <w:pStyle w:val="BodyText"/>
        <w:spacing w:before="9"/>
      </w:pPr>
      <w:r>
        <w:t>sense of injustice and an empathetic response.</w:t>
      </w:r>
    </w:p>
    <w:p w:rsidR="004910C6" w:rsidRDefault="00014D15">
      <w:pPr>
        <w:pStyle w:val="Heading2"/>
        <w:numPr>
          <w:ilvl w:val="0"/>
          <w:numId w:val="11"/>
        </w:numPr>
        <w:tabs>
          <w:tab w:val="left" w:pos="518"/>
        </w:tabs>
        <w:spacing w:before="9"/>
        <w:ind w:right="1038" w:firstLine="0"/>
      </w:pPr>
      <w:r>
        <w:t xml:space="preserve">Recruit and train young people (including disabled young people) as peer mentors or </w:t>
      </w:r>
      <w:r>
        <w:rPr>
          <w:spacing w:val="-2"/>
        </w:rPr>
        <w:t>ant</w:t>
      </w:r>
      <w:r>
        <w:rPr>
          <w:spacing w:val="-3"/>
        </w:rPr>
        <w:t>i</w:t>
      </w:r>
      <w:r>
        <w:rPr>
          <w:spacing w:val="-2"/>
          <w:w w:val="33"/>
        </w:rPr>
        <w:t>-­‐</w:t>
      </w:r>
      <w:r>
        <w:rPr>
          <w:spacing w:val="-2"/>
        </w:rPr>
        <w:t>bullying</w:t>
      </w:r>
      <w:r>
        <w:t xml:space="preserve"> ambassadors.</w:t>
      </w:r>
    </w:p>
    <w:p w:rsidR="004910C6" w:rsidRDefault="00014D15">
      <w:pPr>
        <w:pStyle w:val="ListParagraph"/>
        <w:numPr>
          <w:ilvl w:val="0"/>
          <w:numId w:val="11"/>
        </w:numPr>
        <w:tabs>
          <w:tab w:val="left" w:pos="518"/>
        </w:tabs>
        <w:spacing w:before="9"/>
        <w:ind w:right="1192" w:firstLine="0"/>
        <w:rPr>
          <w:sz w:val="24"/>
        </w:rPr>
      </w:pPr>
      <w:r>
        <w:rPr>
          <w:b/>
          <w:sz w:val="24"/>
        </w:rPr>
        <w:t xml:space="preserve">Set up working groups </w:t>
      </w:r>
      <w:r>
        <w:rPr>
          <w:sz w:val="24"/>
        </w:rPr>
        <w:t>in each subject department or primary school to develop effective ways to introduce disability equality into the programmes of study of each subject and year. Monitor the frequency and effectiveness of these disability equality themed</w:t>
      </w:r>
      <w:r>
        <w:rPr>
          <w:spacing w:val="-3"/>
          <w:sz w:val="24"/>
        </w:rPr>
        <w:t xml:space="preserve"> </w:t>
      </w:r>
      <w:r>
        <w:rPr>
          <w:sz w:val="24"/>
        </w:rPr>
        <w:t>lessons.</w:t>
      </w:r>
    </w:p>
    <w:p w:rsidR="004910C6" w:rsidRDefault="00014D15">
      <w:pPr>
        <w:pStyle w:val="ListParagraph"/>
        <w:numPr>
          <w:ilvl w:val="0"/>
          <w:numId w:val="11"/>
        </w:numPr>
        <w:tabs>
          <w:tab w:val="left" w:pos="518"/>
        </w:tabs>
        <w:spacing w:before="9"/>
        <w:ind w:right="1089" w:firstLine="0"/>
        <w:rPr>
          <w:sz w:val="24"/>
        </w:rPr>
      </w:pPr>
      <w:r>
        <w:rPr>
          <w:b/>
          <w:sz w:val="24"/>
        </w:rPr>
        <w:t>Challenge conformity and notions of ‘normality’ by celebrating the difference in all of us</w:t>
      </w:r>
      <w:r>
        <w:rPr>
          <w:sz w:val="24"/>
        </w:rPr>
        <w:t>. Use the corridors, notice boards, classroom walls and books to reflect the inclusion of disabled</w:t>
      </w:r>
      <w:r>
        <w:rPr>
          <w:spacing w:val="-8"/>
          <w:sz w:val="24"/>
        </w:rPr>
        <w:t xml:space="preserve"> </w:t>
      </w:r>
      <w:r>
        <w:rPr>
          <w:sz w:val="24"/>
        </w:rPr>
        <w:t>people.</w:t>
      </w:r>
    </w:p>
    <w:p w:rsidR="004910C6" w:rsidRDefault="00014D15">
      <w:pPr>
        <w:pStyle w:val="ListParagraph"/>
        <w:numPr>
          <w:ilvl w:val="0"/>
          <w:numId w:val="11"/>
        </w:numPr>
        <w:tabs>
          <w:tab w:val="left" w:pos="518"/>
        </w:tabs>
        <w:spacing w:before="10"/>
        <w:ind w:right="673" w:firstLine="0"/>
        <w:rPr>
          <w:sz w:val="24"/>
        </w:rPr>
      </w:pPr>
      <w:r>
        <w:rPr>
          <w:b/>
          <w:sz w:val="24"/>
        </w:rPr>
        <w:t xml:space="preserve">Ensure all children and students are educated about the history of disablist language </w:t>
      </w:r>
      <w:r>
        <w:rPr>
          <w:sz w:val="24"/>
        </w:rPr>
        <w:t>Link this work with an understanding of the history of disabled people’s oppression and what specific attitudes and behaviour it can lead to. Include what is acceptable and what is offensive language about disabled</w:t>
      </w:r>
      <w:r>
        <w:rPr>
          <w:spacing w:val="-9"/>
          <w:sz w:val="24"/>
        </w:rPr>
        <w:t xml:space="preserve"> </w:t>
      </w:r>
      <w:r>
        <w:rPr>
          <w:sz w:val="24"/>
        </w:rPr>
        <w:t>people.</w:t>
      </w:r>
    </w:p>
    <w:p w:rsidR="004910C6" w:rsidRDefault="00014D15">
      <w:pPr>
        <w:pStyle w:val="ListParagraph"/>
        <w:numPr>
          <w:ilvl w:val="0"/>
          <w:numId w:val="11"/>
        </w:numPr>
        <w:tabs>
          <w:tab w:val="left" w:pos="518"/>
        </w:tabs>
        <w:spacing w:before="14"/>
        <w:ind w:right="905" w:firstLine="0"/>
        <w:rPr>
          <w:sz w:val="24"/>
        </w:rPr>
      </w:pPr>
      <w:r>
        <w:rPr>
          <w:b/>
          <w:sz w:val="24"/>
        </w:rPr>
        <w:t xml:space="preserve">Regularly challenge wrong thinking and stereotypes about disabled people. </w:t>
      </w:r>
      <w:r>
        <w:rPr>
          <w:sz w:val="24"/>
        </w:rPr>
        <w:t>Use newspapers, magazines, films, TV, jokes, literature and social media. Look at Eugenics as an example of false science. Include work in factual English (newspaper coverage, writing and discussion on position of disabled people), Literature (classic texts and examples of positive presence), Maths (statistics and geometry of access), Art (disabled artists and visual portrayal), Drama (analyse stereotypes in drama/films), History (attitudes and treatment at different times), Geography (analyse mapped distributions and environmental barriers), D&amp;T (universal design), Modern and Classical languages (words and meanings, customs), PE and Sport (adaptations and disabled sports) and ICT (cyber bullying and</w:t>
      </w:r>
      <w:r>
        <w:rPr>
          <w:spacing w:val="-5"/>
          <w:sz w:val="24"/>
        </w:rPr>
        <w:t xml:space="preserve"> </w:t>
      </w:r>
      <w:r>
        <w:rPr>
          <w:sz w:val="24"/>
        </w:rPr>
        <w:t>access).</w:t>
      </w:r>
    </w:p>
    <w:p w:rsidR="004910C6" w:rsidRDefault="00014D15">
      <w:pPr>
        <w:pStyle w:val="Heading2"/>
        <w:numPr>
          <w:ilvl w:val="0"/>
          <w:numId w:val="11"/>
        </w:numPr>
        <w:tabs>
          <w:tab w:val="left" w:pos="518"/>
        </w:tabs>
        <w:spacing w:before="17"/>
        <w:ind w:right="708" w:firstLine="0"/>
      </w:pPr>
      <w:r>
        <w:t xml:space="preserve">Recognise the multiple discrimination/prejudice that a young disabled person may face. We know that young disabled people are at significant risk of sexual bullying and need to understand more </w:t>
      </w:r>
      <w:r>
        <w:rPr>
          <w:spacing w:val="-4"/>
        </w:rPr>
        <w:t xml:space="preserve">about </w:t>
      </w:r>
      <w:r>
        <w:t>how they are impacted by racist, homophobic and transphobic</w:t>
      </w:r>
      <w:r>
        <w:rPr>
          <w:spacing w:val="-2"/>
        </w:rPr>
        <w:t xml:space="preserve"> </w:t>
      </w:r>
      <w:r>
        <w:t>bullying</w:t>
      </w:r>
    </w:p>
    <w:p w:rsidR="004910C6" w:rsidRDefault="00014D15">
      <w:pPr>
        <w:pStyle w:val="BodyText"/>
        <w:spacing w:before="10"/>
      </w:pPr>
      <w:r>
        <w:t>Make sure your school discusses these issues and provide circles of friends and support.</w:t>
      </w:r>
    </w:p>
    <w:p w:rsidR="004910C6" w:rsidRDefault="00014D15">
      <w:pPr>
        <w:pStyle w:val="ListParagraph"/>
        <w:numPr>
          <w:ilvl w:val="0"/>
          <w:numId w:val="11"/>
        </w:numPr>
        <w:tabs>
          <w:tab w:val="left" w:pos="639"/>
        </w:tabs>
        <w:spacing w:before="9"/>
        <w:ind w:right="686" w:firstLine="0"/>
        <w:rPr>
          <w:sz w:val="24"/>
        </w:rPr>
      </w:pPr>
      <w:r>
        <w:rPr>
          <w:sz w:val="24"/>
        </w:rPr>
        <w:t xml:space="preserve">The whole school, including all staff and governors need to agree </w:t>
      </w:r>
      <w:r>
        <w:rPr>
          <w:b/>
          <w:sz w:val="24"/>
        </w:rPr>
        <w:t>to challenge disablist language in school</w:t>
      </w:r>
      <w:r>
        <w:rPr>
          <w:b/>
          <w:spacing w:val="-1"/>
          <w:sz w:val="24"/>
        </w:rPr>
        <w:t>s</w:t>
      </w:r>
      <w:r>
        <w:rPr>
          <w:sz w:val="24"/>
        </w:rPr>
        <w:t>. Devel</w:t>
      </w:r>
      <w:r>
        <w:rPr>
          <w:spacing w:val="-1"/>
          <w:sz w:val="24"/>
        </w:rPr>
        <w:t>o</w:t>
      </w:r>
      <w:r>
        <w:rPr>
          <w:sz w:val="24"/>
        </w:rPr>
        <w:t>p a n</w:t>
      </w:r>
      <w:r>
        <w:rPr>
          <w:spacing w:val="-1"/>
          <w:sz w:val="24"/>
        </w:rPr>
        <w:t>on</w:t>
      </w:r>
      <w:r>
        <w:rPr>
          <w:w w:val="33"/>
          <w:sz w:val="24"/>
        </w:rPr>
        <w:t>-­‐</w:t>
      </w:r>
      <w:r>
        <w:rPr>
          <w:sz w:val="24"/>
        </w:rPr>
        <w:t>bullying eth</w:t>
      </w:r>
      <w:r>
        <w:rPr>
          <w:spacing w:val="-1"/>
          <w:sz w:val="24"/>
        </w:rPr>
        <w:t>o</w:t>
      </w:r>
      <w:r>
        <w:rPr>
          <w:sz w:val="24"/>
        </w:rPr>
        <w:t>s th</w:t>
      </w:r>
      <w:r>
        <w:rPr>
          <w:spacing w:val="-1"/>
          <w:sz w:val="24"/>
        </w:rPr>
        <w:t>ro</w:t>
      </w:r>
      <w:r>
        <w:rPr>
          <w:sz w:val="24"/>
        </w:rPr>
        <w:t>ugh</w:t>
      </w:r>
      <w:r>
        <w:rPr>
          <w:spacing w:val="-1"/>
          <w:sz w:val="24"/>
        </w:rPr>
        <w:t>o</w:t>
      </w:r>
      <w:r>
        <w:rPr>
          <w:sz w:val="24"/>
        </w:rPr>
        <w:t>ut the sch</w:t>
      </w:r>
      <w:r>
        <w:rPr>
          <w:spacing w:val="-1"/>
          <w:sz w:val="24"/>
        </w:rPr>
        <w:t>oo</w:t>
      </w:r>
      <w:r>
        <w:rPr>
          <w:sz w:val="24"/>
        </w:rPr>
        <w:t>l. In the sh</w:t>
      </w:r>
      <w:r>
        <w:rPr>
          <w:spacing w:val="-1"/>
          <w:sz w:val="24"/>
        </w:rPr>
        <w:t>o</w:t>
      </w:r>
      <w:r>
        <w:rPr>
          <w:sz w:val="24"/>
        </w:rPr>
        <w:t>r</w:t>
      </w:r>
      <w:r>
        <w:rPr>
          <w:spacing w:val="-1"/>
          <w:sz w:val="24"/>
        </w:rPr>
        <w:t>t</w:t>
      </w:r>
      <w:r>
        <w:rPr>
          <w:w w:val="33"/>
          <w:sz w:val="24"/>
        </w:rPr>
        <w:t>-­‐</w:t>
      </w:r>
      <w:r>
        <w:rPr>
          <w:sz w:val="24"/>
        </w:rPr>
        <w:t>t</w:t>
      </w:r>
      <w:r>
        <w:rPr>
          <w:spacing w:val="-1"/>
          <w:sz w:val="24"/>
        </w:rPr>
        <w:t>e</w:t>
      </w:r>
      <w:r>
        <w:rPr>
          <w:sz w:val="24"/>
        </w:rPr>
        <w:t xml:space="preserve">rm ensure the use </w:t>
      </w:r>
      <w:r>
        <w:rPr>
          <w:spacing w:val="-1"/>
          <w:sz w:val="24"/>
        </w:rPr>
        <w:t>o</w:t>
      </w:r>
      <w:r>
        <w:rPr>
          <w:sz w:val="24"/>
        </w:rPr>
        <w:t>f disablist language, name calling and jokes that demean are routinely reported and dealt</w:t>
      </w:r>
      <w:r>
        <w:rPr>
          <w:spacing w:val="-2"/>
          <w:sz w:val="24"/>
        </w:rPr>
        <w:t xml:space="preserve"> </w:t>
      </w:r>
      <w:r>
        <w:rPr>
          <w:sz w:val="24"/>
        </w:rPr>
        <w:t>with.</w:t>
      </w:r>
    </w:p>
    <w:p w:rsidR="004910C6" w:rsidRDefault="00014D15">
      <w:pPr>
        <w:ind w:left="280" w:right="744"/>
        <w:rPr>
          <w:b/>
          <w:sz w:val="24"/>
        </w:rPr>
      </w:pPr>
      <w:r>
        <w:rPr>
          <w:sz w:val="24"/>
        </w:rPr>
        <w:t xml:space="preserve">1 1A much more detailed analysis, responses, suggestions and resources for activities can be found in the ABA/World of Inclusion publication: </w:t>
      </w:r>
      <w:r>
        <w:rPr>
          <w:b/>
          <w:sz w:val="24"/>
        </w:rPr>
        <w:t>Tackling disablist language based bullying in school: A Teachers Guide.</w:t>
      </w:r>
    </w:p>
    <w:p w:rsidR="004910C6" w:rsidRDefault="004910C6">
      <w:pPr>
        <w:rPr>
          <w:sz w:val="24"/>
        </w:rPr>
        <w:sectPr w:rsidR="004910C6">
          <w:pgSz w:w="11900" w:h="16840"/>
          <w:pgMar w:top="640" w:right="160" w:bottom="820" w:left="440" w:header="0" w:footer="541" w:gutter="0"/>
          <w:cols w:space="720"/>
        </w:sectPr>
      </w:pPr>
    </w:p>
    <w:p w:rsidR="004910C6" w:rsidRDefault="00014D15">
      <w:pPr>
        <w:pStyle w:val="Heading2"/>
        <w:spacing w:before="78"/>
        <w:ind w:left="3413"/>
      </w:pPr>
      <w:r>
        <w:lastRenderedPageBreak/>
        <w:t>Diversity and Equality at Stoke Newington</w:t>
      </w:r>
    </w:p>
    <w:p w:rsidR="004910C6" w:rsidRDefault="00014D15">
      <w:pPr>
        <w:pStyle w:val="BodyText"/>
        <w:spacing w:before="249" w:line="273" w:lineRule="auto"/>
        <w:ind w:right="830"/>
      </w:pPr>
      <w:r>
        <w:t>This is work which is developing at Stoke Newington particularly around LGBT+ and Gender. The overarching methodology around diversity is based on the work developed by Elly Barnes and her year 7 tutor team (of which I was a part).</w:t>
      </w:r>
    </w:p>
    <w:p w:rsidR="004910C6" w:rsidRDefault="00014D15">
      <w:pPr>
        <w:pStyle w:val="BodyText"/>
        <w:spacing w:before="203"/>
      </w:pPr>
      <w:r>
        <w:t>The four key areas are:</w:t>
      </w:r>
    </w:p>
    <w:p w:rsidR="004910C6" w:rsidRDefault="00014D15">
      <w:pPr>
        <w:pStyle w:val="ListParagraph"/>
        <w:numPr>
          <w:ilvl w:val="0"/>
          <w:numId w:val="1"/>
        </w:numPr>
        <w:tabs>
          <w:tab w:val="left" w:pos="1001"/>
        </w:tabs>
        <w:spacing w:before="249" w:line="254" w:lineRule="auto"/>
        <w:ind w:right="1038"/>
        <w:rPr>
          <w:sz w:val="24"/>
        </w:rPr>
      </w:pPr>
      <w:r>
        <w:rPr>
          <w:sz w:val="24"/>
        </w:rPr>
        <w:t xml:space="preserve">Embedding the people/issues raised in the Equalities Act in the curriculum. (At SNS I have </w:t>
      </w:r>
      <w:r>
        <w:rPr>
          <w:spacing w:val="-4"/>
          <w:sz w:val="24"/>
        </w:rPr>
        <w:t xml:space="preserve">been </w:t>
      </w:r>
      <w:r>
        <w:rPr>
          <w:sz w:val="24"/>
        </w:rPr>
        <w:t>given the role of focusing on LGBT+ and</w:t>
      </w:r>
      <w:r>
        <w:rPr>
          <w:spacing w:val="-2"/>
          <w:sz w:val="24"/>
        </w:rPr>
        <w:t xml:space="preserve"> </w:t>
      </w:r>
      <w:r>
        <w:rPr>
          <w:sz w:val="24"/>
        </w:rPr>
        <w:t>Gender).</w:t>
      </w:r>
    </w:p>
    <w:p w:rsidR="004910C6" w:rsidRDefault="00014D15">
      <w:pPr>
        <w:pStyle w:val="ListParagraph"/>
        <w:numPr>
          <w:ilvl w:val="0"/>
          <w:numId w:val="1"/>
        </w:numPr>
        <w:tabs>
          <w:tab w:val="left" w:pos="1001"/>
        </w:tabs>
        <w:spacing w:before="3"/>
        <w:rPr>
          <w:sz w:val="24"/>
        </w:rPr>
      </w:pPr>
      <w:r>
        <w:rPr>
          <w:sz w:val="24"/>
        </w:rPr>
        <w:t>Showcasing and celebrating the work of students to their families in a Community</w:t>
      </w:r>
      <w:r>
        <w:rPr>
          <w:spacing w:val="-4"/>
          <w:sz w:val="24"/>
        </w:rPr>
        <w:t xml:space="preserve"> </w:t>
      </w:r>
      <w:r>
        <w:rPr>
          <w:sz w:val="24"/>
        </w:rPr>
        <w:t>Evening.</w:t>
      </w:r>
    </w:p>
    <w:p w:rsidR="004910C6" w:rsidRDefault="00014D15">
      <w:pPr>
        <w:pStyle w:val="ListParagraph"/>
        <w:numPr>
          <w:ilvl w:val="0"/>
          <w:numId w:val="1"/>
        </w:numPr>
        <w:tabs>
          <w:tab w:val="left" w:pos="1001"/>
        </w:tabs>
        <w:spacing w:before="19"/>
        <w:rPr>
          <w:sz w:val="24"/>
        </w:rPr>
      </w:pPr>
      <w:r>
        <w:rPr>
          <w:sz w:val="24"/>
        </w:rPr>
        <w:t>Pastoral activities around different</w:t>
      </w:r>
      <w:r>
        <w:rPr>
          <w:spacing w:val="-1"/>
          <w:sz w:val="24"/>
        </w:rPr>
        <w:t xml:space="preserve"> </w:t>
      </w:r>
      <w:r>
        <w:rPr>
          <w:sz w:val="24"/>
        </w:rPr>
        <w:t>issues.</w:t>
      </w:r>
    </w:p>
    <w:p w:rsidR="004910C6" w:rsidRDefault="00014D15">
      <w:pPr>
        <w:pStyle w:val="ListParagraph"/>
        <w:numPr>
          <w:ilvl w:val="0"/>
          <w:numId w:val="1"/>
        </w:numPr>
        <w:tabs>
          <w:tab w:val="left" w:pos="1001"/>
        </w:tabs>
        <w:spacing w:before="19" w:line="254" w:lineRule="auto"/>
        <w:ind w:right="795"/>
        <w:rPr>
          <w:sz w:val="24"/>
        </w:rPr>
      </w:pPr>
      <w:r>
        <w:rPr>
          <w:sz w:val="24"/>
        </w:rPr>
        <w:t>A member of staff to deal specifically with discrimination/bullying when it happens in the student body.</w:t>
      </w:r>
    </w:p>
    <w:p w:rsidR="004910C6" w:rsidRDefault="00014D15">
      <w:pPr>
        <w:pStyle w:val="ListParagraph"/>
        <w:numPr>
          <w:ilvl w:val="0"/>
          <w:numId w:val="10"/>
        </w:numPr>
        <w:tabs>
          <w:tab w:val="left" w:pos="1001"/>
        </w:tabs>
        <w:spacing w:before="8"/>
        <w:rPr>
          <w:sz w:val="24"/>
        </w:rPr>
      </w:pPr>
      <w:r>
        <w:rPr>
          <w:sz w:val="24"/>
        </w:rPr>
        <w:t>Curriculum</w:t>
      </w:r>
    </w:p>
    <w:p w:rsidR="004910C6" w:rsidRDefault="00014D15">
      <w:pPr>
        <w:pStyle w:val="BodyText"/>
        <w:spacing w:before="173"/>
      </w:pPr>
      <w:r>
        <w:t>To have link members of department teams to carry out two tasks:</w:t>
      </w:r>
    </w:p>
    <w:p w:rsidR="004910C6" w:rsidRDefault="00014D15">
      <w:pPr>
        <w:pStyle w:val="ListParagraph"/>
        <w:numPr>
          <w:ilvl w:val="0"/>
          <w:numId w:val="9"/>
        </w:numPr>
        <w:tabs>
          <w:tab w:val="left" w:pos="1000"/>
          <w:tab w:val="left" w:pos="1001"/>
        </w:tabs>
        <w:spacing w:before="249"/>
        <w:rPr>
          <w:sz w:val="24"/>
        </w:rPr>
      </w:pPr>
      <w:r>
        <w:rPr>
          <w:sz w:val="24"/>
        </w:rPr>
        <w:t>an audit of what departments already do around</w:t>
      </w:r>
      <w:r>
        <w:rPr>
          <w:spacing w:val="-1"/>
          <w:sz w:val="24"/>
        </w:rPr>
        <w:t xml:space="preserve"> </w:t>
      </w:r>
      <w:r>
        <w:rPr>
          <w:sz w:val="24"/>
        </w:rPr>
        <w:t>diversity.</w:t>
      </w:r>
    </w:p>
    <w:p w:rsidR="004910C6" w:rsidRDefault="00014D15">
      <w:pPr>
        <w:pStyle w:val="ListParagraph"/>
        <w:numPr>
          <w:ilvl w:val="0"/>
          <w:numId w:val="9"/>
        </w:numPr>
        <w:tabs>
          <w:tab w:val="left" w:pos="1000"/>
          <w:tab w:val="left" w:pos="1001"/>
        </w:tabs>
        <w:spacing w:before="177"/>
        <w:rPr>
          <w:sz w:val="24"/>
        </w:rPr>
      </w:pPr>
      <w:r>
        <w:rPr>
          <w:sz w:val="24"/>
        </w:rPr>
        <w:t>discussions on how best to incorporate different diversities into their particular</w:t>
      </w:r>
      <w:r>
        <w:rPr>
          <w:spacing w:val="-5"/>
          <w:sz w:val="24"/>
        </w:rPr>
        <w:t xml:space="preserve"> </w:t>
      </w:r>
      <w:r>
        <w:rPr>
          <w:sz w:val="24"/>
        </w:rPr>
        <w:t>curriculum.</w:t>
      </w:r>
    </w:p>
    <w:p w:rsidR="004910C6" w:rsidRDefault="00014D15">
      <w:pPr>
        <w:pStyle w:val="BodyText"/>
        <w:spacing w:before="183" w:line="276" w:lineRule="auto"/>
        <w:ind w:right="1087"/>
      </w:pPr>
      <w:r>
        <w:t>The link staff member to help develop at least one lesson/scheme of work for one Key Stage around a particular theme.</w:t>
      </w:r>
    </w:p>
    <w:p w:rsidR="004910C6" w:rsidRDefault="00014D15">
      <w:pPr>
        <w:pStyle w:val="BodyText"/>
        <w:spacing w:line="271" w:lineRule="auto"/>
        <w:ind w:right="742"/>
      </w:pPr>
      <w:r>
        <w:t>There would be monitoring to ensure that each Key Stage had a lesson/SOW on that theme by the end of the academic year.</w:t>
      </w:r>
    </w:p>
    <w:p w:rsidR="004910C6" w:rsidRDefault="00014D15">
      <w:pPr>
        <w:pStyle w:val="ListParagraph"/>
        <w:numPr>
          <w:ilvl w:val="0"/>
          <w:numId w:val="10"/>
        </w:numPr>
        <w:tabs>
          <w:tab w:val="left" w:pos="1001"/>
        </w:tabs>
        <w:spacing w:before="209"/>
        <w:rPr>
          <w:sz w:val="24"/>
        </w:rPr>
      </w:pPr>
      <w:r>
        <w:rPr>
          <w:sz w:val="24"/>
        </w:rPr>
        <w:t>Showcasing</w:t>
      </w:r>
    </w:p>
    <w:p w:rsidR="004910C6" w:rsidRDefault="00014D15">
      <w:pPr>
        <w:pStyle w:val="BodyText"/>
        <w:spacing w:before="178"/>
      </w:pPr>
      <w:r>
        <w:t>Display work in the foyer at key times of year – LGBT+ History month, International Women’s Day</w:t>
      </w:r>
    </w:p>
    <w:p w:rsidR="004910C6" w:rsidRDefault="00014D15">
      <w:pPr>
        <w:pStyle w:val="BodyText"/>
        <w:spacing w:before="244" w:line="276" w:lineRule="auto"/>
        <w:ind w:right="728"/>
      </w:pPr>
      <w:r>
        <w:t>Special assemblies/events in which student work is shown and celebrated. Parents and members of the community to be invited to take part. These are a very visible and important way to highlight these issues and affirm to students the value of their work.</w:t>
      </w:r>
    </w:p>
    <w:p w:rsidR="004910C6" w:rsidRDefault="00014D15">
      <w:pPr>
        <w:pStyle w:val="ListParagraph"/>
        <w:numPr>
          <w:ilvl w:val="0"/>
          <w:numId w:val="10"/>
        </w:numPr>
        <w:tabs>
          <w:tab w:val="left" w:pos="1001"/>
        </w:tabs>
        <w:spacing w:before="204"/>
        <w:rPr>
          <w:sz w:val="24"/>
        </w:rPr>
      </w:pPr>
      <w:r>
        <w:rPr>
          <w:sz w:val="24"/>
        </w:rPr>
        <w:t>Pastoral activities</w:t>
      </w:r>
    </w:p>
    <w:p w:rsidR="004910C6" w:rsidRDefault="00014D15">
      <w:pPr>
        <w:pStyle w:val="BodyText"/>
        <w:spacing w:before="178" w:line="271" w:lineRule="auto"/>
        <w:ind w:right="733"/>
      </w:pPr>
      <w:r>
        <w:t>Assemblies – preferably run by individuals representing particular groups. EG for Holocaust memorial day one of our guest speakers was Professor Leslie Brent, a Kindertransport child.</w:t>
      </w:r>
    </w:p>
    <w:p w:rsidR="004910C6" w:rsidRDefault="00014D15">
      <w:pPr>
        <w:pStyle w:val="BodyText"/>
        <w:spacing w:before="211" w:line="276" w:lineRule="auto"/>
        <w:ind w:right="740"/>
      </w:pPr>
      <w:r>
        <w:t>Presentations to be used at tutorial times – delivered during key times, EG for Black History Month we used a set of resources entitled ‘Why did they come?’ – which looked at the history of immigration to the UK and importantly, what was the role of the indigenous population in welcoming them and challenging racism (which then includes the white ‘working class’) in our history.</w:t>
      </w:r>
    </w:p>
    <w:p w:rsidR="004910C6" w:rsidRDefault="00014D15">
      <w:pPr>
        <w:pStyle w:val="ListParagraph"/>
        <w:numPr>
          <w:ilvl w:val="0"/>
          <w:numId w:val="10"/>
        </w:numPr>
        <w:tabs>
          <w:tab w:val="left" w:pos="1001"/>
        </w:tabs>
        <w:spacing w:before="203"/>
        <w:rPr>
          <w:sz w:val="24"/>
        </w:rPr>
      </w:pPr>
      <w:r>
        <w:rPr>
          <w:sz w:val="24"/>
        </w:rPr>
        <w:t>Dealing with</w:t>
      </w:r>
      <w:r>
        <w:rPr>
          <w:spacing w:val="-1"/>
          <w:sz w:val="24"/>
        </w:rPr>
        <w:t xml:space="preserve"> </w:t>
      </w:r>
      <w:r>
        <w:rPr>
          <w:sz w:val="24"/>
        </w:rPr>
        <w:t>discrimination.</w:t>
      </w:r>
    </w:p>
    <w:p w:rsidR="004910C6" w:rsidRDefault="00014D15">
      <w:pPr>
        <w:pStyle w:val="BodyText"/>
        <w:spacing w:before="177" w:line="276" w:lineRule="auto"/>
        <w:ind w:right="604"/>
      </w:pPr>
      <w:r>
        <w:t>You would want all staff to be able to challenge and deal with discriminatory language or action. However, this needs training to get consistency. You also need to have particular staff members or a named member of staff who are able to have honest discussions with students to enable resolution and understanding to take place.</w:t>
      </w:r>
    </w:p>
    <w:p w:rsidR="004910C6" w:rsidRDefault="00014D15">
      <w:pPr>
        <w:pStyle w:val="BodyText"/>
        <w:spacing w:before="193"/>
      </w:pPr>
      <w:r>
        <w:t>Anna Gluckstein</w:t>
      </w:r>
    </w:p>
    <w:p w:rsidR="004910C6" w:rsidRDefault="004910C6">
      <w:pPr>
        <w:sectPr w:rsidR="004910C6">
          <w:pgSz w:w="11900" w:h="16840"/>
          <w:pgMar w:top="640" w:right="160" w:bottom="820" w:left="440" w:header="0" w:footer="541" w:gutter="0"/>
          <w:cols w:space="720"/>
        </w:sectPr>
      </w:pPr>
    </w:p>
    <w:p w:rsidR="004910C6" w:rsidRDefault="00014D15">
      <w:pPr>
        <w:pStyle w:val="Heading2"/>
        <w:spacing w:before="82"/>
      </w:pPr>
      <w:r>
        <w:rPr>
          <w:noProof/>
          <w:lang w:val="en-GB" w:eastAsia="en-GB"/>
        </w:rPr>
        <w:lastRenderedPageBreak/>
        <w:drawing>
          <wp:anchor distT="0" distB="0" distL="0" distR="0" simplePos="0" relativeHeight="1792" behindDoc="0" locked="0" layoutInCell="1" allowOverlap="1">
            <wp:simplePos x="0" y="0"/>
            <wp:positionH relativeFrom="page">
              <wp:posOffset>476758</wp:posOffset>
            </wp:positionH>
            <wp:positionV relativeFrom="page">
              <wp:posOffset>9214992</wp:posOffset>
            </wp:positionV>
            <wp:extent cx="2228215" cy="1229995"/>
            <wp:effectExtent l="0" t="0" r="0" b="0"/>
            <wp:wrapNone/>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72" cstate="print"/>
                    <a:stretch>
                      <a:fillRect/>
                    </a:stretch>
                  </pic:blipFill>
                  <pic:spPr>
                    <a:xfrm>
                      <a:off x="0" y="0"/>
                      <a:ext cx="2228215" cy="1229995"/>
                    </a:xfrm>
                    <a:prstGeom prst="rect">
                      <a:avLst/>
                    </a:prstGeom>
                  </pic:spPr>
                </pic:pic>
              </a:graphicData>
            </a:graphic>
          </wp:anchor>
        </w:drawing>
      </w:r>
      <w:r>
        <w:t>Who makes up our community? Stoke Newington School Presentation for Drop Down Day.</w:t>
      </w:r>
    </w:p>
    <w:p w:rsidR="004910C6" w:rsidRDefault="00014D15">
      <w:pPr>
        <w:pStyle w:val="ListParagraph"/>
        <w:numPr>
          <w:ilvl w:val="0"/>
          <w:numId w:val="8"/>
        </w:numPr>
        <w:tabs>
          <w:tab w:val="left" w:pos="518"/>
        </w:tabs>
        <w:spacing w:before="39"/>
        <w:jc w:val="left"/>
        <w:rPr>
          <w:sz w:val="24"/>
        </w:rPr>
      </w:pPr>
      <w:r>
        <w:rPr>
          <w:noProof/>
          <w:lang w:val="en-GB" w:eastAsia="en-GB"/>
        </w:rPr>
        <w:drawing>
          <wp:anchor distT="0" distB="0" distL="0" distR="0" simplePos="0" relativeHeight="1696" behindDoc="0" locked="0" layoutInCell="1" allowOverlap="1">
            <wp:simplePos x="0" y="0"/>
            <wp:positionH relativeFrom="page">
              <wp:posOffset>5881242</wp:posOffset>
            </wp:positionH>
            <wp:positionV relativeFrom="paragraph">
              <wp:posOffset>230451</wp:posOffset>
            </wp:positionV>
            <wp:extent cx="1191259" cy="920750"/>
            <wp:effectExtent l="0" t="0" r="0" b="0"/>
            <wp:wrapNone/>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73" cstate="print"/>
                    <a:stretch>
                      <a:fillRect/>
                    </a:stretch>
                  </pic:blipFill>
                  <pic:spPr>
                    <a:xfrm>
                      <a:off x="0" y="0"/>
                      <a:ext cx="1191259" cy="920750"/>
                    </a:xfrm>
                    <a:prstGeom prst="rect">
                      <a:avLst/>
                    </a:prstGeom>
                  </pic:spPr>
                </pic:pic>
              </a:graphicData>
            </a:graphic>
          </wp:anchor>
        </w:drawing>
      </w:r>
      <w:r>
        <w:rPr>
          <w:sz w:val="24"/>
        </w:rPr>
        <w:t>When do you think the first Africans came to live in</w:t>
      </w:r>
      <w:r>
        <w:rPr>
          <w:spacing w:val="-1"/>
          <w:sz w:val="24"/>
        </w:rPr>
        <w:t xml:space="preserve"> </w:t>
      </w:r>
      <w:r>
        <w:rPr>
          <w:sz w:val="24"/>
        </w:rPr>
        <w:t>Britain?</w:t>
      </w:r>
    </w:p>
    <w:p w:rsidR="004910C6" w:rsidRDefault="00014D15">
      <w:pPr>
        <w:pStyle w:val="BodyText"/>
        <w:spacing w:before="249" w:line="273" w:lineRule="auto"/>
        <w:ind w:right="2778"/>
      </w:pPr>
      <w:r>
        <w:t>The first recorded Africans came to Britain with the Romans in 60 AD. They were traders and Roman Legionnaires. There were African Roman emperors; this is statue of the black Roman Emperor Caracalla (Kara</w:t>
      </w:r>
      <w:r>
        <w:rPr>
          <w:w w:val="33"/>
        </w:rPr>
        <w:t>-­‐</w:t>
      </w:r>
      <w:r>
        <w:t>kalla).</w:t>
      </w:r>
    </w:p>
    <w:p w:rsidR="004910C6" w:rsidRDefault="00014D15">
      <w:pPr>
        <w:pStyle w:val="BodyText"/>
        <w:spacing w:before="208" w:line="271" w:lineRule="auto"/>
        <w:ind w:right="912"/>
      </w:pPr>
      <w:r>
        <w:t>The slave trade brought a few Africans as servants to England in the 1800s. The colonisation of Africa meant Britain ruled over 20 African countries including Egypt, Ghana, Nigeria, South Africa and Uganda.</w:t>
      </w:r>
    </w:p>
    <w:p w:rsidR="004910C6" w:rsidRDefault="00014D15">
      <w:pPr>
        <w:pStyle w:val="BodyText"/>
        <w:spacing w:before="211" w:line="276" w:lineRule="auto"/>
        <w:ind w:right="872"/>
      </w:pPr>
      <w:r>
        <w:t>Since the 1980s, the majority of black immigrants into the country have come directly from Africa, in particular, Nigeria and Ghana in West Africa, Uganda and Kenya in East Africa and Zimbabwe, and South Africa in Southern Africa.</w:t>
      </w:r>
    </w:p>
    <w:p w:rsidR="004910C6" w:rsidRDefault="00014D15">
      <w:pPr>
        <w:pStyle w:val="ListParagraph"/>
        <w:numPr>
          <w:ilvl w:val="0"/>
          <w:numId w:val="8"/>
        </w:numPr>
        <w:tabs>
          <w:tab w:val="left" w:pos="518"/>
        </w:tabs>
        <w:spacing w:before="204" w:line="276" w:lineRule="auto"/>
        <w:ind w:left="280" w:right="3453" w:firstLine="0"/>
        <w:jc w:val="left"/>
        <w:rPr>
          <w:sz w:val="24"/>
        </w:rPr>
      </w:pPr>
      <w:r>
        <w:rPr>
          <w:noProof/>
          <w:lang w:val="en-GB" w:eastAsia="en-GB"/>
        </w:rPr>
        <w:drawing>
          <wp:anchor distT="0" distB="0" distL="0" distR="0" simplePos="0" relativeHeight="1720" behindDoc="0" locked="0" layoutInCell="1" allowOverlap="1">
            <wp:simplePos x="0" y="0"/>
            <wp:positionH relativeFrom="page">
              <wp:posOffset>5408803</wp:posOffset>
            </wp:positionH>
            <wp:positionV relativeFrom="paragraph">
              <wp:posOffset>241881</wp:posOffset>
            </wp:positionV>
            <wp:extent cx="1587500" cy="1029970"/>
            <wp:effectExtent l="0" t="0" r="0" b="0"/>
            <wp:wrapNone/>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74" cstate="print"/>
                    <a:stretch>
                      <a:fillRect/>
                    </a:stretch>
                  </pic:blipFill>
                  <pic:spPr>
                    <a:xfrm>
                      <a:off x="0" y="0"/>
                      <a:ext cx="1587500" cy="1029970"/>
                    </a:xfrm>
                    <a:prstGeom prst="rect">
                      <a:avLst/>
                    </a:prstGeom>
                  </pic:spPr>
                </pic:pic>
              </a:graphicData>
            </a:graphic>
          </wp:anchor>
        </w:drawing>
      </w:r>
      <w:r>
        <w:rPr>
          <w:sz w:val="24"/>
        </w:rPr>
        <w:t>This is a picture of Ade Adepitan. What do you know about him? Adepitan was born in Maryland, Lagos, Nigeria on 27 March 1973. At the age of six months, Adepitan contracted polio, which resulted in the loss of function of his left leg, and ultimately prevented him from walking. At the age of three, Adepitan and his family emigrated to Newham in London. Adepitan became a brilliant wheelchair basketball player. He played for the Milton Keynes</w:t>
      </w:r>
      <w:r>
        <w:rPr>
          <w:spacing w:val="-6"/>
          <w:sz w:val="24"/>
        </w:rPr>
        <w:t xml:space="preserve"> </w:t>
      </w:r>
      <w:r>
        <w:rPr>
          <w:sz w:val="24"/>
        </w:rPr>
        <w:t>Aces</w:t>
      </w:r>
    </w:p>
    <w:p w:rsidR="004910C6" w:rsidRDefault="00014D15">
      <w:pPr>
        <w:pStyle w:val="BodyText"/>
        <w:spacing w:line="273" w:lineRule="auto"/>
        <w:ind w:right="576"/>
      </w:pPr>
      <w:r>
        <w:t>and became a member of Great Britain wheelchair basketball team that won the bronze medal at the 2004 Summer Paralympics in Athens and the gold medal at the 2005 Paralympic World Cup in Manchester. He has since gone on to be a TV presenter and was made a Member of the Order of the British Empire (MBE) for services to disability sport. He was also presented with an Honorary Doctorate from Loughborough University, in recognition of his outstanding services to, and performances in, disability sport.</w:t>
      </w:r>
    </w:p>
    <w:p w:rsidR="004910C6" w:rsidRDefault="00014D15">
      <w:pPr>
        <w:pStyle w:val="ListParagraph"/>
        <w:numPr>
          <w:ilvl w:val="0"/>
          <w:numId w:val="8"/>
        </w:numPr>
        <w:tabs>
          <w:tab w:val="left" w:pos="465"/>
        </w:tabs>
        <w:spacing w:before="211" w:line="276" w:lineRule="auto"/>
        <w:ind w:left="280" w:right="1518" w:firstLine="0"/>
        <w:jc w:val="left"/>
        <w:rPr>
          <w:sz w:val="24"/>
        </w:rPr>
      </w:pPr>
      <w:r>
        <w:rPr>
          <w:sz w:val="24"/>
        </w:rPr>
        <w:t>How many live here today? Over 1.9 million black people live in Britain, around 3 percent of</w:t>
      </w:r>
      <w:r>
        <w:rPr>
          <w:spacing w:val="-10"/>
          <w:sz w:val="24"/>
        </w:rPr>
        <w:t xml:space="preserve"> </w:t>
      </w:r>
      <w:r>
        <w:rPr>
          <w:sz w:val="24"/>
        </w:rPr>
        <w:t xml:space="preserve">the population. </w:t>
      </w:r>
      <w:r>
        <w:rPr>
          <w:sz w:val="24"/>
          <w:u w:val="single"/>
        </w:rPr>
        <w:t>2011</w:t>
      </w:r>
      <w:r>
        <w:rPr>
          <w:sz w:val="24"/>
        </w:rPr>
        <w:t xml:space="preserve"> – 11.4 % Black/Black</w:t>
      </w:r>
      <w:r>
        <w:rPr>
          <w:spacing w:val="-2"/>
          <w:sz w:val="24"/>
        </w:rPr>
        <w:t xml:space="preserve"> </w:t>
      </w:r>
      <w:r>
        <w:rPr>
          <w:sz w:val="24"/>
        </w:rPr>
        <w:t>British</w:t>
      </w:r>
    </w:p>
    <w:p w:rsidR="004910C6" w:rsidRDefault="00014D15">
      <w:pPr>
        <w:pStyle w:val="ListParagraph"/>
        <w:numPr>
          <w:ilvl w:val="0"/>
          <w:numId w:val="8"/>
        </w:numPr>
        <w:tabs>
          <w:tab w:val="left" w:pos="518"/>
        </w:tabs>
        <w:spacing w:before="195"/>
        <w:jc w:val="left"/>
        <w:rPr>
          <w:sz w:val="24"/>
        </w:rPr>
      </w:pPr>
      <w:r>
        <w:rPr>
          <w:noProof/>
          <w:lang w:val="en-GB" w:eastAsia="en-GB"/>
        </w:rPr>
        <w:drawing>
          <wp:anchor distT="0" distB="0" distL="0" distR="0" simplePos="0" relativeHeight="1744" behindDoc="0" locked="0" layoutInCell="1" allowOverlap="1">
            <wp:simplePos x="0" y="0"/>
            <wp:positionH relativeFrom="page">
              <wp:posOffset>5123053</wp:posOffset>
            </wp:positionH>
            <wp:positionV relativeFrom="paragraph">
              <wp:posOffset>168729</wp:posOffset>
            </wp:positionV>
            <wp:extent cx="1942464" cy="1294130"/>
            <wp:effectExtent l="0" t="0" r="0" b="0"/>
            <wp:wrapNone/>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75" cstate="print"/>
                    <a:stretch>
                      <a:fillRect/>
                    </a:stretch>
                  </pic:blipFill>
                  <pic:spPr>
                    <a:xfrm>
                      <a:off x="0" y="0"/>
                      <a:ext cx="1942464" cy="1294130"/>
                    </a:xfrm>
                    <a:prstGeom prst="rect">
                      <a:avLst/>
                    </a:prstGeom>
                  </pic:spPr>
                </pic:pic>
              </a:graphicData>
            </a:graphic>
          </wp:anchor>
        </w:drawing>
      </w:r>
      <w:r>
        <w:rPr>
          <w:sz w:val="24"/>
        </w:rPr>
        <w:t>Why did Irish people migrate to</w:t>
      </w:r>
      <w:r>
        <w:rPr>
          <w:spacing w:val="-5"/>
          <w:sz w:val="24"/>
        </w:rPr>
        <w:t xml:space="preserve"> </w:t>
      </w:r>
      <w:r>
        <w:rPr>
          <w:sz w:val="24"/>
        </w:rPr>
        <w:t>Britain?</w:t>
      </w:r>
    </w:p>
    <w:p w:rsidR="004910C6" w:rsidRDefault="00014D15">
      <w:pPr>
        <w:pStyle w:val="BodyText"/>
        <w:spacing w:before="249" w:line="276" w:lineRule="auto"/>
        <w:ind w:right="4007"/>
      </w:pPr>
      <w:r>
        <w:rPr>
          <w:noProof/>
          <w:lang w:val="en-GB" w:eastAsia="en-GB"/>
        </w:rPr>
        <w:drawing>
          <wp:anchor distT="0" distB="0" distL="0" distR="0" simplePos="0" relativeHeight="1768" behindDoc="0" locked="0" layoutInCell="1" allowOverlap="1">
            <wp:simplePos x="0" y="0"/>
            <wp:positionH relativeFrom="page">
              <wp:posOffset>5112892</wp:posOffset>
            </wp:positionH>
            <wp:positionV relativeFrom="paragraph">
              <wp:posOffset>1434665</wp:posOffset>
            </wp:positionV>
            <wp:extent cx="1951355" cy="1339215"/>
            <wp:effectExtent l="0" t="0" r="0" b="0"/>
            <wp:wrapNone/>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76" cstate="print"/>
                    <a:stretch>
                      <a:fillRect/>
                    </a:stretch>
                  </pic:blipFill>
                  <pic:spPr>
                    <a:xfrm>
                      <a:off x="0" y="0"/>
                      <a:ext cx="1951355" cy="1339215"/>
                    </a:xfrm>
                    <a:prstGeom prst="rect">
                      <a:avLst/>
                    </a:prstGeom>
                  </pic:spPr>
                </pic:pic>
              </a:graphicData>
            </a:graphic>
          </wp:anchor>
        </w:drawing>
      </w:r>
      <w:r>
        <w:t>There has always been migration between Britain and Ireland. However in the 1840s, more than one million Irish people starved as a result of the s</w:t>
      </w:r>
      <w:r>
        <w:rPr>
          <w:spacing w:val="-1"/>
        </w:rPr>
        <w:t>o</w:t>
      </w:r>
      <w:r>
        <w:rPr>
          <w:w w:val="33"/>
        </w:rPr>
        <w:t>-­‐</w:t>
      </w:r>
      <w:r>
        <w:t>called ‘P</w:t>
      </w:r>
      <w:r>
        <w:rPr>
          <w:spacing w:val="-1"/>
        </w:rPr>
        <w:t>o</w:t>
      </w:r>
      <w:r>
        <w:t>tato Fa</w:t>
      </w:r>
      <w:r>
        <w:rPr>
          <w:spacing w:val="-1"/>
        </w:rPr>
        <w:t>m</w:t>
      </w:r>
      <w:r>
        <w:t xml:space="preserve">ine”. </w:t>
      </w:r>
      <w:r>
        <w:rPr>
          <w:spacing w:val="-1"/>
        </w:rPr>
        <w:t>H</w:t>
      </w:r>
      <w:r>
        <w:t xml:space="preserve">undreds </w:t>
      </w:r>
      <w:r>
        <w:rPr>
          <w:spacing w:val="-1"/>
        </w:rPr>
        <w:t>o</w:t>
      </w:r>
      <w:r>
        <w:t>f th</w:t>
      </w:r>
      <w:r>
        <w:rPr>
          <w:spacing w:val="-1"/>
        </w:rPr>
        <w:t>o</w:t>
      </w:r>
      <w:r>
        <w:t xml:space="preserve">usands </w:t>
      </w:r>
      <w:r>
        <w:rPr>
          <w:spacing w:val="-1"/>
        </w:rPr>
        <w:t>o</w:t>
      </w:r>
      <w:r>
        <w:t>f I</w:t>
      </w:r>
      <w:r>
        <w:rPr>
          <w:spacing w:val="-1"/>
        </w:rPr>
        <w:t>r</w:t>
      </w:r>
      <w:r>
        <w:t>ish pe</w:t>
      </w:r>
      <w:r>
        <w:rPr>
          <w:spacing w:val="-1"/>
        </w:rPr>
        <w:t>o</w:t>
      </w:r>
      <w:r>
        <w:t>ple starved to death and millions left the country, many came to Britain. A second wave of Irish migration to Britain took place between 1930s and 1960s, they came to find work and a better</w:t>
      </w:r>
      <w:r>
        <w:rPr>
          <w:spacing w:val="-1"/>
        </w:rPr>
        <w:t xml:space="preserve"> </w:t>
      </w:r>
      <w:r>
        <w:t>life.</w:t>
      </w:r>
    </w:p>
    <w:p w:rsidR="004910C6" w:rsidRDefault="00014D15">
      <w:pPr>
        <w:pStyle w:val="ListParagraph"/>
        <w:numPr>
          <w:ilvl w:val="0"/>
          <w:numId w:val="8"/>
        </w:numPr>
        <w:tabs>
          <w:tab w:val="left" w:pos="518"/>
        </w:tabs>
        <w:spacing w:before="201" w:line="271" w:lineRule="auto"/>
        <w:ind w:left="280" w:right="4009" w:firstLine="0"/>
        <w:jc w:val="left"/>
        <w:rPr>
          <w:sz w:val="24"/>
        </w:rPr>
      </w:pPr>
      <w:r>
        <w:rPr>
          <w:sz w:val="24"/>
        </w:rPr>
        <w:t>This is a picture of the Battle of Cable Street – Do you know what role Irish dockworkers</w:t>
      </w:r>
      <w:r>
        <w:rPr>
          <w:spacing w:val="-1"/>
          <w:sz w:val="24"/>
        </w:rPr>
        <w:t xml:space="preserve"> </w:t>
      </w:r>
      <w:r>
        <w:rPr>
          <w:sz w:val="24"/>
        </w:rPr>
        <w:t>played?</w:t>
      </w:r>
    </w:p>
    <w:p w:rsidR="004910C6" w:rsidRDefault="00014D15">
      <w:pPr>
        <w:pStyle w:val="ListParagraph"/>
        <w:numPr>
          <w:ilvl w:val="0"/>
          <w:numId w:val="8"/>
        </w:numPr>
        <w:tabs>
          <w:tab w:val="left" w:pos="518"/>
        </w:tabs>
        <w:spacing w:before="212" w:line="276" w:lineRule="auto"/>
        <w:ind w:left="280" w:right="4105" w:firstLine="0"/>
        <w:jc w:val="left"/>
        <w:rPr>
          <w:sz w:val="24"/>
        </w:rPr>
      </w:pPr>
      <w:r>
        <w:rPr>
          <w:sz w:val="24"/>
        </w:rPr>
        <w:t xml:space="preserve">How many Irish people live in England, Scotland and Wales today? Nationally – 6.5 million have Irish heritage (one in ten) </w:t>
      </w:r>
      <w:r>
        <w:rPr>
          <w:sz w:val="24"/>
          <w:u w:val="single"/>
        </w:rPr>
        <w:t>2011</w:t>
      </w:r>
      <w:r>
        <w:rPr>
          <w:sz w:val="24"/>
        </w:rPr>
        <w:t xml:space="preserve"> – just</w:t>
      </w:r>
      <w:r>
        <w:rPr>
          <w:spacing w:val="-9"/>
          <w:sz w:val="24"/>
        </w:rPr>
        <w:t xml:space="preserve"> </w:t>
      </w:r>
      <w:r>
        <w:rPr>
          <w:sz w:val="24"/>
        </w:rPr>
        <w:t>over</w:t>
      </w:r>
    </w:p>
    <w:p w:rsidR="004910C6" w:rsidRDefault="004910C6">
      <w:pPr>
        <w:pStyle w:val="BodyText"/>
        <w:spacing w:before="6"/>
        <w:ind w:left="0"/>
        <w:rPr>
          <w:sz w:val="28"/>
        </w:rPr>
      </w:pPr>
    </w:p>
    <w:p w:rsidR="004910C6" w:rsidRDefault="00014D15">
      <w:pPr>
        <w:pStyle w:val="BodyText"/>
        <w:ind w:left="4000"/>
      </w:pPr>
      <w:r>
        <w:t>2% Hackney residents are from an Irish background.</w:t>
      </w:r>
    </w:p>
    <w:p w:rsidR="004910C6" w:rsidRDefault="004910C6">
      <w:pPr>
        <w:sectPr w:rsidR="004910C6">
          <w:pgSz w:w="11900" w:h="16840"/>
          <w:pgMar w:top="640" w:right="160" w:bottom="820" w:left="440" w:header="0" w:footer="541" w:gutter="0"/>
          <w:cols w:space="720"/>
        </w:sectPr>
      </w:pPr>
    </w:p>
    <w:p w:rsidR="004910C6" w:rsidRDefault="00014D15">
      <w:pPr>
        <w:pStyle w:val="ListParagraph"/>
        <w:numPr>
          <w:ilvl w:val="0"/>
          <w:numId w:val="8"/>
        </w:numPr>
        <w:tabs>
          <w:tab w:val="left" w:pos="518"/>
        </w:tabs>
        <w:spacing w:before="82" w:line="276" w:lineRule="auto"/>
        <w:ind w:left="280" w:right="595" w:firstLine="0"/>
        <w:jc w:val="left"/>
        <w:rPr>
          <w:sz w:val="24"/>
        </w:rPr>
      </w:pPr>
      <w:r>
        <w:rPr>
          <w:noProof/>
          <w:lang w:val="en-GB" w:eastAsia="en-GB"/>
        </w:rPr>
        <w:lastRenderedPageBreak/>
        <w:drawing>
          <wp:anchor distT="0" distB="0" distL="0" distR="0" simplePos="0" relativeHeight="268393511" behindDoc="1" locked="0" layoutInCell="1" allowOverlap="1">
            <wp:simplePos x="0" y="0"/>
            <wp:positionH relativeFrom="page">
              <wp:posOffset>4610608</wp:posOffset>
            </wp:positionH>
            <wp:positionV relativeFrom="paragraph">
              <wp:posOffset>346784</wp:posOffset>
            </wp:positionV>
            <wp:extent cx="2453005" cy="1274443"/>
            <wp:effectExtent l="0" t="0" r="0" b="0"/>
            <wp:wrapNone/>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77" cstate="print"/>
                    <a:stretch>
                      <a:fillRect/>
                    </a:stretch>
                  </pic:blipFill>
                  <pic:spPr>
                    <a:xfrm>
                      <a:off x="0" y="0"/>
                      <a:ext cx="2453005" cy="1274443"/>
                    </a:xfrm>
                    <a:prstGeom prst="rect">
                      <a:avLst/>
                    </a:prstGeom>
                  </pic:spPr>
                </pic:pic>
              </a:graphicData>
            </a:graphic>
          </wp:anchor>
        </w:drawing>
      </w:r>
      <w:r>
        <w:rPr>
          <w:sz w:val="24"/>
        </w:rPr>
        <w:t>Who are the Windrush generation? This migration event is often labelled "Windrush", a reference to the Empire Windrush, the ship that carried the first major group</w:t>
      </w:r>
      <w:r>
        <w:rPr>
          <w:spacing w:val="-1"/>
          <w:sz w:val="24"/>
        </w:rPr>
        <w:t xml:space="preserve"> </w:t>
      </w:r>
      <w:r>
        <w:rPr>
          <w:sz w:val="24"/>
        </w:rPr>
        <w:t>of</w:t>
      </w:r>
    </w:p>
    <w:p w:rsidR="004910C6" w:rsidRDefault="00014D15">
      <w:pPr>
        <w:pStyle w:val="BodyText"/>
        <w:spacing w:line="276" w:lineRule="auto"/>
        <w:ind w:right="4770"/>
      </w:pPr>
      <w:r>
        <w:t>Caribbean migrants to the United Kingdom in 1948. The British Government encouraged immigration from the West Indies. It passed the British Nationality Act of 1948, which gave all Commonwealth citizens the right to a British Passport and thus the right to come and live and work in Britain. Public sector industries (NHS and transport) and private sector industries (car</w:t>
      </w:r>
    </w:p>
    <w:p w:rsidR="004910C6" w:rsidRDefault="00014D15">
      <w:pPr>
        <w:pStyle w:val="BodyText"/>
        <w:spacing w:before="3" w:line="273" w:lineRule="auto"/>
        <w:ind w:right="604"/>
      </w:pPr>
      <w:r>
        <w:t>manufacturers) were desperately short of labour. Successive British governments encouraged African Caribbean people to come to the UK to work in those industries. Today African Caribbean people play an important role in all areas of British life.</w:t>
      </w:r>
    </w:p>
    <w:p w:rsidR="004910C6" w:rsidRDefault="00014D15">
      <w:pPr>
        <w:pStyle w:val="ListParagraph"/>
        <w:numPr>
          <w:ilvl w:val="0"/>
          <w:numId w:val="8"/>
        </w:numPr>
        <w:tabs>
          <w:tab w:val="left" w:pos="518"/>
        </w:tabs>
        <w:spacing w:before="207" w:line="276" w:lineRule="auto"/>
        <w:ind w:left="280" w:right="5217" w:firstLine="0"/>
        <w:jc w:val="left"/>
        <w:rPr>
          <w:sz w:val="24"/>
        </w:rPr>
      </w:pPr>
      <w:r>
        <w:rPr>
          <w:noProof/>
          <w:lang w:val="en-GB" w:eastAsia="en-GB"/>
        </w:rPr>
        <w:drawing>
          <wp:anchor distT="0" distB="0" distL="0" distR="0" simplePos="0" relativeHeight="1840" behindDoc="0" locked="0" layoutInCell="1" allowOverlap="1">
            <wp:simplePos x="0" y="0"/>
            <wp:positionH relativeFrom="page">
              <wp:posOffset>4417567</wp:posOffset>
            </wp:positionH>
            <wp:positionV relativeFrom="paragraph">
              <wp:posOffset>138375</wp:posOffset>
            </wp:positionV>
            <wp:extent cx="2408555" cy="1056004"/>
            <wp:effectExtent l="0" t="0" r="0" b="0"/>
            <wp:wrapNone/>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78" cstate="print"/>
                    <a:stretch>
                      <a:fillRect/>
                    </a:stretch>
                  </pic:blipFill>
                  <pic:spPr>
                    <a:xfrm>
                      <a:off x="0" y="0"/>
                      <a:ext cx="2408555" cy="1056004"/>
                    </a:xfrm>
                    <a:prstGeom prst="rect">
                      <a:avLst/>
                    </a:prstGeom>
                  </pic:spPr>
                </pic:pic>
              </a:graphicData>
            </a:graphic>
          </wp:anchor>
        </w:drawing>
      </w:r>
      <w:r>
        <w:rPr>
          <w:sz w:val="24"/>
        </w:rPr>
        <w:t xml:space="preserve">Can you name the event African Caribbean's organise in London every year that attracts over a million people? The Notting Hill Carnival is an annual event that has taken place since 1966. It is organised by the West Indian community </w:t>
      </w:r>
      <w:r>
        <w:rPr>
          <w:spacing w:val="-7"/>
          <w:sz w:val="24"/>
        </w:rPr>
        <w:t xml:space="preserve">in </w:t>
      </w:r>
      <w:r>
        <w:rPr>
          <w:sz w:val="24"/>
        </w:rPr>
        <w:t>West London. It is a celebration of black culture and</w:t>
      </w:r>
      <w:r>
        <w:rPr>
          <w:spacing w:val="-4"/>
          <w:sz w:val="24"/>
        </w:rPr>
        <w:t xml:space="preserve"> </w:t>
      </w:r>
      <w:r>
        <w:rPr>
          <w:sz w:val="24"/>
        </w:rPr>
        <w:t>in</w:t>
      </w:r>
    </w:p>
    <w:p w:rsidR="004910C6" w:rsidRDefault="00014D15">
      <w:pPr>
        <w:pStyle w:val="BodyText"/>
        <w:spacing w:before="1" w:line="271" w:lineRule="auto"/>
        <w:ind w:right="1128"/>
      </w:pPr>
      <w:r>
        <w:t>support of better race relations. Today around one million people go to Carnival, making it one of the world's largest street festivals, and a significant event in British culture.</w:t>
      </w:r>
    </w:p>
    <w:p w:rsidR="004910C6" w:rsidRDefault="00014D15">
      <w:pPr>
        <w:pStyle w:val="ListParagraph"/>
        <w:numPr>
          <w:ilvl w:val="0"/>
          <w:numId w:val="8"/>
        </w:numPr>
        <w:tabs>
          <w:tab w:val="left" w:pos="518"/>
        </w:tabs>
        <w:spacing w:before="206"/>
        <w:jc w:val="left"/>
        <w:rPr>
          <w:sz w:val="24"/>
        </w:rPr>
      </w:pPr>
      <w:r>
        <w:rPr>
          <w:noProof/>
          <w:lang w:val="en-GB" w:eastAsia="en-GB"/>
        </w:rPr>
        <w:drawing>
          <wp:anchor distT="0" distB="0" distL="0" distR="0" simplePos="0" relativeHeight="1864" behindDoc="0" locked="0" layoutInCell="1" allowOverlap="1">
            <wp:simplePos x="0" y="0"/>
            <wp:positionH relativeFrom="page">
              <wp:posOffset>4462653</wp:posOffset>
            </wp:positionH>
            <wp:positionV relativeFrom="paragraph">
              <wp:posOffset>348180</wp:posOffset>
            </wp:positionV>
            <wp:extent cx="2498725" cy="1738630"/>
            <wp:effectExtent l="0" t="0" r="0" b="0"/>
            <wp:wrapNone/>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79" cstate="print"/>
                    <a:stretch>
                      <a:fillRect/>
                    </a:stretch>
                  </pic:blipFill>
                  <pic:spPr>
                    <a:xfrm>
                      <a:off x="0" y="0"/>
                      <a:ext cx="2498725" cy="1738630"/>
                    </a:xfrm>
                    <a:prstGeom prst="rect">
                      <a:avLst/>
                    </a:prstGeom>
                  </pic:spPr>
                </pic:pic>
              </a:graphicData>
            </a:graphic>
          </wp:anchor>
        </w:drawing>
      </w:r>
      <w:r>
        <w:rPr>
          <w:sz w:val="24"/>
        </w:rPr>
        <w:t xml:space="preserve">How many live here today? </w:t>
      </w:r>
      <w:r>
        <w:rPr>
          <w:sz w:val="24"/>
          <w:u w:val="single"/>
        </w:rPr>
        <w:t>2011</w:t>
      </w:r>
      <w:r>
        <w:rPr>
          <w:sz w:val="24"/>
        </w:rPr>
        <w:t xml:space="preserve"> – 8% (19,168) Black Caribbean/Black British</w:t>
      </w:r>
      <w:r>
        <w:rPr>
          <w:spacing w:val="-4"/>
          <w:sz w:val="24"/>
        </w:rPr>
        <w:t xml:space="preserve"> </w:t>
      </w:r>
      <w:r>
        <w:rPr>
          <w:sz w:val="24"/>
        </w:rPr>
        <w:t>Caribbean</w:t>
      </w:r>
    </w:p>
    <w:p w:rsidR="004910C6" w:rsidRDefault="00014D15">
      <w:pPr>
        <w:pStyle w:val="ListParagraph"/>
        <w:numPr>
          <w:ilvl w:val="0"/>
          <w:numId w:val="8"/>
        </w:numPr>
        <w:tabs>
          <w:tab w:val="left" w:pos="639"/>
        </w:tabs>
        <w:spacing w:before="250" w:line="276" w:lineRule="auto"/>
        <w:ind w:left="280" w:right="4948" w:firstLine="0"/>
        <w:jc w:val="left"/>
        <w:rPr>
          <w:sz w:val="24"/>
        </w:rPr>
      </w:pPr>
      <w:r>
        <w:rPr>
          <w:sz w:val="24"/>
        </w:rPr>
        <w:t>Why did Jewish people migrate to Britain in the 1880s? During the 1880s Jews suffered violent persecution in Russia and other Eastern European countries. Millions fled the region; 1.9 million (80 percent) went to America and 140,000 (7 percent) to Britain. By 1919 a quarter of a million Jews lived in</w:t>
      </w:r>
      <w:r>
        <w:rPr>
          <w:spacing w:val="-1"/>
          <w:sz w:val="24"/>
        </w:rPr>
        <w:t xml:space="preserve"> </w:t>
      </w:r>
      <w:r>
        <w:rPr>
          <w:sz w:val="24"/>
        </w:rPr>
        <w:t>Britain.</w:t>
      </w:r>
    </w:p>
    <w:p w:rsidR="004910C6" w:rsidRDefault="004910C6">
      <w:pPr>
        <w:pStyle w:val="BodyText"/>
        <w:ind w:left="0"/>
        <w:rPr>
          <w:sz w:val="28"/>
        </w:rPr>
      </w:pPr>
    </w:p>
    <w:p w:rsidR="004910C6" w:rsidRDefault="00014D15">
      <w:pPr>
        <w:pStyle w:val="ListParagraph"/>
        <w:numPr>
          <w:ilvl w:val="0"/>
          <w:numId w:val="8"/>
        </w:numPr>
        <w:tabs>
          <w:tab w:val="left" w:pos="5494"/>
        </w:tabs>
        <w:spacing w:before="176" w:line="276" w:lineRule="auto"/>
        <w:ind w:left="5080" w:right="555" w:firstLine="55"/>
        <w:jc w:val="left"/>
        <w:rPr>
          <w:sz w:val="24"/>
        </w:rPr>
      </w:pPr>
      <w:r>
        <w:rPr>
          <w:noProof/>
          <w:lang w:val="en-GB" w:eastAsia="en-GB"/>
        </w:rPr>
        <w:drawing>
          <wp:anchor distT="0" distB="0" distL="0" distR="0" simplePos="0" relativeHeight="1888" behindDoc="0" locked="0" layoutInCell="1" allowOverlap="1">
            <wp:simplePos x="0" y="0"/>
            <wp:positionH relativeFrom="page">
              <wp:posOffset>476758</wp:posOffset>
            </wp:positionH>
            <wp:positionV relativeFrom="paragraph">
              <wp:posOffset>103959</wp:posOffset>
            </wp:positionV>
            <wp:extent cx="2917190" cy="1474470"/>
            <wp:effectExtent l="0" t="0" r="0" b="0"/>
            <wp:wrapNone/>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80" cstate="print"/>
                    <a:stretch>
                      <a:fillRect/>
                    </a:stretch>
                  </pic:blipFill>
                  <pic:spPr>
                    <a:xfrm>
                      <a:off x="0" y="0"/>
                      <a:ext cx="2917190" cy="1474470"/>
                    </a:xfrm>
                    <a:prstGeom prst="rect">
                      <a:avLst/>
                    </a:prstGeom>
                  </pic:spPr>
                </pic:pic>
              </a:graphicData>
            </a:graphic>
          </wp:anchor>
        </w:drawing>
      </w:r>
      <w:r>
        <w:rPr>
          <w:sz w:val="24"/>
        </w:rPr>
        <w:t>Charedi community Stoke Newington Charedism is one part of the Jewish religion (much like how Christianity has Baptists, 7</w:t>
      </w:r>
      <w:r>
        <w:rPr>
          <w:sz w:val="24"/>
          <w:vertAlign w:val="superscript"/>
        </w:rPr>
        <w:t>th</w:t>
      </w:r>
      <w:r>
        <w:rPr>
          <w:sz w:val="24"/>
        </w:rPr>
        <w:t xml:space="preserve"> Day Adventists etc). They started to come here from the 1890s as pogroms spread across Eastern Europe. They then increased their numbers after the Holocaust.</w:t>
      </w:r>
    </w:p>
    <w:p w:rsidR="004910C6" w:rsidRDefault="004910C6">
      <w:pPr>
        <w:pStyle w:val="BodyText"/>
        <w:spacing w:before="6"/>
        <w:ind w:left="0"/>
        <w:rPr>
          <w:sz w:val="23"/>
        </w:rPr>
      </w:pPr>
    </w:p>
    <w:p w:rsidR="004910C6" w:rsidRDefault="00014D15">
      <w:pPr>
        <w:pStyle w:val="ListParagraph"/>
        <w:numPr>
          <w:ilvl w:val="0"/>
          <w:numId w:val="8"/>
        </w:numPr>
        <w:tabs>
          <w:tab w:val="left" w:pos="586"/>
        </w:tabs>
        <w:ind w:left="585" w:hanging="305"/>
        <w:jc w:val="left"/>
        <w:rPr>
          <w:sz w:val="24"/>
        </w:rPr>
      </w:pPr>
      <w:r>
        <w:rPr>
          <w:noProof/>
          <w:lang w:val="en-GB" w:eastAsia="en-GB"/>
        </w:rPr>
        <w:drawing>
          <wp:anchor distT="0" distB="0" distL="0" distR="0" simplePos="0" relativeHeight="1936" behindDoc="0" locked="0" layoutInCell="1" allowOverlap="1">
            <wp:simplePos x="0" y="0"/>
            <wp:positionH relativeFrom="page">
              <wp:posOffset>5323078</wp:posOffset>
            </wp:positionH>
            <wp:positionV relativeFrom="paragraph">
              <wp:posOffset>-39423</wp:posOffset>
            </wp:positionV>
            <wp:extent cx="2046604" cy="1470660"/>
            <wp:effectExtent l="0" t="0" r="0" b="0"/>
            <wp:wrapNone/>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81" cstate="print"/>
                    <a:stretch>
                      <a:fillRect/>
                    </a:stretch>
                  </pic:blipFill>
                  <pic:spPr>
                    <a:xfrm>
                      <a:off x="0" y="0"/>
                      <a:ext cx="2046604" cy="1470660"/>
                    </a:xfrm>
                    <a:prstGeom prst="rect">
                      <a:avLst/>
                    </a:prstGeom>
                  </pic:spPr>
                </pic:pic>
              </a:graphicData>
            </a:graphic>
          </wp:anchor>
        </w:drawing>
      </w:r>
      <w:r>
        <w:rPr>
          <w:sz w:val="24"/>
        </w:rPr>
        <w:t>Who are these famous Jewish</w:t>
      </w:r>
      <w:r>
        <w:rPr>
          <w:spacing w:val="-1"/>
          <w:sz w:val="24"/>
        </w:rPr>
        <w:t xml:space="preserve"> </w:t>
      </w:r>
      <w:r>
        <w:rPr>
          <w:sz w:val="24"/>
        </w:rPr>
        <w:t>women</w:t>
      </w:r>
    </w:p>
    <w:p w:rsidR="004910C6" w:rsidRDefault="00014D15">
      <w:pPr>
        <w:pStyle w:val="BodyText"/>
        <w:spacing w:before="245" w:line="276" w:lineRule="auto"/>
        <w:ind w:left="2987" w:right="3738"/>
      </w:pPr>
      <w:r>
        <w:rPr>
          <w:noProof/>
          <w:lang w:val="en-GB" w:eastAsia="en-GB"/>
        </w:rPr>
        <w:drawing>
          <wp:anchor distT="0" distB="0" distL="0" distR="0" simplePos="0" relativeHeight="1912" behindDoc="0" locked="0" layoutInCell="1" allowOverlap="1">
            <wp:simplePos x="0" y="0"/>
            <wp:positionH relativeFrom="page">
              <wp:posOffset>424687</wp:posOffset>
            </wp:positionH>
            <wp:positionV relativeFrom="paragraph">
              <wp:posOffset>100529</wp:posOffset>
            </wp:positionV>
            <wp:extent cx="1642745" cy="1518285"/>
            <wp:effectExtent l="0" t="0" r="0" b="0"/>
            <wp:wrapNone/>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82" cstate="print"/>
                    <a:stretch>
                      <a:fillRect/>
                    </a:stretch>
                  </pic:blipFill>
                  <pic:spPr>
                    <a:xfrm>
                      <a:off x="0" y="0"/>
                      <a:ext cx="1642745" cy="1518285"/>
                    </a:xfrm>
                    <a:prstGeom prst="rect">
                      <a:avLst/>
                    </a:prstGeom>
                  </pic:spPr>
                </pic:pic>
              </a:graphicData>
            </a:graphic>
          </wp:anchor>
        </w:drawing>
      </w:r>
      <w:r>
        <w:t xml:space="preserve">Her mother, Melanie Sloan, a producer, comes from an Ashkenazi </w:t>
      </w:r>
      <w:r>
        <w:rPr>
          <w:b/>
        </w:rPr>
        <w:t xml:space="preserve">Jewish </w:t>
      </w:r>
      <w:r>
        <w:t xml:space="preserve">family from the Bronx; Sloan's ancestors were </w:t>
      </w:r>
      <w:r>
        <w:rPr>
          <w:b/>
        </w:rPr>
        <w:t xml:space="preserve">Jewish </w:t>
      </w:r>
      <w:r>
        <w:t>immigrants from Poland and Minsk in the Russian Empire. Amy Winehouse musician.</w:t>
      </w:r>
    </w:p>
    <w:p w:rsidR="004910C6" w:rsidRDefault="00014D15">
      <w:pPr>
        <w:pStyle w:val="ListParagraph"/>
        <w:numPr>
          <w:ilvl w:val="0"/>
          <w:numId w:val="8"/>
        </w:numPr>
        <w:tabs>
          <w:tab w:val="left" w:pos="3293"/>
        </w:tabs>
        <w:spacing w:before="202" w:line="271" w:lineRule="auto"/>
        <w:ind w:left="2988" w:right="626" w:firstLine="0"/>
        <w:jc w:val="left"/>
        <w:rPr>
          <w:sz w:val="24"/>
        </w:rPr>
      </w:pPr>
      <w:r>
        <w:rPr>
          <w:sz w:val="24"/>
        </w:rPr>
        <w:t xml:space="preserve">How many Charedi people live here now? </w:t>
      </w:r>
      <w:r>
        <w:rPr>
          <w:sz w:val="24"/>
          <w:u w:val="single"/>
        </w:rPr>
        <w:t>2011</w:t>
      </w:r>
      <w:r>
        <w:rPr>
          <w:sz w:val="24"/>
        </w:rPr>
        <w:t xml:space="preserve"> – 7% of Hackney population are</w:t>
      </w:r>
      <w:r>
        <w:rPr>
          <w:spacing w:val="-1"/>
          <w:sz w:val="24"/>
        </w:rPr>
        <w:t xml:space="preserve"> </w:t>
      </w:r>
      <w:r>
        <w:rPr>
          <w:sz w:val="24"/>
        </w:rPr>
        <w:t>Charedi</w:t>
      </w:r>
    </w:p>
    <w:p w:rsidR="004910C6" w:rsidRDefault="004910C6">
      <w:pPr>
        <w:spacing w:line="271" w:lineRule="auto"/>
        <w:rPr>
          <w:sz w:val="24"/>
        </w:rPr>
        <w:sectPr w:rsidR="004910C6">
          <w:pgSz w:w="11900" w:h="16840"/>
          <w:pgMar w:top="640" w:right="160" w:bottom="820" w:left="440" w:header="0" w:footer="541" w:gutter="0"/>
          <w:cols w:space="720"/>
        </w:sectPr>
      </w:pPr>
    </w:p>
    <w:p w:rsidR="004910C6" w:rsidRDefault="00014D15">
      <w:pPr>
        <w:pStyle w:val="ListParagraph"/>
        <w:numPr>
          <w:ilvl w:val="0"/>
          <w:numId w:val="8"/>
        </w:numPr>
        <w:tabs>
          <w:tab w:val="left" w:pos="639"/>
        </w:tabs>
        <w:spacing w:before="82" w:line="276" w:lineRule="auto"/>
        <w:ind w:left="280" w:right="5303" w:firstLine="0"/>
        <w:jc w:val="left"/>
        <w:rPr>
          <w:sz w:val="24"/>
        </w:rPr>
      </w:pPr>
      <w:r>
        <w:rPr>
          <w:noProof/>
          <w:lang w:val="en-GB" w:eastAsia="en-GB"/>
        </w:rPr>
        <w:lastRenderedPageBreak/>
        <w:drawing>
          <wp:anchor distT="0" distB="0" distL="0" distR="0" simplePos="0" relativeHeight="1960" behindDoc="0" locked="0" layoutInCell="1" allowOverlap="1">
            <wp:simplePos x="0" y="0"/>
            <wp:positionH relativeFrom="page">
              <wp:posOffset>4243578</wp:posOffset>
            </wp:positionH>
            <wp:positionV relativeFrom="paragraph">
              <wp:posOffset>69923</wp:posOffset>
            </wp:positionV>
            <wp:extent cx="2931160" cy="1513204"/>
            <wp:effectExtent l="0" t="0" r="0" b="0"/>
            <wp:wrapNone/>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83" cstate="print"/>
                    <a:stretch>
                      <a:fillRect/>
                    </a:stretch>
                  </pic:blipFill>
                  <pic:spPr>
                    <a:xfrm>
                      <a:off x="0" y="0"/>
                      <a:ext cx="2931160" cy="1513204"/>
                    </a:xfrm>
                    <a:prstGeom prst="rect">
                      <a:avLst/>
                    </a:prstGeom>
                  </pic:spPr>
                </pic:pic>
              </a:graphicData>
            </a:graphic>
          </wp:anchor>
        </w:drawing>
      </w:r>
      <w:r>
        <w:rPr>
          <w:sz w:val="24"/>
        </w:rPr>
        <w:t>Why did Asian people come to the UK? Asian people had been in the UK since the middle ages. From the 17th century onwards, the East India Company employed thousands of South Asian sailors, scholars and workers to work on British ships and ports around the world. After the brea</w:t>
      </w:r>
      <w:r>
        <w:rPr>
          <w:spacing w:val="-1"/>
          <w:sz w:val="24"/>
        </w:rPr>
        <w:t>k</w:t>
      </w:r>
      <w:r>
        <w:rPr>
          <w:w w:val="33"/>
          <w:sz w:val="24"/>
        </w:rPr>
        <w:t>-­‐</w:t>
      </w:r>
      <w:r>
        <w:rPr>
          <w:sz w:val="24"/>
        </w:rPr>
        <w:t xml:space="preserve">up </w:t>
      </w:r>
      <w:r>
        <w:rPr>
          <w:spacing w:val="-1"/>
          <w:sz w:val="24"/>
        </w:rPr>
        <w:t>o</w:t>
      </w:r>
      <w:r>
        <w:rPr>
          <w:sz w:val="24"/>
        </w:rPr>
        <w:t xml:space="preserve">f the </w:t>
      </w:r>
      <w:r>
        <w:rPr>
          <w:spacing w:val="-1"/>
          <w:sz w:val="24"/>
        </w:rPr>
        <w:t>B</w:t>
      </w:r>
      <w:r>
        <w:rPr>
          <w:sz w:val="24"/>
        </w:rPr>
        <w:t xml:space="preserve">ritish Empire (India </w:t>
      </w:r>
      <w:r>
        <w:rPr>
          <w:spacing w:val="-1"/>
          <w:sz w:val="24"/>
        </w:rPr>
        <w:t>w</w:t>
      </w:r>
      <w:r>
        <w:rPr>
          <w:sz w:val="24"/>
        </w:rPr>
        <w:t xml:space="preserve">as ruled </w:t>
      </w:r>
      <w:r>
        <w:rPr>
          <w:spacing w:val="-2"/>
          <w:sz w:val="24"/>
        </w:rPr>
        <w:t>directly</w:t>
      </w:r>
      <w:r>
        <w:rPr>
          <w:sz w:val="24"/>
        </w:rPr>
        <w:t xml:space="preserve"> by the UK fr</w:t>
      </w:r>
      <w:r>
        <w:rPr>
          <w:spacing w:val="-1"/>
          <w:sz w:val="24"/>
        </w:rPr>
        <w:t>o</w:t>
      </w:r>
      <w:r>
        <w:rPr>
          <w:sz w:val="24"/>
        </w:rPr>
        <w:t>m 185</w:t>
      </w:r>
      <w:r>
        <w:rPr>
          <w:spacing w:val="-1"/>
          <w:sz w:val="24"/>
        </w:rPr>
        <w:t>8</w:t>
      </w:r>
      <w:r>
        <w:rPr>
          <w:w w:val="33"/>
          <w:sz w:val="24"/>
        </w:rPr>
        <w:t>-­‐</w:t>
      </w:r>
      <w:r>
        <w:rPr>
          <w:sz w:val="24"/>
        </w:rPr>
        <w:t>1947) pe</w:t>
      </w:r>
      <w:r>
        <w:rPr>
          <w:spacing w:val="-1"/>
          <w:sz w:val="24"/>
        </w:rPr>
        <w:t>o</w:t>
      </w:r>
      <w:r>
        <w:rPr>
          <w:sz w:val="24"/>
        </w:rPr>
        <w:t>ple ca</w:t>
      </w:r>
      <w:r>
        <w:rPr>
          <w:spacing w:val="-1"/>
          <w:sz w:val="24"/>
        </w:rPr>
        <w:t>m</w:t>
      </w:r>
      <w:r>
        <w:rPr>
          <w:sz w:val="24"/>
        </w:rPr>
        <w:t>e here to</w:t>
      </w:r>
    </w:p>
    <w:p w:rsidR="004910C6" w:rsidRDefault="00014D15">
      <w:pPr>
        <w:pStyle w:val="BodyText"/>
        <w:spacing w:line="276" w:lineRule="auto"/>
        <w:ind w:right="5607"/>
      </w:pPr>
      <w:r>
        <w:rPr>
          <w:noProof/>
          <w:lang w:val="en-GB" w:eastAsia="en-GB"/>
        </w:rPr>
        <w:drawing>
          <wp:anchor distT="0" distB="0" distL="0" distR="0" simplePos="0" relativeHeight="1984" behindDoc="0" locked="0" layoutInCell="1" allowOverlap="1">
            <wp:simplePos x="0" y="0"/>
            <wp:positionH relativeFrom="page">
              <wp:posOffset>5116067</wp:posOffset>
            </wp:positionH>
            <wp:positionV relativeFrom="paragraph">
              <wp:posOffset>290396</wp:posOffset>
            </wp:positionV>
            <wp:extent cx="1805305" cy="1359533"/>
            <wp:effectExtent l="0" t="0" r="0" b="0"/>
            <wp:wrapNone/>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84" cstate="print"/>
                    <a:stretch>
                      <a:fillRect/>
                    </a:stretch>
                  </pic:blipFill>
                  <pic:spPr>
                    <a:xfrm>
                      <a:off x="0" y="0"/>
                      <a:ext cx="1805305" cy="1359533"/>
                    </a:xfrm>
                    <a:prstGeom prst="rect">
                      <a:avLst/>
                    </a:prstGeom>
                  </pic:spPr>
                </pic:pic>
              </a:graphicData>
            </a:graphic>
          </wp:anchor>
        </w:drawing>
      </w:r>
      <w:r>
        <w:t xml:space="preserve">escape </w:t>
      </w:r>
      <w:r>
        <w:rPr>
          <w:color w:val="0000FF"/>
          <w:u w:val="single" w:color="0000FF"/>
        </w:rPr>
        <w:t>civil war</w:t>
      </w:r>
      <w:r>
        <w:t>, to seek better economic opportunities and to join family members already settled</w:t>
      </w:r>
      <w:r>
        <w:rPr>
          <w:spacing w:val="-1"/>
        </w:rPr>
        <w:t xml:space="preserve"> </w:t>
      </w:r>
      <w:r>
        <w:t>here.</w:t>
      </w:r>
    </w:p>
    <w:p w:rsidR="004910C6" w:rsidRDefault="00014D15">
      <w:pPr>
        <w:pStyle w:val="ListParagraph"/>
        <w:numPr>
          <w:ilvl w:val="0"/>
          <w:numId w:val="8"/>
        </w:numPr>
        <w:tabs>
          <w:tab w:val="left" w:pos="639"/>
        </w:tabs>
        <w:spacing w:before="194"/>
        <w:ind w:left="638" w:hanging="358"/>
        <w:jc w:val="left"/>
        <w:rPr>
          <w:sz w:val="24"/>
        </w:rPr>
      </w:pPr>
      <w:r>
        <w:rPr>
          <w:sz w:val="24"/>
        </w:rPr>
        <w:t>Who is Amir</w:t>
      </w:r>
      <w:r>
        <w:rPr>
          <w:spacing w:val="-1"/>
          <w:sz w:val="24"/>
        </w:rPr>
        <w:t xml:space="preserve"> </w:t>
      </w:r>
      <w:r>
        <w:rPr>
          <w:sz w:val="24"/>
        </w:rPr>
        <w:t>Khan?</w:t>
      </w:r>
    </w:p>
    <w:p w:rsidR="004910C6" w:rsidRDefault="00014D15">
      <w:pPr>
        <w:pStyle w:val="BodyText"/>
        <w:spacing w:before="249" w:line="276" w:lineRule="auto"/>
        <w:ind w:right="4087"/>
      </w:pPr>
      <w:r>
        <w:t>Amir Khan won the silver medal at the 2004 Summer Olympics in Athens. He then became a professional boxer. He is a former unified WBA and IBF light</w:t>
      </w:r>
      <w:r>
        <w:rPr>
          <w:w w:val="33"/>
        </w:rPr>
        <w:t>-­‐</w:t>
      </w:r>
      <w:r>
        <w:t>welterweight champion, he also held the WBC Silver welterweight title. He has become a cultural icon in the UK with TV audiences of up to 8 million watching his fights.</w:t>
      </w:r>
    </w:p>
    <w:p w:rsidR="004910C6" w:rsidRDefault="00014D15">
      <w:pPr>
        <w:pStyle w:val="ListParagraph"/>
        <w:numPr>
          <w:ilvl w:val="0"/>
          <w:numId w:val="8"/>
        </w:numPr>
        <w:tabs>
          <w:tab w:val="left" w:pos="586"/>
        </w:tabs>
        <w:spacing w:before="202" w:line="271" w:lineRule="auto"/>
        <w:ind w:left="280" w:right="818" w:firstLine="0"/>
        <w:jc w:val="left"/>
        <w:rPr>
          <w:sz w:val="24"/>
        </w:rPr>
      </w:pPr>
      <w:r>
        <w:rPr>
          <w:noProof/>
          <w:lang w:val="en-GB" w:eastAsia="en-GB"/>
        </w:rPr>
        <w:drawing>
          <wp:anchor distT="0" distB="0" distL="0" distR="0" simplePos="0" relativeHeight="268393703" behindDoc="1" locked="0" layoutInCell="1" allowOverlap="1">
            <wp:simplePos x="0" y="0"/>
            <wp:positionH relativeFrom="page">
              <wp:posOffset>4154042</wp:posOffset>
            </wp:positionH>
            <wp:positionV relativeFrom="paragraph">
              <wp:posOffset>392884</wp:posOffset>
            </wp:positionV>
            <wp:extent cx="2858769" cy="1311910"/>
            <wp:effectExtent l="0" t="0" r="0" b="0"/>
            <wp:wrapNone/>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85" cstate="print"/>
                    <a:stretch>
                      <a:fillRect/>
                    </a:stretch>
                  </pic:blipFill>
                  <pic:spPr>
                    <a:xfrm>
                      <a:off x="0" y="0"/>
                      <a:ext cx="2858769" cy="1311910"/>
                    </a:xfrm>
                    <a:prstGeom prst="rect">
                      <a:avLst/>
                    </a:prstGeom>
                  </pic:spPr>
                </pic:pic>
              </a:graphicData>
            </a:graphic>
          </wp:anchor>
        </w:drawing>
      </w:r>
      <w:r>
        <w:rPr>
          <w:sz w:val="24"/>
        </w:rPr>
        <w:t xml:space="preserve">How many Asian people live here now? </w:t>
      </w:r>
      <w:r>
        <w:rPr>
          <w:sz w:val="24"/>
          <w:u w:val="single"/>
        </w:rPr>
        <w:t>2011</w:t>
      </w:r>
      <w:r>
        <w:rPr>
          <w:sz w:val="24"/>
        </w:rPr>
        <w:t xml:space="preserve"> – 9.8% (19,791) of residents identified as Asian or Asian British</w:t>
      </w:r>
    </w:p>
    <w:p w:rsidR="004910C6" w:rsidRDefault="00014D15">
      <w:pPr>
        <w:pStyle w:val="ListParagraph"/>
        <w:numPr>
          <w:ilvl w:val="0"/>
          <w:numId w:val="8"/>
        </w:numPr>
        <w:tabs>
          <w:tab w:val="left" w:pos="639"/>
        </w:tabs>
        <w:spacing w:before="207"/>
        <w:ind w:left="638" w:hanging="358"/>
        <w:jc w:val="left"/>
        <w:rPr>
          <w:sz w:val="24"/>
        </w:rPr>
      </w:pPr>
      <w:r>
        <w:rPr>
          <w:sz w:val="24"/>
        </w:rPr>
        <w:t>Why did Turks and Kurds come to the</w:t>
      </w:r>
      <w:r>
        <w:rPr>
          <w:spacing w:val="-1"/>
          <w:sz w:val="24"/>
        </w:rPr>
        <w:t xml:space="preserve"> </w:t>
      </w:r>
      <w:r>
        <w:rPr>
          <w:sz w:val="24"/>
        </w:rPr>
        <w:t>UK?</w:t>
      </w:r>
    </w:p>
    <w:p w:rsidR="004910C6" w:rsidRDefault="00014D15">
      <w:pPr>
        <w:pStyle w:val="ListParagraph"/>
        <w:numPr>
          <w:ilvl w:val="0"/>
          <w:numId w:val="7"/>
        </w:numPr>
        <w:tabs>
          <w:tab w:val="left" w:pos="511"/>
        </w:tabs>
        <w:spacing w:before="249" w:line="276" w:lineRule="auto"/>
        <w:ind w:right="5494" w:firstLine="0"/>
        <w:rPr>
          <w:sz w:val="24"/>
        </w:rPr>
      </w:pPr>
      <w:r>
        <w:rPr>
          <w:sz w:val="24"/>
        </w:rPr>
        <w:t xml:space="preserve">Cyprus was a British colony up until 1960. This gave </w:t>
      </w:r>
      <w:r>
        <w:rPr>
          <w:spacing w:val="-4"/>
          <w:sz w:val="24"/>
        </w:rPr>
        <w:t xml:space="preserve">its </w:t>
      </w:r>
      <w:r>
        <w:rPr>
          <w:sz w:val="24"/>
        </w:rPr>
        <w:t>citizens an automatic right to migrate to Britain. The intercommunal violence that swept the Cyprus during the 1950s and 1960s saw large numbers of</w:t>
      </w:r>
      <w:r>
        <w:rPr>
          <w:spacing w:val="-3"/>
          <w:sz w:val="24"/>
        </w:rPr>
        <w:t xml:space="preserve"> </w:t>
      </w:r>
      <w:r>
        <w:rPr>
          <w:sz w:val="24"/>
        </w:rPr>
        <w:t>Cypriots</w:t>
      </w:r>
    </w:p>
    <w:p w:rsidR="004910C6" w:rsidRDefault="00014D15">
      <w:pPr>
        <w:pStyle w:val="BodyText"/>
        <w:spacing w:before="1" w:line="276" w:lineRule="auto"/>
        <w:ind w:right="731"/>
      </w:pPr>
      <w:r>
        <w:rPr>
          <w:noProof/>
          <w:lang w:val="en-GB" w:eastAsia="en-GB"/>
        </w:rPr>
        <w:drawing>
          <wp:anchor distT="0" distB="0" distL="0" distR="0" simplePos="0" relativeHeight="268393727" behindDoc="1" locked="0" layoutInCell="1" allowOverlap="1">
            <wp:simplePos x="0" y="0"/>
            <wp:positionH relativeFrom="page">
              <wp:posOffset>4676647</wp:posOffset>
            </wp:positionH>
            <wp:positionV relativeFrom="paragraph">
              <wp:posOffset>213814</wp:posOffset>
            </wp:positionV>
            <wp:extent cx="2245358" cy="1311910"/>
            <wp:effectExtent l="0" t="0" r="0" b="0"/>
            <wp:wrapNone/>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86" cstate="print"/>
                    <a:stretch>
                      <a:fillRect/>
                    </a:stretch>
                  </pic:blipFill>
                  <pic:spPr>
                    <a:xfrm>
                      <a:off x="0" y="0"/>
                      <a:ext cx="2245358" cy="1311910"/>
                    </a:xfrm>
                    <a:prstGeom prst="rect">
                      <a:avLst/>
                    </a:prstGeom>
                  </pic:spPr>
                </pic:pic>
              </a:graphicData>
            </a:graphic>
          </wp:anchor>
        </w:drawing>
      </w:r>
      <w:r>
        <w:t>fleeing the violence and moving to the UK, most settled in London. The first was the Turkish Cypriots who migrated to Britain in the 1950s and 1960s. The second wave</w:t>
      </w:r>
    </w:p>
    <w:p w:rsidR="004910C6" w:rsidRDefault="00014D15">
      <w:pPr>
        <w:pStyle w:val="BodyText"/>
        <w:spacing w:line="271" w:lineRule="auto"/>
        <w:ind w:right="5018"/>
      </w:pPr>
      <w:r>
        <w:t>began in the 1970s, many of these workers were recruited by Turkish Cypriots who had already established businesses</w:t>
      </w:r>
    </w:p>
    <w:p w:rsidR="004910C6" w:rsidRDefault="00014D15">
      <w:pPr>
        <w:pStyle w:val="ListParagraph"/>
        <w:numPr>
          <w:ilvl w:val="0"/>
          <w:numId w:val="7"/>
        </w:numPr>
        <w:tabs>
          <w:tab w:val="left" w:pos="468"/>
        </w:tabs>
        <w:spacing w:before="210" w:line="276" w:lineRule="auto"/>
        <w:ind w:right="4650" w:firstLine="0"/>
        <w:rPr>
          <w:sz w:val="24"/>
        </w:rPr>
      </w:pPr>
      <w:r>
        <w:rPr>
          <w:sz w:val="24"/>
        </w:rPr>
        <w:t>Kurdistan is not a recognised country, Kurds can be found in regions of Iraq, Turkey, Iran, Armenia and Syria. Today, they</w:t>
      </w:r>
      <w:r>
        <w:rPr>
          <w:spacing w:val="-7"/>
          <w:sz w:val="24"/>
        </w:rPr>
        <w:t xml:space="preserve"> </w:t>
      </w:r>
      <w:r>
        <w:rPr>
          <w:sz w:val="24"/>
        </w:rPr>
        <w:t>form</w:t>
      </w:r>
    </w:p>
    <w:p w:rsidR="004910C6" w:rsidRDefault="00014D15">
      <w:pPr>
        <w:pStyle w:val="BodyText"/>
        <w:spacing w:before="185" w:line="276" w:lineRule="auto"/>
        <w:ind w:right="5187"/>
      </w:pPr>
      <w:r>
        <w:rPr>
          <w:noProof/>
          <w:lang w:val="en-GB" w:eastAsia="en-GB"/>
        </w:rPr>
        <w:drawing>
          <wp:anchor distT="0" distB="0" distL="0" distR="0" simplePos="0" relativeHeight="2056" behindDoc="0" locked="0" layoutInCell="1" allowOverlap="1">
            <wp:simplePos x="0" y="0"/>
            <wp:positionH relativeFrom="page">
              <wp:posOffset>4350258</wp:posOffset>
            </wp:positionH>
            <wp:positionV relativeFrom="paragraph">
              <wp:posOffset>211401</wp:posOffset>
            </wp:positionV>
            <wp:extent cx="2573019" cy="1463039"/>
            <wp:effectExtent l="0" t="0" r="0" b="0"/>
            <wp:wrapNone/>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87" cstate="print"/>
                    <a:stretch>
                      <a:fillRect/>
                    </a:stretch>
                  </pic:blipFill>
                  <pic:spPr>
                    <a:xfrm>
                      <a:off x="0" y="0"/>
                      <a:ext cx="2573019" cy="1463039"/>
                    </a:xfrm>
                    <a:prstGeom prst="rect">
                      <a:avLst/>
                    </a:prstGeom>
                  </pic:spPr>
                </pic:pic>
              </a:graphicData>
            </a:graphic>
          </wp:anchor>
        </w:drawing>
      </w:r>
      <w:r>
        <w:t>a distinctive community, united through race, culture and language, even though they have no standard dialect. They also adhere to a number of different religions although the majority are Sunni Muslims. The Kurds have been victims of the region’s many wars and occupations. Today, there are 500,000 Kurdish people living in Britain, most came during the 1980s and were fleeing persecution.</w:t>
      </w:r>
    </w:p>
    <w:p w:rsidR="004910C6" w:rsidRDefault="00014D15">
      <w:pPr>
        <w:pStyle w:val="ListParagraph"/>
        <w:numPr>
          <w:ilvl w:val="0"/>
          <w:numId w:val="7"/>
        </w:numPr>
        <w:tabs>
          <w:tab w:val="left" w:pos="498"/>
        </w:tabs>
        <w:spacing w:before="200" w:line="273" w:lineRule="auto"/>
        <w:ind w:right="869" w:firstLine="0"/>
        <w:rPr>
          <w:sz w:val="24"/>
        </w:rPr>
      </w:pPr>
      <w:r>
        <w:rPr>
          <w:sz w:val="24"/>
        </w:rPr>
        <w:t>From 1650 the Turks (Ottomans) built significant trading links with Britain. From that point onwards, small groups of Turkish business people and their families settled in Britain. ). In the 1980s, intellectuals, including students, and highly educated professionals arrived in the United</w:t>
      </w:r>
      <w:r>
        <w:rPr>
          <w:spacing w:val="-2"/>
          <w:sz w:val="24"/>
        </w:rPr>
        <w:t xml:space="preserve"> </w:t>
      </w:r>
      <w:r>
        <w:rPr>
          <w:sz w:val="24"/>
        </w:rPr>
        <w:t>Kingdom.</w:t>
      </w:r>
    </w:p>
    <w:p w:rsidR="004910C6" w:rsidRDefault="004910C6">
      <w:pPr>
        <w:spacing w:line="273" w:lineRule="auto"/>
        <w:rPr>
          <w:sz w:val="24"/>
        </w:rPr>
        <w:sectPr w:rsidR="004910C6">
          <w:pgSz w:w="11900" w:h="16840"/>
          <w:pgMar w:top="640" w:right="160" w:bottom="820" w:left="440" w:header="0" w:footer="541" w:gutter="0"/>
          <w:cols w:space="720"/>
        </w:sectPr>
      </w:pPr>
    </w:p>
    <w:p w:rsidR="004910C6" w:rsidRDefault="00014D15">
      <w:pPr>
        <w:pStyle w:val="ListParagraph"/>
        <w:numPr>
          <w:ilvl w:val="0"/>
          <w:numId w:val="8"/>
        </w:numPr>
        <w:tabs>
          <w:tab w:val="left" w:pos="3865"/>
        </w:tabs>
        <w:spacing w:before="82" w:line="276" w:lineRule="auto"/>
        <w:ind w:left="3506" w:right="791" w:firstLine="0"/>
        <w:jc w:val="left"/>
        <w:rPr>
          <w:sz w:val="24"/>
        </w:rPr>
      </w:pPr>
      <w:r>
        <w:rPr>
          <w:noProof/>
          <w:lang w:val="en-GB" w:eastAsia="en-GB"/>
        </w:rPr>
        <w:lastRenderedPageBreak/>
        <w:drawing>
          <wp:anchor distT="0" distB="0" distL="0" distR="0" simplePos="0" relativeHeight="2080" behindDoc="0" locked="0" layoutInCell="1" allowOverlap="1">
            <wp:simplePos x="0" y="0"/>
            <wp:positionH relativeFrom="page">
              <wp:posOffset>354202</wp:posOffset>
            </wp:positionH>
            <wp:positionV relativeFrom="paragraph">
              <wp:posOffset>217243</wp:posOffset>
            </wp:positionV>
            <wp:extent cx="2041525" cy="1120140"/>
            <wp:effectExtent l="0" t="0" r="0" b="0"/>
            <wp:wrapNone/>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88" cstate="print"/>
                    <a:stretch>
                      <a:fillRect/>
                    </a:stretch>
                  </pic:blipFill>
                  <pic:spPr>
                    <a:xfrm>
                      <a:off x="0" y="0"/>
                      <a:ext cx="2041525" cy="1120140"/>
                    </a:xfrm>
                    <a:prstGeom prst="rect">
                      <a:avLst/>
                    </a:prstGeom>
                  </pic:spPr>
                </pic:pic>
              </a:graphicData>
            </a:graphic>
          </wp:anchor>
        </w:drawing>
      </w:r>
      <w:r>
        <w:rPr>
          <w:sz w:val="24"/>
        </w:rPr>
        <w:t>This is Tracey Emin; she is one of Britain’s most famous artists and is of Cypriot heritage. She won the famous Turner prize for art and is seen as a hugely influential modern artist. Can you name a famous Turkish, Kurdish or Cypriot</w:t>
      </w:r>
      <w:r>
        <w:rPr>
          <w:spacing w:val="-1"/>
          <w:sz w:val="24"/>
        </w:rPr>
        <w:t xml:space="preserve"> </w:t>
      </w:r>
      <w:r>
        <w:rPr>
          <w:sz w:val="24"/>
        </w:rPr>
        <w:t>person?</w:t>
      </w:r>
    </w:p>
    <w:p w:rsidR="004910C6" w:rsidRDefault="004910C6">
      <w:pPr>
        <w:pStyle w:val="BodyText"/>
        <w:ind w:left="0"/>
        <w:rPr>
          <w:sz w:val="20"/>
        </w:rPr>
      </w:pPr>
    </w:p>
    <w:p w:rsidR="004910C6" w:rsidRDefault="004910C6">
      <w:pPr>
        <w:pStyle w:val="BodyText"/>
        <w:ind w:left="0"/>
        <w:rPr>
          <w:sz w:val="20"/>
        </w:rPr>
      </w:pPr>
    </w:p>
    <w:p w:rsidR="004910C6" w:rsidRDefault="00014D15">
      <w:pPr>
        <w:pStyle w:val="ListParagraph"/>
        <w:numPr>
          <w:ilvl w:val="0"/>
          <w:numId w:val="8"/>
        </w:numPr>
        <w:tabs>
          <w:tab w:val="left" w:pos="639"/>
        </w:tabs>
        <w:spacing w:before="248" w:line="271" w:lineRule="auto"/>
        <w:ind w:left="280" w:right="847" w:firstLine="0"/>
        <w:jc w:val="left"/>
        <w:rPr>
          <w:sz w:val="24"/>
        </w:rPr>
      </w:pPr>
      <w:r>
        <w:rPr>
          <w:sz w:val="24"/>
        </w:rPr>
        <w:t xml:space="preserve">How many Turks/Kurds live here now? Approximately </w:t>
      </w:r>
      <w:r>
        <w:rPr>
          <w:sz w:val="24"/>
          <w:u w:val="single"/>
        </w:rPr>
        <w:t>6%</w:t>
      </w:r>
      <w:r>
        <w:rPr>
          <w:sz w:val="24"/>
        </w:rPr>
        <w:t xml:space="preserve"> of Hackney population are Turkish/Kurdish (limitations in Census</w:t>
      </w:r>
      <w:r>
        <w:rPr>
          <w:spacing w:val="-1"/>
          <w:sz w:val="24"/>
        </w:rPr>
        <w:t xml:space="preserve"> </w:t>
      </w:r>
      <w:r>
        <w:rPr>
          <w:sz w:val="24"/>
        </w:rPr>
        <w:t>classifications)</w:t>
      </w:r>
    </w:p>
    <w:p w:rsidR="004910C6" w:rsidRDefault="00014D15">
      <w:pPr>
        <w:pStyle w:val="ListParagraph"/>
        <w:numPr>
          <w:ilvl w:val="0"/>
          <w:numId w:val="8"/>
        </w:numPr>
        <w:tabs>
          <w:tab w:val="left" w:pos="694"/>
        </w:tabs>
        <w:spacing w:before="206"/>
        <w:ind w:left="693" w:hanging="358"/>
        <w:jc w:val="left"/>
        <w:rPr>
          <w:sz w:val="24"/>
        </w:rPr>
      </w:pPr>
      <w:r>
        <w:rPr>
          <w:noProof/>
          <w:lang w:val="en-GB" w:eastAsia="en-GB"/>
        </w:rPr>
        <w:drawing>
          <wp:anchor distT="0" distB="0" distL="0" distR="0" simplePos="0" relativeHeight="2104" behindDoc="0" locked="0" layoutInCell="1" allowOverlap="1">
            <wp:simplePos x="0" y="0"/>
            <wp:positionH relativeFrom="page">
              <wp:posOffset>5402453</wp:posOffset>
            </wp:positionH>
            <wp:positionV relativeFrom="paragraph">
              <wp:posOffset>365833</wp:posOffset>
            </wp:positionV>
            <wp:extent cx="1590040" cy="1403350"/>
            <wp:effectExtent l="0" t="0" r="0" b="0"/>
            <wp:wrapNone/>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89" cstate="print"/>
                    <a:stretch>
                      <a:fillRect/>
                    </a:stretch>
                  </pic:blipFill>
                  <pic:spPr>
                    <a:xfrm>
                      <a:off x="0" y="0"/>
                      <a:ext cx="1590040" cy="1403350"/>
                    </a:xfrm>
                    <a:prstGeom prst="rect">
                      <a:avLst/>
                    </a:prstGeom>
                  </pic:spPr>
                </pic:pic>
              </a:graphicData>
            </a:graphic>
          </wp:anchor>
        </w:drawing>
      </w:r>
      <w:r>
        <w:rPr>
          <w:sz w:val="24"/>
        </w:rPr>
        <w:t>This is a Polish paratrooper, what side did they fight on in World War</w:t>
      </w:r>
      <w:r>
        <w:rPr>
          <w:spacing w:val="-4"/>
          <w:sz w:val="24"/>
        </w:rPr>
        <w:t xml:space="preserve"> </w:t>
      </w:r>
      <w:r>
        <w:rPr>
          <w:sz w:val="24"/>
        </w:rPr>
        <w:t>Two?</w:t>
      </w:r>
    </w:p>
    <w:p w:rsidR="004910C6" w:rsidRDefault="00014D15">
      <w:pPr>
        <w:pStyle w:val="BodyText"/>
        <w:spacing w:before="250" w:line="276" w:lineRule="auto"/>
        <w:ind w:right="3528"/>
      </w:pPr>
      <w:r>
        <w:t xml:space="preserve">After the Nazis invaded Poland in 1939, around 228,000 thousand joined the Allies armed forces. The Soviet Empire began to break up after 1989. A number of peaceful revolutions swept away the old order and replaced the dictatorial state controlled economies. A number of these countries applied to join the European Union (EU). In 2004 eight Central and Eastern European countries </w:t>
      </w:r>
      <w:r>
        <w:rPr>
          <w:w w:val="70"/>
        </w:rPr>
        <w:t xml:space="preserve">-­‐ </w:t>
      </w:r>
      <w:r>
        <w:t>the Czech Republic, Estonia, Hungary, Latvia, Lithuania, Poland,</w:t>
      </w:r>
    </w:p>
    <w:p w:rsidR="004910C6" w:rsidRDefault="00014D15">
      <w:pPr>
        <w:pStyle w:val="BodyText"/>
        <w:spacing w:line="287" w:lineRule="exact"/>
      </w:pPr>
      <w:r>
        <w:t>Slovakia, and Slovenia joined the EU. In 2007 Bulgaria and Romania were granted limited EU status.</w:t>
      </w:r>
    </w:p>
    <w:p w:rsidR="004910C6" w:rsidRDefault="004910C6">
      <w:pPr>
        <w:pStyle w:val="BodyText"/>
        <w:ind w:left="0"/>
        <w:rPr>
          <w:sz w:val="28"/>
        </w:rPr>
      </w:pPr>
    </w:p>
    <w:p w:rsidR="004910C6" w:rsidRDefault="00014D15">
      <w:pPr>
        <w:pStyle w:val="ListParagraph"/>
        <w:numPr>
          <w:ilvl w:val="0"/>
          <w:numId w:val="8"/>
        </w:numPr>
        <w:tabs>
          <w:tab w:val="left" w:pos="4167"/>
        </w:tabs>
        <w:spacing w:before="243" w:line="276" w:lineRule="auto"/>
        <w:ind w:left="3808" w:right="886" w:firstLine="0"/>
        <w:jc w:val="left"/>
        <w:rPr>
          <w:sz w:val="24"/>
        </w:rPr>
      </w:pPr>
      <w:r>
        <w:rPr>
          <w:noProof/>
          <w:lang w:val="en-GB" w:eastAsia="en-GB"/>
        </w:rPr>
        <w:drawing>
          <wp:anchor distT="0" distB="0" distL="0" distR="0" simplePos="0" relativeHeight="2128" behindDoc="0" locked="0" layoutInCell="1" allowOverlap="1">
            <wp:simplePos x="0" y="0"/>
            <wp:positionH relativeFrom="page">
              <wp:posOffset>432943</wp:posOffset>
            </wp:positionH>
            <wp:positionV relativeFrom="paragraph">
              <wp:posOffset>168475</wp:posOffset>
            </wp:positionV>
            <wp:extent cx="2159000" cy="1430655"/>
            <wp:effectExtent l="0" t="0" r="0" b="0"/>
            <wp:wrapNone/>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90" cstate="print"/>
                    <a:stretch>
                      <a:fillRect/>
                    </a:stretch>
                  </pic:blipFill>
                  <pic:spPr>
                    <a:xfrm>
                      <a:off x="0" y="0"/>
                      <a:ext cx="2159000" cy="1430655"/>
                    </a:xfrm>
                    <a:prstGeom prst="rect">
                      <a:avLst/>
                    </a:prstGeom>
                  </pic:spPr>
                </pic:pic>
              </a:graphicData>
            </a:graphic>
          </wp:anchor>
        </w:drawing>
      </w:r>
      <w:r>
        <w:rPr>
          <w:sz w:val="24"/>
        </w:rPr>
        <w:t>All migrants have their own cuisine. Have you eaten any Eastern European dishes and can you name</w:t>
      </w:r>
      <w:r>
        <w:rPr>
          <w:spacing w:val="-1"/>
          <w:sz w:val="24"/>
        </w:rPr>
        <w:t xml:space="preserve"> </w:t>
      </w:r>
      <w:r>
        <w:rPr>
          <w:sz w:val="24"/>
        </w:rPr>
        <w:t>any?</w:t>
      </w:r>
    </w:p>
    <w:p w:rsidR="004910C6" w:rsidRDefault="00014D15">
      <w:pPr>
        <w:pStyle w:val="BodyText"/>
        <w:spacing w:before="200" w:line="276" w:lineRule="auto"/>
        <w:ind w:left="3808" w:right="1371"/>
      </w:pPr>
      <w:r>
        <w:t>Food such as beef goulash (a stew), dumplings and the famous alcoholic drink vodka, all come from Eastern Europe.</w:t>
      </w:r>
    </w:p>
    <w:p w:rsidR="004910C6" w:rsidRDefault="004910C6">
      <w:pPr>
        <w:pStyle w:val="BodyText"/>
        <w:ind w:left="0"/>
        <w:rPr>
          <w:sz w:val="28"/>
        </w:rPr>
      </w:pPr>
    </w:p>
    <w:p w:rsidR="004910C6" w:rsidRDefault="004910C6">
      <w:pPr>
        <w:pStyle w:val="BodyText"/>
        <w:spacing w:before="5"/>
        <w:ind w:left="0"/>
        <w:rPr>
          <w:sz w:val="32"/>
        </w:rPr>
      </w:pPr>
    </w:p>
    <w:p w:rsidR="004910C6" w:rsidRDefault="00014D15">
      <w:pPr>
        <w:pStyle w:val="ListParagraph"/>
        <w:numPr>
          <w:ilvl w:val="0"/>
          <w:numId w:val="8"/>
        </w:numPr>
        <w:tabs>
          <w:tab w:val="left" w:pos="639"/>
        </w:tabs>
        <w:ind w:left="638" w:hanging="358"/>
        <w:jc w:val="left"/>
        <w:rPr>
          <w:sz w:val="24"/>
        </w:rPr>
      </w:pPr>
      <w:r>
        <w:rPr>
          <w:sz w:val="24"/>
        </w:rPr>
        <w:t>How many live here today? Nationally – 2% of total UK</w:t>
      </w:r>
      <w:r>
        <w:rPr>
          <w:spacing w:val="-3"/>
          <w:sz w:val="24"/>
        </w:rPr>
        <w:t xml:space="preserve"> </w:t>
      </w:r>
      <w:r>
        <w:rPr>
          <w:sz w:val="24"/>
        </w:rPr>
        <w:t>population</w:t>
      </w:r>
    </w:p>
    <w:p w:rsidR="004910C6" w:rsidRDefault="00014D15">
      <w:pPr>
        <w:pStyle w:val="BodyText"/>
        <w:ind w:right="1218"/>
      </w:pPr>
      <w:r>
        <w:t>Poles</w:t>
      </w:r>
      <w:r>
        <w:rPr>
          <w:spacing w:val="-15"/>
        </w:rPr>
        <w:t xml:space="preserve"> </w:t>
      </w:r>
      <w:r>
        <w:t>=</w:t>
      </w:r>
      <w:r>
        <w:rPr>
          <w:spacing w:val="-15"/>
        </w:rPr>
        <w:t xml:space="preserve"> </w:t>
      </w:r>
      <w:r>
        <w:t>60%</w:t>
      </w:r>
      <w:r>
        <w:rPr>
          <w:spacing w:val="-15"/>
        </w:rPr>
        <w:t xml:space="preserve"> </w:t>
      </w:r>
      <w:r>
        <w:t>(800.000),</w:t>
      </w:r>
      <w:r>
        <w:rPr>
          <w:spacing w:val="-14"/>
        </w:rPr>
        <w:t xml:space="preserve"> </w:t>
      </w:r>
      <w:r>
        <w:t>Bulgaria</w:t>
      </w:r>
      <w:r>
        <w:rPr>
          <w:spacing w:val="-15"/>
        </w:rPr>
        <w:t xml:space="preserve"> </w:t>
      </w:r>
      <w:r>
        <w:rPr>
          <w:w w:val="70"/>
        </w:rPr>
        <w:t>-­‐</w:t>
      </w:r>
      <w:r>
        <w:rPr>
          <w:spacing w:val="2"/>
          <w:w w:val="70"/>
        </w:rPr>
        <w:t xml:space="preserve"> </w:t>
      </w:r>
      <w:r>
        <w:t>65,000</w:t>
      </w:r>
      <w:r>
        <w:rPr>
          <w:spacing w:val="24"/>
        </w:rPr>
        <w:t xml:space="preserve"> </w:t>
      </w:r>
      <w:r>
        <w:t>,Czech</w:t>
      </w:r>
      <w:r>
        <w:rPr>
          <w:spacing w:val="-14"/>
        </w:rPr>
        <w:t xml:space="preserve"> </w:t>
      </w:r>
      <w:r>
        <w:t>Republic</w:t>
      </w:r>
      <w:r>
        <w:rPr>
          <w:spacing w:val="-15"/>
        </w:rPr>
        <w:t xml:space="preserve"> </w:t>
      </w:r>
      <w:r>
        <w:t>including</w:t>
      </w:r>
      <w:r>
        <w:rPr>
          <w:spacing w:val="-15"/>
        </w:rPr>
        <w:t xml:space="preserve"> </w:t>
      </w:r>
      <w:r>
        <w:t>Slovakia</w:t>
      </w:r>
      <w:r>
        <w:rPr>
          <w:spacing w:val="-14"/>
        </w:rPr>
        <w:t xml:space="preserve"> </w:t>
      </w:r>
      <w:r>
        <w:rPr>
          <w:w w:val="70"/>
        </w:rPr>
        <w:t>-­‐</w:t>
      </w:r>
      <w:r>
        <w:rPr>
          <w:spacing w:val="2"/>
          <w:w w:val="70"/>
        </w:rPr>
        <w:t xml:space="preserve"> </w:t>
      </w:r>
      <w:r>
        <w:t>45,000</w:t>
      </w:r>
      <w:r>
        <w:rPr>
          <w:spacing w:val="-16"/>
        </w:rPr>
        <w:t xml:space="preserve"> </w:t>
      </w:r>
      <w:r>
        <w:t>,</w:t>
      </w:r>
      <w:r>
        <w:rPr>
          <w:spacing w:val="-14"/>
        </w:rPr>
        <w:t xml:space="preserve"> </w:t>
      </w:r>
      <w:r>
        <w:t>Estonia</w:t>
      </w:r>
      <w:r>
        <w:rPr>
          <w:spacing w:val="-15"/>
        </w:rPr>
        <w:t xml:space="preserve"> </w:t>
      </w:r>
      <w:r>
        <w:rPr>
          <w:w w:val="70"/>
        </w:rPr>
        <w:t>-­‐</w:t>
      </w:r>
      <w:r>
        <w:rPr>
          <w:spacing w:val="1"/>
          <w:w w:val="70"/>
        </w:rPr>
        <w:t xml:space="preserve"> </w:t>
      </w:r>
      <w:r>
        <w:t xml:space="preserve">2,000 </w:t>
      </w:r>
      <w:r>
        <w:rPr>
          <w:spacing w:val="-1"/>
        </w:rPr>
        <w:t>H</w:t>
      </w:r>
      <w:r>
        <w:t>unga</w:t>
      </w:r>
      <w:r>
        <w:rPr>
          <w:spacing w:val="-1"/>
        </w:rPr>
        <w:t>r</w:t>
      </w:r>
      <w:r>
        <w:t>y – 79,000, Lat</w:t>
      </w:r>
      <w:r>
        <w:rPr>
          <w:spacing w:val="-1"/>
        </w:rPr>
        <w:t>v</w:t>
      </w:r>
      <w:r>
        <w:t xml:space="preserve">ia </w:t>
      </w:r>
      <w:r>
        <w:rPr>
          <w:w w:val="33"/>
        </w:rPr>
        <w:t>-­‐</w:t>
      </w:r>
      <w:r>
        <w:t xml:space="preserve"> 32,000</w:t>
      </w:r>
      <w:r>
        <w:rPr>
          <w:spacing w:val="-1"/>
        </w:rPr>
        <w:t xml:space="preserve"> </w:t>
      </w:r>
      <w:r>
        <w:t>, Lithuania</w:t>
      </w:r>
      <w:r>
        <w:rPr>
          <w:spacing w:val="-1"/>
        </w:rPr>
        <w:t xml:space="preserve"> </w:t>
      </w:r>
      <w:r>
        <w:rPr>
          <w:w w:val="33"/>
        </w:rPr>
        <w:t>-­‐</w:t>
      </w:r>
      <w:r>
        <w:t xml:space="preserve"> 144,000</w:t>
      </w:r>
      <w:r>
        <w:rPr>
          <w:spacing w:val="-1"/>
        </w:rPr>
        <w:t xml:space="preserve"> </w:t>
      </w:r>
      <w:r>
        <w:t>, P</w:t>
      </w:r>
      <w:r>
        <w:rPr>
          <w:spacing w:val="-1"/>
        </w:rPr>
        <w:t>o</w:t>
      </w:r>
      <w:r>
        <w:t>land</w:t>
      </w:r>
      <w:r>
        <w:rPr>
          <w:spacing w:val="-1"/>
        </w:rPr>
        <w:t xml:space="preserve"> </w:t>
      </w:r>
      <w:r>
        <w:rPr>
          <w:w w:val="33"/>
        </w:rPr>
        <w:t>-­‐</w:t>
      </w:r>
      <w:r>
        <w:t xml:space="preserve"> 790,000</w:t>
      </w:r>
      <w:r>
        <w:rPr>
          <w:spacing w:val="-1"/>
        </w:rPr>
        <w:t xml:space="preserve"> </w:t>
      </w:r>
      <w:r>
        <w:t>, Romania</w:t>
      </w:r>
      <w:r>
        <w:rPr>
          <w:spacing w:val="-1"/>
        </w:rPr>
        <w:t xml:space="preserve"> </w:t>
      </w:r>
      <w:r>
        <w:rPr>
          <w:w w:val="33"/>
        </w:rPr>
        <w:t>-­‐</w:t>
      </w:r>
      <w:r>
        <w:t>170,000 Slovenia –</w:t>
      </w:r>
      <w:r>
        <w:rPr>
          <w:spacing w:val="-2"/>
        </w:rPr>
        <w:t xml:space="preserve"> </w:t>
      </w:r>
      <w:r>
        <w:t>2,000</w:t>
      </w:r>
    </w:p>
    <w:p w:rsidR="004910C6" w:rsidRDefault="004910C6">
      <w:pPr>
        <w:sectPr w:rsidR="004910C6">
          <w:pgSz w:w="11900" w:h="16840"/>
          <w:pgMar w:top="640" w:right="160" w:bottom="820" w:left="440" w:header="0" w:footer="541" w:gutter="0"/>
          <w:cols w:space="720"/>
        </w:sectPr>
      </w:pPr>
    </w:p>
    <w:p w:rsidR="004910C6" w:rsidRDefault="004910C6">
      <w:pPr>
        <w:pStyle w:val="BodyText"/>
        <w:spacing w:before="7"/>
        <w:ind w:left="0"/>
        <w:rPr>
          <w:sz w:val="8"/>
        </w:rPr>
      </w:pPr>
    </w:p>
    <w:p w:rsidR="004910C6" w:rsidRDefault="00014D15">
      <w:pPr>
        <w:pStyle w:val="BodyText"/>
        <w:ind w:left="310" w:right="-87"/>
        <w:rPr>
          <w:sz w:val="20"/>
        </w:rPr>
      </w:pPr>
      <w:r>
        <w:rPr>
          <w:noProof/>
          <w:sz w:val="20"/>
          <w:lang w:val="en-GB" w:eastAsia="en-GB"/>
        </w:rPr>
        <w:drawing>
          <wp:inline distT="0" distB="0" distL="0" distR="0">
            <wp:extent cx="3517384" cy="1165860"/>
            <wp:effectExtent l="0" t="0" r="0" b="0"/>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91" cstate="print"/>
                    <a:stretch>
                      <a:fillRect/>
                    </a:stretch>
                  </pic:blipFill>
                  <pic:spPr>
                    <a:xfrm>
                      <a:off x="0" y="0"/>
                      <a:ext cx="3517384" cy="1165860"/>
                    </a:xfrm>
                    <a:prstGeom prst="rect">
                      <a:avLst/>
                    </a:prstGeom>
                  </pic:spPr>
                </pic:pic>
              </a:graphicData>
            </a:graphic>
          </wp:inline>
        </w:drawing>
      </w:r>
    </w:p>
    <w:p w:rsidR="004910C6" w:rsidRDefault="004910C6">
      <w:pPr>
        <w:pStyle w:val="BodyText"/>
        <w:ind w:left="0"/>
        <w:rPr>
          <w:sz w:val="23"/>
        </w:rPr>
      </w:pPr>
    </w:p>
    <w:p w:rsidR="004910C6" w:rsidRDefault="00014D15">
      <w:pPr>
        <w:pStyle w:val="BodyText"/>
        <w:spacing w:line="276" w:lineRule="auto"/>
        <w:ind w:right="364"/>
      </w:pPr>
      <w:r>
        <w:t>Saleh is a Syrian refugee now living in the Midlands, used to be the Syrian national team’s goalkeeper. He now wants to start playing in England.</w:t>
      </w:r>
    </w:p>
    <w:p w:rsidR="004910C6" w:rsidRDefault="00014D15">
      <w:pPr>
        <w:pStyle w:val="BodyText"/>
        <w:spacing w:before="199"/>
      </w:pPr>
      <w:r>
        <w:t>25. How many Syrian refugees live here now?</w:t>
      </w:r>
    </w:p>
    <w:p w:rsidR="004910C6" w:rsidRDefault="00014D15">
      <w:pPr>
        <w:pStyle w:val="ListParagraph"/>
        <w:numPr>
          <w:ilvl w:val="0"/>
          <w:numId w:val="8"/>
        </w:numPr>
        <w:tabs>
          <w:tab w:val="left" w:pos="514"/>
        </w:tabs>
        <w:spacing w:line="276" w:lineRule="auto"/>
        <w:ind w:left="155" w:right="681" w:firstLine="0"/>
        <w:jc w:val="left"/>
        <w:rPr>
          <w:sz w:val="24"/>
        </w:rPr>
      </w:pPr>
      <w:r>
        <w:rPr>
          <w:spacing w:val="-1"/>
          <w:sz w:val="24"/>
        </w:rPr>
        <w:br w:type="column"/>
      </w:r>
      <w:r>
        <w:rPr>
          <w:sz w:val="24"/>
        </w:rPr>
        <w:lastRenderedPageBreak/>
        <w:t xml:space="preserve">Why have Syrian refugees come to </w:t>
      </w:r>
      <w:r>
        <w:rPr>
          <w:spacing w:val="-3"/>
          <w:sz w:val="24"/>
        </w:rPr>
        <w:t xml:space="preserve">Europe? </w:t>
      </w:r>
      <w:r>
        <w:rPr>
          <w:sz w:val="24"/>
        </w:rPr>
        <w:t xml:space="preserve">Syria’s civil war is the worst humanitarian crisis </w:t>
      </w:r>
      <w:r>
        <w:rPr>
          <w:spacing w:val="-1"/>
          <w:sz w:val="24"/>
        </w:rPr>
        <w:t>o</w:t>
      </w:r>
      <w:r>
        <w:rPr>
          <w:sz w:val="24"/>
        </w:rPr>
        <w:t xml:space="preserve">f </w:t>
      </w:r>
      <w:r>
        <w:rPr>
          <w:spacing w:val="-1"/>
          <w:sz w:val="24"/>
        </w:rPr>
        <w:t>o</w:t>
      </w:r>
      <w:r>
        <w:rPr>
          <w:sz w:val="24"/>
        </w:rPr>
        <w:t xml:space="preserve">ur time. </w:t>
      </w:r>
      <w:r>
        <w:rPr>
          <w:spacing w:val="-1"/>
          <w:sz w:val="24"/>
        </w:rPr>
        <w:t>Ha</w:t>
      </w:r>
      <w:r>
        <w:rPr>
          <w:sz w:val="24"/>
        </w:rPr>
        <w:t>lf the c</w:t>
      </w:r>
      <w:r>
        <w:rPr>
          <w:spacing w:val="-1"/>
          <w:sz w:val="24"/>
        </w:rPr>
        <w:t>o</w:t>
      </w:r>
      <w:r>
        <w:rPr>
          <w:sz w:val="24"/>
        </w:rPr>
        <w:t>unt</w:t>
      </w:r>
      <w:r>
        <w:rPr>
          <w:spacing w:val="-1"/>
          <w:sz w:val="24"/>
        </w:rPr>
        <w:t>r</w:t>
      </w:r>
      <w:r>
        <w:rPr>
          <w:sz w:val="24"/>
        </w:rPr>
        <w:t>y’s pr</w:t>
      </w:r>
      <w:r>
        <w:rPr>
          <w:spacing w:val="-1"/>
          <w:sz w:val="24"/>
        </w:rPr>
        <w:t>e</w:t>
      </w:r>
      <w:r>
        <w:rPr>
          <w:w w:val="33"/>
          <w:sz w:val="24"/>
        </w:rPr>
        <w:t>-­‐</w:t>
      </w:r>
      <w:r>
        <w:rPr>
          <w:spacing w:val="-1"/>
          <w:sz w:val="24"/>
        </w:rPr>
        <w:t>w</w:t>
      </w:r>
      <w:r>
        <w:rPr>
          <w:sz w:val="24"/>
        </w:rPr>
        <w:t>ar population, more than 11 million people, have been killed or forced to flee their</w:t>
      </w:r>
      <w:r>
        <w:rPr>
          <w:spacing w:val="-2"/>
          <w:sz w:val="24"/>
        </w:rPr>
        <w:t xml:space="preserve"> </w:t>
      </w:r>
      <w:r>
        <w:rPr>
          <w:sz w:val="24"/>
        </w:rPr>
        <w:t>homes.</w:t>
      </w:r>
    </w:p>
    <w:p w:rsidR="004910C6" w:rsidRDefault="00014D15">
      <w:pPr>
        <w:pStyle w:val="ListParagraph"/>
        <w:numPr>
          <w:ilvl w:val="0"/>
          <w:numId w:val="8"/>
        </w:numPr>
        <w:tabs>
          <w:tab w:val="left" w:pos="514"/>
        </w:tabs>
        <w:spacing w:before="201"/>
        <w:ind w:left="513" w:hanging="358"/>
        <w:jc w:val="left"/>
        <w:rPr>
          <w:sz w:val="24"/>
        </w:rPr>
      </w:pPr>
      <w:r>
        <w:rPr>
          <w:sz w:val="24"/>
        </w:rPr>
        <w:t>What sport does Fahd Saleh play?</w:t>
      </w:r>
      <w:r>
        <w:rPr>
          <w:spacing w:val="-1"/>
          <w:sz w:val="24"/>
        </w:rPr>
        <w:t xml:space="preserve"> </w:t>
      </w:r>
      <w:r>
        <w:rPr>
          <w:sz w:val="24"/>
        </w:rPr>
        <w:t>Fahd</w:t>
      </w:r>
    </w:p>
    <w:p w:rsidR="004910C6" w:rsidRDefault="004910C6">
      <w:pPr>
        <w:pStyle w:val="BodyText"/>
        <w:spacing w:before="4"/>
        <w:ind w:left="0"/>
        <w:rPr>
          <w:sz w:val="11"/>
        </w:rPr>
      </w:pPr>
    </w:p>
    <w:p w:rsidR="004910C6" w:rsidRDefault="00014D15">
      <w:pPr>
        <w:pStyle w:val="BodyText"/>
        <w:ind w:left="9"/>
        <w:rPr>
          <w:sz w:val="20"/>
        </w:rPr>
      </w:pPr>
      <w:r>
        <w:rPr>
          <w:noProof/>
          <w:sz w:val="20"/>
          <w:lang w:val="en-GB" w:eastAsia="en-GB"/>
        </w:rPr>
        <w:drawing>
          <wp:inline distT="0" distB="0" distL="0" distR="0">
            <wp:extent cx="3398775" cy="830103"/>
            <wp:effectExtent l="0" t="0" r="0" b="0"/>
            <wp:docPr id="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92" cstate="print"/>
                    <a:stretch>
                      <a:fillRect/>
                    </a:stretch>
                  </pic:blipFill>
                  <pic:spPr>
                    <a:xfrm>
                      <a:off x="0" y="0"/>
                      <a:ext cx="3398775" cy="830103"/>
                    </a:xfrm>
                    <a:prstGeom prst="rect">
                      <a:avLst/>
                    </a:prstGeom>
                  </pic:spPr>
                </pic:pic>
              </a:graphicData>
            </a:graphic>
          </wp:inline>
        </w:drawing>
      </w:r>
    </w:p>
    <w:p w:rsidR="004910C6" w:rsidRDefault="004910C6">
      <w:pPr>
        <w:rPr>
          <w:sz w:val="20"/>
        </w:rPr>
        <w:sectPr w:rsidR="004910C6">
          <w:type w:val="continuous"/>
          <w:pgSz w:w="11900" w:h="16840"/>
          <w:pgMar w:top="920" w:right="160" w:bottom="740" w:left="440" w:header="720" w:footer="720" w:gutter="0"/>
          <w:cols w:num="2" w:space="720" w:equalWidth="0">
            <w:col w:w="5817" w:space="40"/>
            <w:col w:w="5443"/>
          </w:cols>
        </w:sectPr>
      </w:pPr>
    </w:p>
    <w:p w:rsidR="004910C6" w:rsidRDefault="004910C6">
      <w:pPr>
        <w:pStyle w:val="BodyText"/>
        <w:spacing w:before="5"/>
        <w:ind w:left="0"/>
        <w:rPr>
          <w:sz w:val="11"/>
        </w:rPr>
      </w:pPr>
    </w:p>
    <w:p w:rsidR="004910C6" w:rsidRDefault="00014D15">
      <w:pPr>
        <w:pStyle w:val="BodyText"/>
        <w:spacing w:before="100"/>
        <w:rPr>
          <w:b/>
        </w:rPr>
      </w:pPr>
      <w:r>
        <w:t xml:space="preserve">2015 – figures for accepting Syrian refugees Turkey – 1.7 million, Germany – 1 million , </w:t>
      </w:r>
      <w:r>
        <w:rPr>
          <w:b/>
        </w:rPr>
        <w:t xml:space="preserve">Britain </w:t>
      </w:r>
      <w:r>
        <w:rPr>
          <w:b/>
          <w:w w:val="70"/>
        </w:rPr>
        <w:t xml:space="preserve">-­‐ </w:t>
      </w:r>
      <w:r>
        <w:rPr>
          <w:b/>
        </w:rPr>
        <w:t>5000</w:t>
      </w:r>
    </w:p>
    <w:p w:rsidR="004910C6" w:rsidRDefault="004910C6">
      <w:pPr>
        <w:sectPr w:rsidR="004910C6">
          <w:type w:val="continuous"/>
          <w:pgSz w:w="11900" w:h="16840"/>
          <w:pgMar w:top="920" w:right="160" w:bottom="740" w:left="440" w:header="720" w:footer="720" w:gutter="0"/>
          <w:cols w:space="720"/>
        </w:sectPr>
      </w:pPr>
    </w:p>
    <w:p w:rsidR="004910C6" w:rsidRDefault="00014D15">
      <w:pPr>
        <w:pStyle w:val="ListParagraph"/>
        <w:numPr>
          <w:ilvl w:val="1"/>
          <w:numId w:val="8"/>
        </w:numPr>
        <w:tabs>
          <w:tab w:val="left" w:pos="639"/>
        </w:tabs>
        <w:spacing w:before="78"/>
        <w:ind w:hanging="358"/>
        <w:rPr>
          <w:sz w:val="24"/>
        </w:rPr>
      </w:pPr>
      <w:r>
        <w:rPr>
          <w:sz w:val="24"/>
        </w:rPr>
        <w:lastRenderedPageBreak/>
        <w:t>What have white English people done to fight racism and welcome all</w:t>
      </w:r>
      <w:r>
        <w:rPr>
          <w:spacing w:val="-3"/>
          <w:sz w:val="24"/>
        </w:rPr>
        <w:t xml:space="preserve"> </w:t>
      </w:r>
      <w:r>
        <w:rPr>
          <w:sz w:val="24"/>
        </w:rPr>
        <w:t>people?</w:t>
      </w:r>
    </w:p>
    <w:p w:rsidR="004910C6" w:rsidRDefault="00014D15">
      <w:pPr>
        <w:pStyle w:val="BodyText"/>
        <w:spacing w:before="244"/>
        <w:ind w:left="5292"/>
      </w:pPr>
      <w:r>
        <w:rPr>
          <w:noProof/>
          <w:lang w:val="en-GB" w:eastAsia="en-GB"/>
        </w:rPr>
        <w:drawing>
          <wp:anchor distT="0" distB="0" distL="0" distR="0" simplePos="0" relativeHeight="2152" behindDoc="0" locked="0" layoutInCell="1" allowOverlap="1">
            <wp:simplePos x="0" y="0"/>
            <wp:positionH relativeFrom="page">
              <wp:posOffset>476758</wp:posOffset>
            </wp:positionH>
            <wp:positionV relativeFrom="paragraph">
              <wp:posOffset>131010</wp:posOffset>
            </wp:positionV>
            <wp:extent cx="3039110" cy="1075054"/>
            <wp:effectExtent l="0" t="0" r="0" b="0"/>
            <wp:wrapNone/>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93" cstate="print"/>
                    <a:stretch>
                      <a:fillRect/>
                    </a:stretch>
                  </pic:blipFill>
                  <pic:spPr>
                    <a:xfrm>
                      <a:off x="0" y="0"/>
                      <a:ext cx="3039110" cy="1075054"/>
                    </a:xfrm>
                    <a:prstGeom prst="rect">
                      <a:avLst/>
                    </a:prstGeom>
                  </pic:spPr>
                </pic:pic>
              </a:graphicData>
            </a:graphic>
          </wp:anchor>
        </w:drawing>
      </w:r>
      <w:r>
        <w:t>Lancashire cotton workers oppose slavery – why?</w:t>
      </w:r>
    </w:p>
    <w:p w:rsidR="004910C6" w:rsidRDefault="00014D15">
      <w:pPr>
        <w:pStyle w:val="BodyText"/>
        <w:spacing w:before="250" w:line="276" w:lineRule="auto"/>
        <w:ind w:left="5292" w:right="695"/>
      </w:pPr>
      <w:r>
        <w:t>Despite severe financial hardship, Lancashire cotton workers supported the North’s war to end slavery as a matter of principle. The cotton workers campaigns played a major role in ensuring that the British</w:t>
      </w:r>
    </w:p>
    <w:p w:rsidR="004910C6" w:rsidRDefault="00014D15">
      <w:pPr>
        <w:pStyle w:val="BodyText"/>
        <w:spacing w:line="285" w:lineRule="exact"/>
      </w:pPr>
      <w:r>
        <w:t>Government did not send military supplies to the Southern slave owning States.</w:t>
      </w:r>
    </w:p>
    <w:p w:rsidR="004910C6" w:rsidRDefault="00014D15">
      <w:pPr>
        <w:pStyle w:val="ListParagraph"/>
        <w:numPr>
          <w:ilvl w:val="1"/>
          <w:numId w:val="8"/>
        </w:numPr>
        <w:tabs>
          <w:tab w:val="left" w:pos="639"/>
        </w:tabs>
        <w:spacing w:before="244"/>
        <w:ind w:hanging="358"/>
        <w:rPr>
          <w:sz w:val="24"/>
        </w:rPr>
      </w:pPr>
      <w:r>
        <w:rPr>
          <w:sz w:val="24"/>
        </w:rPr>
        <w:t>This is a picture of the Battle of Cable Street – Do you know who was</w:t>
      </w:r>
      <w:r>
        <w:rPr>
          <w:spacing w:val="-4"/>
          <w:sz w:val="24"/>
        </w:rPr>
        <w:t xml:space="preserve"> </w:t>
      </w:r>
      <w:r>
        <w:rPr>
          <w:sz w:val="24"/>
        </w:rPr>
        <w:t>involved?</w:t>
      </w:r>
    </w:p>
    <w:p w:rsidR="004910C6" w:rsidRDefault="00014D15">
      <w:pPr>
        <w:pStyle w:val="BodyText"/>
        <w:spacing w:before="250" w:line="276" w:lineRule="auto"/>
        <w:ind w:left="6252" w:right="542"/>
      </w:pPr>
      <w:r>
        <w:rPr>
          <w:noProof/>
          <w:lang w:val="en-GB" w:eastAsia="en-GB"/>
        </w:rPr>
        <w:drawing>
          <wp:anchor distT="0" distB="0" distL="0" distR="0" simplePos="0" relativeHeight="2176" behindDoc="0" locked="0" layoutInCell="1" allowOverlap="1">
            <wp:simplePos x="0" y="0"/>
            <wp:positionH relativeFrom="page">
              <wp:posOffset>476758</wp:posOffset>
            </wp:positionH>
            <wp:positionV relativeFrom="paragraph">
              <wp:posOffset>212544</wp:posOffset>
            </wp:positionV>
            <wp:extent cx="3663950" cy="1616075"/>
            <wp:effectExtent l="0" t="0" r="0" b="0"/>
            <wp:wrapNone/>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94" cstate="print"/>
                    <a:stretch>
                      <a:fillRect/>
                    </a:stretch>
                  </pic:blipFill>
                  <pic:spPr>
                    <a:xfrm>
                      <a:off x="0" y="0"/>
                      <a:ext cx="3663950" cy="1616075"/>
                    </a:xfrm>
                    <a:prstGeom prst="rect">
                      <a:avLst/>
                    </a:prstGeom>
                  </pic:spPr>
                </pic:pic>
              </a:graphicData>
            </a:graphic>
          </wp:anchor>
        </w:drawing>
      </w:r>
      <w:r>
        <w:t>When the British Union of Fascists announced that it was going to march in East London against the Jews. It was Somalian Lascars (sailors), Irish dockworkers, Jewish people, English people, trade unionists, working people and their families, from the East End community united to oppose the fascists.</w:t>
      </w:r>
    </w:p>
    <w:p w:rsidR="004910C6" w:rsidRDefault="004910C6">
      <w:pPr>
        <w:pStyle w:val="BodyText"/>
        <w:ind w:left="0"/>
        <w:rPr>
          <w:sz w:val="28"/>
        </w:rPr>
      </w:pPr>
    </w:p>
    <w:p w:rsidR="004910C6" w:rsidRDefault="004910C6">
      <w:pPr>
        <w:pStyle w:val="BodyText"/>
        <w:ind w:left="0"/>
        <w:rPr>
          <w:sz w:val="32"/>
        </w:rPr>
      </w:pPr>
    </w:p>
    <w:p w:rsidR="004910C6" w:rsidRDefault="00014D15">
      <w:pPr>
        <w:pStyle w:val="ListParagraph"/>
        <w:numPr>
          <w:ilvl w:val="1"/>
          <w:numId w:val="8"/>
        </w:numPr>
        <w:tabs>
          <w:tab w:val="left" w:pos="586"/>
        </w:tabs>
        <w:ind w:left="585" w:hanging="305"/>
        <w:rPr>
          <w:sz w:val="24"/>
        </w:rPr>
      </w:pPr>
      <w:r>
        <w:rPr>
          <w:noProof/>
          <w:lang w:val="en-GB" w:eastAsia="en-GB"/>
        </w:rPr>
        <w:drawing>
          <wp:anchor distT="0" distB="0" distL="0" distR="0" simplePos="0" relativeHeight="2200" behindDoc="0" locked="0" layoutInCell="1" allowOverlap="1">
            <wp:simplePos x="0" y="0"/>
            <wp:positionH relativeFrom="page">
              <wp:posOffset>476758</wp:posOffset>
            </wp:positionH>
            <wp:positionV relativeFrom="paragraph">
              <wp:posOffset>197812</wp:posOffset>
            </wp:positionV>
            <wp:extent cx="2909570" cy="1410335"/>
            <wp:effectExtent l="0" t="0" r="0" b="0"/>
            <wp:wrapNone/>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95" cstate="print"/>
                    <a:stretch>
                      <a:fillRect/>
                    </a:stretch>
                  </pic:blipFill>
                  <pic:spPr>
                    <a:xfrm>
                      <a:off x="0" y="0"/>
                      <a:ext cx="2909570" cy="1410335"/>
                    </a:xfrm>
                    <a:prstGeom prst="rect">
                      <a:avLst/>
                    </a:prstGeom>
                  </pic:spPr>
                </pic:pic>
              </a:graphicData>
            </a:graphic>
          </wp:anchor>
        </w:drawing>
      </w:r>
      <w:r>
        <w:rPr>
          <w:sz w:val="24"/>
        </w:rPr>
        <w:t>What are these women protesting about and who supported</w:t>
      </w:r>
      <w:r>
        <w:rPr>
          <w:spacing w:val="-2"/>
          <w:sz w:val="24"/>
        </w:rPr>
        <w:t xml:space="preserve"> </w:t>
      </w:r>
      <w:r>
        <w:rPr>
          <w:sz w:val="24"/>
        </w:rPr>
        <w:t>them?</w:t>
      </w:r>
    </w:p>
    <w:p w:rsidR="004910C6" w:rsidRDefault="00014D15">
      <w:pPr>
        <w:pStyle w:val="BodyText"/>
        <w:spacing w:before="250" w:line="276" w:lineRule="auto"/>
        <w:ind w:left="5080" w:right="663"/>
      </w:pPr>
      <w:r>
        <w:t>This is a picture of the Grunwick strike. For two years 1976 – 1978 a predominantly Asian women workforce at Grunwick’s West London went on strike against poor working conditions and for union rights. British Trade unionists from across the country travelled down to support this strike.</w:t>
      </w:r>
    </w:p>
    <w:p w:rsidR="004910C6" w:rsidRDefault="004910C6">
      <w:pPr>
        <w:pStyle w:val="BodyText"/>
        <w:ind w:left="0"/>
        <w:rPr>
          <w:sz w:val="28"/>
        </w:rPr>
      </w:pPr>
    </w:p>
    <w:p w:rsidR="004910C6" w:rsidRDefault="004910C6">
      <w:pPr>
        <w:pStyle w:val="BodyText"/>
        <w:spacing w:before="5"/>
        <w:ind w:left="0"/>
        <w:rPr>
          <w:sz w:val="32"/>
        </w:rPr>
      </w:pPr>
    </w:p>
    <w:p w:rsidR="004910C6" w:rsidRDefault="00014D15">
      <w:pPr>
        <w:pStyle w:val="ListParagraph"/>
        <w:numPr>
          <w:ilvl w:val="1"/>
          <w:numId w:val="8"/>
        </w:numPr>
        <w:tabs>
          <w:tab w:val="left" w:pos="586"/>
          <w:tab w:val="left" w:pos="5246"/>
        </w:tabs>
        <w:spacing w:before="1"/>
        <w:ind w:left="585" w:hanging="305"/>
        <w:rPr>
          <w:sz w:val="24"/>
        </w:rPr>
      </w:pPr>
      <w:r>
        <w:rPr>
          <w:sz w:val="24"/>
        </w:rPr>
        <w:t>Why were these</w:t>
      </w:r>
      <w:r>
        <w:rPr>
          <w:spacing w:val="-2"/>
          <w:sz w:val="24"/>
        </w:rPr>
        <w:t xml:space="preserve"> </w:t>
      </w:r>
      <w:r>
        <w:rPr>
          <w:sz w:val="24"/>
        </w:rPr>
        <w:t>people celebrating?</w:t>
      </w:r>
      <w:r>
        <w:rPr>
          <w:sz w:val="24"/>
        </w:rPr>
        <w:tab/>
        <w:t>In the 1970s supporters of Adolf Hitler tried to build</w:t>
      </w:r>
      <w:r>
        <w:rPr>
          <w:spacing w:val="-3"/>
          <w:sz w:val="24"/>
        </w:rPr>
        <w:t xml:space="preserve"> </w:t>
      </w:r>
      <w:r>
        <w:rPr>
          <w:sz w:val="24"/>
        </w:rPr>
        <w:t>a</w:t>
      </w:r>
    </w:p>
    <w:p w:rsidR="004910C6" w:rsidRDefault="00014D15">
      <w:pPr>
        <w:pStyle w:val="BodyText"/>
        <w:spacing w:before="43" w:line="276" w:lineRule="auto"/>
        <w:ind w:left="4840" w:right="694"/>
      </w:pPr>
      <w:r>
        <w:rPr>
          <w:noProof/>
          <w:lang w:val="en-GB" w:eastAsia="en-GB"/>
        </w:rPr>
        <w:drawing>
          <wp:anchor distT="0" distB="0" distL="0" distR="0" simplePos="0" relativeHeight="2224" behindDoc="0" locked="0" layoutInCell="1" allowOverlap="1">
            <wp:simplePos x="0" y="0"/>
            <wp:positionH relativeFrom="page">
              <wp:posOffset>476758</wp:posOffset>
            </wp:positionH>
            <wp:positionV relativeFrom="paragraph">
              <wp:posOffset>14678</wp:posOffset>
            </wp:positionV>
            <wp:extent cx="2753995" cy="1699894"/>
            <wp:effectExtent l="0" t="0" r="0" b="0"/>
            <wp:wrapNone/>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96" cstate="print"/>
                    <a:stretch>
                      <a:fillRect/>
                    </a:stretch>
                  </pic:blipFill>
                  <pic:spPr>
                    <a:xfrm>
                      <a:off x="0" y="0"/>
                      <a:ext cx="2753995" cy="1699894"/>
                    </a:xfrm>
                    <a:prstGeom prst="rect">
                      <a:avLst/>
                    </a:prstGeom>
                  </pic:spPr>
                </pic:pic>
              </a:graphicData>
            </a:graphic>
          </wp:anchor>
        </w:drawing>
      </w:r>
      <w:r>
        <w:t>new Nazi movement in Britain. The organisation called the National Front (NF) wanted to hold a march in Lewisham, south east London. They claimed that black people were responsible for crime in London. Tens of thousands of local black and white people organised a protest against the NF. The Nazi march ended in chaos and the National Front was finished as a credible party. The picture shows anti</w:t>
      </w:r>
      <w:r>
        <w:rPr>
          <w:w w:val="33"/>
        </w:rPr>
        <w:t>-­‐</w:t>
      </w:r>
      <w:r>
        <w:t>racists celebrating the NF’s failure in Lewisham.</w:t>
      </w:r>
    </w:p>
    <w:p w:rsidR="004910C6" w:rsidRDefault="004910C6">
      <w:pPr>
        <w:spacing w:line="276" w:lineRule="auto"/>
        <w:sectPr w:rsidR="004910C6">
          <w:pgSz w:w="11900" w:h="16840"/>
          <w:pgMar w:top="640" w:right="160" w:bottom="820" w:left="440" w:header="0" w:footer="541" w:gutter="0"/>
          <w:cols w:space="720"/>
        </w:sectPr>
      </w:pPr>
    </w:p>
    <w:p w:rsidR="004910C6" w:rsidRDefault="00014D15">
      <w:pPr>
        <w:pStyle w:val="ListParagraph"/>
        <w:numPr>
          <w:ilvl w:val="1"/>
          <w:numId w:val="8"/>
        </w:numPr>
        <w:tabs>
          <w:tab w:val="left" w:pos="639"/>
        </w:tabs>
        <w:spacing w:before="78" w:after="14"/>
        <w:ind w:hanging="358"/>
        <w:rPr>
          <w:sz w:val="24"/>
        </w:rPr>
      </w:pPr>
      <w:r>
        <w:rPr>
          <w:sz w:val="24"/>
        </w:rPr>
        <w:lastRenderedPageBreak/>
        <w:t>What have people done to protest against racism about Eastern</w:t>
      </w:r>
      <w:r>
        <w:rPr>
          <w:spacing w:val="-12"/>
          <w:sz w:val="24"/>
        </w:rPr>
        <w:t xml:space="preserve"> </w:t>
      </w:r>
      <w:r>
        <w:rPr>
          <w:sz w:val="24"/>
        </w:rPr>
        <w:t>Europeans?</w:t>
      </w:r>
    </w:p>
    <w:p w:rsidR="004910C6" w:rsidRDefault="00014D15">
      <w:pPr>
        <w:tabs>
          <w:tab w:val="left" w:pos="5309"/>
        </w:tabs>
        <w:ind w:left="310"/>
        <w:rPr>
          <w:sz w:val="20"/>
        </w:rPr>
      </w:pPr>
      <w:r>
        <w:rPr>
          <w:noProof/>
          <w:position w:val="5"/>
          <w:sz w:val="20"/>
          <w:lang w:val="en-GB" w:eastAsia="en-GB"/>
        </w:rPr>
        <w:drawing>
          <wp:inline distT="0" distB="0" distL="0" distR="0">
            <wp:extent cx="2313409" cy="1853374"/>
            <wp:effectExtent l="0" t="0" r="0" b="0"/>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97" cstate="print"/>
                    <a:stretch>
                      <a:fillRect/>
                    </a:stretch>
                  </pic:blipFill>
                  <pic:spPr>
                    <a:xfrm>
                      <a:off x="0" y="0"/>
                      <a:ext cx="2313409" cy="1853374"/>
                    </a:xfrm>
                    <a:prstGeom prst="rect">
                      <a:avLst/>
                    </a:prstGeom>
                  </pic:spPr>
                </pic:pic>
              </a:graphicData>
            </a:graphic>
          </wp:inline>
        </w:drawing>
      </w:r>
      <w:r>
        <w:rPr>
          <w:position w:val="5"/>
          <w:sz w:val="20"/>
        </w:rPr>
        <w:tab/>
      </w:r>
      <w:r>
        <w:rPr>
          <w:noProof/>
          <w:sz w:val="20"/>
          <w:lang w:val="en-GB" w:eastAsia="en-GB"/>
        </w:rPr>
        <w:drawing>
          <wp:inline distT="0" distB="0" distL="0" distR="0">
            <wp:extent cx="2133414" cy="1834515"/>
            <wp:effectExtent l="0" t="0" r="0" b="0"/>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98" cstate="print"/>
                    <a:stretch>
                      <a:fillRect/>
                    </a:stretch>
                  </pic:blipFill>
                  <pic:spPr>
                    <a:xfrm>
                      <a:off x="0" y="0"/>
                      <a:ext cx="2133414" cy="1834515"/>
                    </a:xfrm>
                    <a:prstGeom prst="rect">
                      <a:avLst/>
                    </a:prstGeom>
                  </pic:spPr>
                </pic:pic>
              </a:graphicData>
            </a:graphic>
          </wp:inline>
        </w:drawing>
      </w:r>
    </w:p>
    <w:p w:rsidR="004910C6" w:rsidRDefault="00014D15">
      <w:pPr>
        <w:pStyle w:val="BodyText"/>
        <w:tabs>
          <w:tab w:val="left" w:pos="5334"/>
        </w:tabs>
        <w:spacing w:before="231" w:line="540" w:lineRule="atLeast"/>
        <w:ind w:left="335" w:right="831" w:hanging="55"/>
      </w:pPr>
      <w:r>
        <w:t>Arek Jazwick murdered, Harlow</w:t>
      </w:r>
      <w:r>
        <w:rPr>
          <w:spacing w:val="-5"/>
        </w:rPr>
        <w:t xml:space="preserve"> </w:t>
      </w:r>
      <w:r>
        <w:t>August</w:t>
      </w:r>
      <w:r>
        <w:rPr>
          <w:spacing w:val="-1"/>
        </w:rPr>
        <w:t xml:space="preserve"> </w:t>
      </w:r>
      <w:r>
        <w:t>2016</w:t>
      </w:r>
      <w:r>
        <w:tab/>
        <w:t>The people of Harlow gathered to say “no to</w:t>
      </w:r>
      <w:r>
        <w:rPr>
          <w:spacing w:val="-22"/>
        </w:rPr>
        <w:t xml:space="preserve"> </w:t>
      </w:r>
      <w:r>
        <w:t>racism” In August 2016, Arkadiusz Jozwik aged 40, was murdered by a gang of up to 20 teenage racist</w:t>
      </w:r>
      <w:r>
        <w:rPr>
          <w:spacing w:val="-10"/>
        </w:rPr>
        <w:t xml:space="preserve"> </w:t>
      </w:r>
      <w:r>
        <w:t>thugs.</w:t>
      </w:r>
    </w:p>
    <w:p w:rsidR="004910C6" w:rsidRDefault="00014D15">
      <w:pPr>
        <w:pStyle w:val="BodyText"/>
        <w:spacing w:before="46" w:line="276" w:lineRule="auto"/>
        <w:ind w:right="604"/>
      </w:pPr>
      <w:r>
        <w:t>Known to his friends as Arek, he moved to the UK in 2012. He was targeted alongside his friend, because they were speaking Polish whilst walking through the town center. In the immediate aftermath of Arkadiusz murder the local Polish community and the organisation Stand up to Racism held a number of vigils and protests against this terrible racist attack.</w:t>
      </w:r>
    </w:p>
    <w:p w:rsidR="004910C6" w:rsidRDefault="00014D15">
      <w:pPr>
        <w:pStyle w:val="ListParagraph"/>
        <w:numPr>
          <w:ilvl w:val="1"/>
          <w:numId w:val="8"/>
        </w:numPr>
        <w:tabs>
          <w:tab w:val="left" w:pos="639"/>
        </w:tabs>
        <w:spacing w:before="198"/>
        <w:ind w:hanging="358"/>
        <w:rPr>
          <w:sz w:val="24"/>
        </w:rPr>
      </w:pPr>
      <w:r>
        <w:rPr>
          <w:sz w:val="24"/>
        </w:rPr>
        <w:t>What have British people done to help refugees? Large numbers of people in Britain support</w:t>
      </w:r>
      <w:r>
        <w:rPr>
          <w:spacing w:val="-25"/>
          <w:sz w:val="24"/>
        </w:rPr>
        <w:t xml:space="preserve"> </w:t>
      </w:r>
      <w:r>
        <w:rPr>
          <w:sz w:val="24"/>
        </w:rPr>
        <w:t>the</w:t>
      </w:r>
    </w:p>
    <w:p w:rsidR="004910C6" w:rsidRDefault="00014D15">
      <w:pPr>
        <w:pStyle w:val="BodyText"/>
        <w:spacing w:before="47" w:line="276" w:lineRule="auto"/>
        <w:ind w:left="6170" w:right="548"/>
      </w:pPr>
      <w:r>
        <w:rPr>
          <w:noProof/>
          <w:lang w:val="en-GB" w:eastAsia="en-GB"/>
        </w:rPr>
        <w:drawing>
          <wp:anchor distT="0" distB="0" distL="0" distR="0" simplePos="0" relativeHeight="2248" behindDoc="0" locked="0" layoutInCell="1" allowOverlap="1">
            <wp:simplePos x="0" y="0"/>
            <wp:positionH relativeFrom="page">
              <wp:posOffset>521208</wp:posOffset>
            </wp:positionH>
            <wp:positionV relativeFrom="paragraph">
              <wp:posOffset>30934</wp:posOffset>
            </wp:positionV>
            <wp:extent cx="3567429" cy="1416050"/>
            <wp:effectExtent l="0" t="0" r="0" b="0"/>
            <wp:wrapNone/>
            <wp:docPr id="11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jpeg"/>
                    <pic:cNvPicPr/>
                  </pic:nvPicPr>
                  <pic:blipFill>
                    <a:blip r:embed="rId99" cstate="print"/>
                    <a:stretch>
                      <a:fillRect/>
                    </a:stretch>
                  </pic:blipFill>
                  <pic:spPr>
                    <a:xfrm>
                      <a:off x="0" y="0"/>
                      <a:ext cx="3567429" cy="1416050"/>
                    </a:xfrm>
                    <a:prstGeom prst="rect">
                      <a:avLst/>
                    </a:prstGeom>
                  </pic:spPr>
                </pic:pic>
              </a:graphicData>
            </a:graphic>
          </wp:anchor>
        </w:drawing>
      </w:r>
      <w:r>
        <w:t>refugees. Over 200,000 people have signed a petition urging the British Government to admit more refugees into England. Stand up to Racism groups around the country have collected food, clothes and money for the refugee camp in Calais and have organised numerous convoys delivering much needed</w:t>
      </w:r>
    </w:p>
    <w:p w:rsidR="004910C6" w:rsidRDefault="00014D15">
      <w:pPr>
        <w:pStyle w:val="BodyText"/>
        <w:spacing w:line="287" w:lineRule="exact"/>
      </w:pPr>
      <w:r>
        <w:t>aid for the refugees. The British Red Cross have collected over £250,000 to help refugees.</w:t>
      </w:r>
    </w:p>
    <w:p w:rsidR="004910C6" w:rsidRDefault="00014D15">
      <w:pPr>
        <w:pStyle w:val="ListParagraph"/>
        <w:numPr>
          <w:ilvl w:val="1"/>
          <w:numId w:val="8"/>
        </w:numPr>
        <w:tabs>
          <w:tab w:val="left" w:pos="640"/>
        </w:tabs>
        <w:spacing w:before="245"/>
        <w:ind w:left="639"/>
        <w:rPr>
          <w:sz w:val="24"/>
        </w:rPr>
      </w:pPr>
      <w:r>
        <w:rPr>
          <w:spacing w:val="-1"/>
          <w:sz w:val="24"/>
        </w:rPr>
        <w:t>Thi</w:t>
      </w:r>
      <w:r>
        <w:rPr>
          <w:sz w:val="24"/>
        </w:rPr>
        <w:t>s</w:t>
      </w:r>
      <w:r>
        <w:rPr>
          <w:spacing w:val="-1"/>
          <w:sz w:val="24"/>
        </w:rPr>
        <w:t xml:space="preserve"> i</w:t>
      </w:r>
      <w:r>
        <w:rPr>
          <w:sz w:val="24"/>
        </w:rPr>
        <w:t>s</w:t>
      </w:r>
      <w:r>
        <w:rPr>
          <w:spacing w:val="-1"/>
          <w:sz w:val="24"/>
        </w:rPr>
        <w:t xml:space="preserve"> </w:t>
      </w:r>
      <w:r>
        <w:rPr>
          <w:sz w:val="24"/>
        </w:rPr>
        <w:t>a</w:t>
      </w:r>
      <w:r>
        <w:rPr>
          <w:spacing w:val="-1"/>
          <w:sz w:val="24"/>
        </w:rPr>
        <w:t xml:space="preserve"> photograp</w:t>
      </w:r>
      <w:r>
        <w:rPr>
          <w:sz w:val="24"/>
        </w:rPr>
        <w:t>h</w:t>
      </w:r>
      <w:r>
        <w:rPr>
          <w:spacing w:val="-1"/>
          <w:sz w:val="24"/>
        </w:rPr>
        <w:t xml:space="preserve"> o</w:t>
      </w:r>
      <w:r>
        <w:rPr>
          <w:sz w:val="24"/>
        </w:rPr>
        <w:t>f</w:t>
      </w:r>
      <w:r>
        <w:rPr>
          <w:spacing w:val="-1"/>
          <w:sz w:val="24"/>
        </w:rPr>
        <w:t xml:space="preserve"> LGBT</w:t>
      </w:r>
      <w:r>
        <w:rPr>
          <w:sz w:val="24"/>
        </w:rPr>
        <w:t>+</w:t>
      </w:r>
      <w:r>
        <w:rPr>
          <w:spacing w:val="-1"/>
          <w:sz w:val="24"/>
        </w:rPr>
        <w:t xml:space="preserve"> peopl</w:t>
      </w:r>
      <w:r>
        <w:rPr>
          <w:sz w:val="24"/>
        </w:rPr>
        <w:t>e</w:t>
      </w:r>
      <w:r>
        <w:rPr>
          <w:spacing w:val="-1"/>
          <w:sz w:val="24"/>
        </w:rPr>
        <w:t xml:space="preserve"> demonstratin</w:t>
      </w:r>
      <w:r>
        <w:rPr>
          <w:sz w:val="24"/>
        </w:rPr>
        <w:t>g</w:t>
      </w:r>
      <w:r>
        <w:rPr>
          <w:spacing w:val="-1"/>
          <w:sz w:val="24"/>
        </w:rPr>
        <w:t xml:space="preserve"> </w:t>
      </w:r>
      <w:r>
        <w:rPr>
          <w:sz w:val="24"/>
        </w:rPr>
        <w:t>against</w:t>
      </w:r>
      <w:r>
        <w:rPr>
          <w:spacing w:val="-1"/>
          <w:sz w:val="24"/>
        </w:rPr>
        <w:t xml:space="preserve"> </w:t>
      </w:r>
      <w:r>
        <w:rPr>
          <w:sz w:val="24"/>
        </w:rPr>
        <w:t>Islamophobia</w:t>
      </w:r>
      <w:r>
        <w:rPr>
          <w:w w:val="33"/>
          <w:sz w:val="24"/>
        </w:rPr>
        <w:t>-­‐</w:t>
      </w:r>
      <w:r>
        <w:rPr>
          <w:spacing w:val="-1"/>
          <w:sz w:val="24"/>
        </w:rPr>
        <w:t xml:space="preserve"> </w:t>
      </w:r>
      <w:r>
        <w:rPr>
          <w:sz w:val="24"/>
        </w:rPr>
        <w:t>why</w:t>
      </w:r>
      <w:r>
        <w:rPr>
          <w:spacing w:val="-1"/>
          <w:sz w:val="24"/>
        </w:rPr>
        <w:t xml:space="preserve"> </w:t>
      </w:r>
      <w:r>
        <w:rPr>
          <w:sz w:val="24"/>
        </w:rPr>
        <w:t>would they</w:t>
      </w:r>
      <w:r>
        <w:rPr>
          <w:spacing w:val="-1"/>
          <w:sz w:val="24"/>
        </w:rPr>
        <w:t xml:space="preserve"> d</w:t>
      </w:r>
      <w:r>
        <w:rPr>
          <w:sz w:val="24"/>
        </w:rPr>
        <w:t>o</w:t>
      </w:r>
      <w:r>
        <w:rPr>
          <w:spacing w:val="-1"/>
          <w:sz w:val="24"/>
        </w:rPr>
        <w:t xml:space="preserve"> </w:t>
      </w:r>
      <w:r>
        <w:rPr>
          <w:sz w:val="24"/>
        </w:rPr>
        <w:t>this?</w:t>
      </w:r>
    </w:p>
    <w:p w:rsidR="004910C6" w:rsidRDefault="00014D15">
      <w:pPr>
        <w:pStyle w:val="BodyText"/>
        <w:spacing w:before="249" w:line="276" w:lineRule="auto"/>
        <w:ind w:left="7720" w:right="624"/>
      </w:pPr>
      <w:r>
        <w:rPr>
          <w:noProof/>
          <w:lang w:val="en-GB" w:eastAsia="en-GB"/>
        </w:rPr>
        <w:drawing>
          <wp:anchor distT="0" distB="0" distL="0" distR="0" simplePos="0" relativeHeight="2272" behindDoc="0" locked="0" layoutInCell="1" allowOverlap="1">
            <wp:simplePos x="0" y="0"/>
            <wp:positionH relativeFrom="page">
              <wp:posOffset>476758</wp:posOffset>
            </wp:positionH>
            <wp:positionV relativeFrom="paragraph">
              <wp:posOffset>110309</wp:posOffset>
            </wp:positionV>
            <wp:extent cx="4597400" cy="1847850"/>
            <wp:effectExtent l="0" t="0" r="0" b="0"/>
            <wp:wrapNone/>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100" cstate="print"/>
                    <a:stretch>
                      <a:fillRect/>
                    </a:stretch>
                  </pic:blipFill>
                  <pic:spPr>
                    <a:xfrm>
                      <a:off x="0" y="0"/>
                      <a:ext cx="4597400" cy="1847850"/>
                    </a:xfrm>
                    <a:prstGeom prst="rect">
                      <a:avLst/>
                    </a:prstGeom>
                  </pic:spPr>
                </pic:pic>
              </a:graphicData>
            </a:graphic>
          </wp:anchor>
        </w:drawing>
      </w:r>
      <w:r>
        <w:t>Since the early 2000s there has been a huge increase of racism in this country against Muslim people. (3,500 attacked last year). This group of LGBT+ people is protesting against this racism. They see that diversity must be defended for everybody.</w:t>
      </w:r>
    </w:p>
    <w:p w:rsidR="004910C6" w:rsidRDefault="00014D15">
      <w:pPr>
        <w:pStyle w:val="ListParagraph"/>
        <w:numPr>
          <w:ilvl w:val="1"/>
          <w:numId w:val="8"/>
        </w:numPr>
        <w:tabs>
          <w:tab w:val="left" w:pos="639"/>
        </w:tabs>
        <w:spacing w:before="199" w:line="276" w:lineRule="auto"/>
        <w:ind w:left="280" w:right="650" w:firstLine="0"/>
        <w:rPr>
          <w:sz w:val="24"/>
        </w:rPr>
      </w:pPr>
      <w:r>
        <w:rPr>
          <w:sz w:val="24"/>
        </w:rPr>
        <w:t>Your task…… Choose any area you are interested in, and research images/people, design ideas you’d like to use in your tile.Watch demonstration on how to get and use tile template in Learning area. Computer/learning/ICT/CREATIVE</w:t>
      </w:r>
      <w:r>
        <w:rPr>
          <w:spacing w:val="-7"/>
          <w:sz w:val="24"/>
        </w:rPr>
        <w:t xml:space="preserve"> </w:t>
      </w:r>
      <w:r>
        <w:rPr>
          <w:sz w:val="24"/>
        </w:rPr>
        <w:t>DAY/Who</w:t>
      </w:r>
      <w:r>
        <w:rPr>
          <w:spacing w:val="-6"/>
          <w:sz w:val="24"/>
        </w:rPr>
        <w:t xml:space="preserve"> </w:t>
      </w:r>
      <w:r>
        <w:rPr>
          <w:sz w:val="24"/>
        </w:rPr>
        <w:t>is</w:t>
      </w:r>
      <w:r>
        <w:rPr>
          <w:spacing w:val="-7"/>
          <w:sz w:val="24"/>
        </w:rPr>
        <w:t xml:space="preserve"> </w:t>
      </w:r>
      <w:r>
        <w:rPr>
          <w:sz w:val="24"/>
        </w:rPr>
        <w:t>our</w:t>
      </w:r>
      <w:r>
        <w:rPr>
          <w:spacing w:val="-6"/>
          <w:sz w:val="24"/>
        </w:rPr>
        <w:t xml:space="preserve"> </w:t>
      </w:r>
      <w:r>
        <w:rPr>
          <w:sz w:val="24"/>
        </w:rPr>
        <w:t>Community?Show</w:t>
      </w:r>
      <w:r>
        <w:rPr>
          <w:spacing w:val="-6"/>
          <w:sz w:val="24"/>
        </w:rPr>
        <w:t xml:space="preserve"> </w:t>
      </w:r>
      <w:r>
        <w:rPr>
          <w:sz w:val="24"/>
        </w:rPr>
        <w:t>students</w:t>
      </w:r>
      <w:r>
        <w:rPr>
          <w:spacing w:val="-7"/>
          <w:sz w:val="24"/>
        </w:rPr>
        <w:t xml:space="preserve"> </w:t>
      </w:r>
      <w:r>
        <w:rPr>
          <w:sz w:val="24"/>
        </w:rPr>
        <w:t>how</w:t>
      </w:r>
      <w:r>
        <w:rPr>
          <w:spacing w:val="-6"/>
          <w:sz w:val="24"/>
        </w:rPr>
        <w:t xml:space="preserve"> </w:t>
      </w:r>
      <w:r>
        <w:rPr>
          <w:sz w:val="24"/>
        </w:rPr>
        <w:t>to</w:t>
      </w:r>
      <w:r>
        <w:rPr>
          <w:spacing w:val="-5"/>
          <w:sz w:val="24"/>
        </w:rPr>
        <w:t xml:space="preserve"> </w:t>
      </w:r>
      <w:r>
        <w:rPr>
          <w:sz w:val="24"/>
        </w:rPr>
        <w:t>access</w:t>
      </w:r>
      <w:r>
        <w:rPr>
          <w:spacing w:val="-7"/>
          <w:sz w:val="24"/>
        </w:rPr>
        <w:t xml:space="preserve"> </w:t>
      </w:r>
      <w:r>
        <w:rPr>
          <w:sz w:val="24"/>
        </w:rPr>
        <w:t>template</w:t>
      </w:r>
      <w:r>
        <w:rPr>
          <w:spacing w:val="-5"/>
          <w:sz w:val="24"/>
        </w:rPr>
        <w:t xml:space="preserve"> </w:t>
      </w:r>
      <w:r>
        <w:rPr>
          <w:sz w:val="24"/>
        </w:rPr>
        <w:t>tile and then save it in their own area. Show how they can save a picture and make it a background, how to add text boxes and how to change colours. Anna Gluckstein Stoke Newington</w:t>
      </w:r>
      <w:r>
        <w:rPr>
          <w:spacing w:val="-9"/>
          <w:sz w:val="24"/>
        </w:rPr>
        <w:t xml:space="preserve"> </w:t>
      </w:r>
      <w:r>
        <w:rPr>
          <w:sz w:val="24"/>
        </w:rPr>
        <w:t>School</w:t>
      </w:r>
    </w:p>
    <w:p w:rsidR="004910C6" w:rsidRDefault="004910C6">
      <w:pPr>
        <w:spacing w:line="276" w:lineRule="auto"/>
        <w:rPr>
          <w:sz w:val="24"/>
        </w:rPr>
        <w:sectPr w:rsidR="004910C6">
          <w:pgSz w:w="11900" w:h="16840"/>
          <w:pgMar w:top="640" w:right="160" w:bottom="820" w:left="440" w:header="0" w:footer="541" w:gutter="0"/>
          <w:cols w:space="720"/>
        </w:sectPr>
      </w:pPr>
    </w:p>
    <w:p w:rsidR="004910C6" w:rsidRDefault="00014D15">
      <w:pPr>
        <w:pStyle w:val="Heading2"/>
        <w:spacing w:before="82"/>
      </w:pPr>
      <w:r>
        <w:lastRenderedPageBreak/>
        <w:t>Equalities</w:t>
      </w:r>
      <w:r>
        <w:rPr>
          <w:spacing w:val="-1"/>
        </w:rPr>
        <w:t xml:space="preserve"> </w:t>
      </w:r>
      <w:r>
        <w:t xml:space="preserve">and the National Curriculum </w:t>
      </w:r>
      <w:r>
        <w:rPr>
          <w:spacing w:val="-3"/>
        </w:rPr>
        <w:t xml:space="preserve"> </w:t>
      </w:r>
      <w:r>
        <w:t>(KS1</w:t>
      </w:r>
      <w:r>
        <w:rPr>
          <w:w w:val="33"/>
        </w:rPr>
        <w:t>-­‐</w:t>
      </w:r>
      <w:r>
        <w:t>3</w:t>
      </w:r>
      <w:r>
        <w:rPr>
          <w:w w:val="33"/>
        </w:rPr>
        <w:t>-­‐</w:t>
      </w:r>
      <w:r>
        <w:t xml:space="preserve">History and </w:t>
      </w:r>
      <w:r>
        <w:rPr>
          <w:spacing w:val="-1"/>
        </w:rPr>
        <w:t>G</w:t>
      </w:r>
      <w:r>
        <w:t>eography</w:t>
      </w:r>
      <w:r>
        <w:rPr>
          <w:spacing w:val="-2"/>
        </w:rPr>
        <w:t>)</w:t>
      </w:r>
      <w:r>
        <w:t xml:space="preserve">.  </w:t>
      </w:r>
      <w:r>
        <w:rPr>
          <w:spacing w:val="-1"/>
        </w:rPr>
        <w:t>Daw</w:t>
      </w:r>
      <w:r>
        <w:t>n G</w:t>
      </w:r>
      <w:r>
        <w:rPr>
          <w:spacing w:val="-1"/>
        </w:rPr>
        <w:t>il</w:t>
      </w:r>
      <w:r>
        <w:t>l</w:t>
      </w:r>
    </w:p>
    <w:p w:rsidR="004910C6" w:rsidRDefault="004910C6">
      <w:pPr>
        <w:pStyle w:val="BodyText"/>
        <w:ind w:left="0"/>
        <w:rPr>
          <w:b/>
        </w:rPr>
      </w:pPr>
    </w:p>
    <w:p w:rsidR="004910C6" w:rsidRDefault="00014D15">
      <w:pPr>
        <w:pStyle w:val="BodyText"/>
        <w:ind w:right="543"/>
      </w:pPr>
      <w:r>
        <w:rPr>
          <w:b/>
        </w:rPr>
        <w:t xml:space="preserve">The National Curriculum </w:t>
      </w:r>
      <w:r>
        <w:t>prescribes what MUST be taught in all maintained schools in England. This does not form the whole curriculum, it is a basic minimum. Schools are expected to add to this minimum and each school must publish its own curriculum so that parents and others can be sure of what will be taught. Now, more than ever before, there are high expectations of teachers’ subject knowledge and professional expertise if they are to fulfil the requirements of the law. There is clarity of expectation for schools and for individual teachers, whatever their phase or subject.</w:t>
      </w:r>
    </w:p>
    <w:p w:rsidR="004910C6" w:rsidRDefault="004910C6">
      <w:pPr>
        <w:pStyle w:val="BodyText"/>
        <w:spacing w:before="11"/>
        <w:ind w:left="0"/>
        <w:rPr>
          <w:sz w:val="23"/>
        </w:rPr>
      </w:pPr>
    </w:p>
    <w:p w:rsidR="004910C6" w:rsidRDefault="00014D15">
      <w:pPr>
        <w:pStyle w:val="Heading2"/>
      </w:pPr>
      <w:r>
        <w:t>Inclusion and the law</w:t>
      </w:r>
    </w:p>
    <w:p w:rsidR="004910C6" w:rsidRDefault="00014D15">
      <w:pPr>
        <w:pStyle w:val="BodyText"/>
        <w:ind w:right="920"/>
      </w:pPr>
      <w:r>
        <w:t>Through the statutory NC the government gives clear instructions to schools, not just on curriculum content, but also on inclusion: “Teachers should set high expectations for every pupil. They should plan stretching work for pupils whose attainment is significantly above the expected standard. They have an even greater obligation to plan lessons for pupils who have low levels of prior attainment or come from disadvantaged backgrounds. Teachers should use appropriate assessment to set targets which are deliberately ambitious.”</w:t>
      </w:r>
    </w:p>
    <w:p w:rsidR="004910C6" w:rsidRDefault="00014D15">
      <w:pPr>
        <w:pStyle w:val="BodyText"/>
        <w:spacing w:before="4"/>
        <w:ind w:right="704"/>
      </w:pPr>
      <w:r>
        <w:t>‘’A wide range of pupils have special educational needs, many of whom also have disabilities. Lessons should be planned to ensure that there are no barriers to every pupil achieving.”… “A minority of pupils will need access to specialist equipment and different approaches. The SEN and disability code of practice is clear about what should be done to meet their needs.”</w:t>
      </w:r>
    </w:p>
    <w:p w:rsidR="004910C6" w:rsidRDefault="00014D15">
      <w:pPr>
        <w:pStyle w:val="BodyText"/>
        <w:ind w:right="754" w:firstLine="54"/>
      </w:pPr>
      <w:r>
        <w:t>“Teachers must also take account of the needs of pupils whose first language is not English… should plan teaching opportunities to help pupils develop their English and should aim to provide the support that pupils need to take part in all subjects.”</w:t>
      </w:r>
    </w:p>
    <w:p w:rsidR="004910C6" w:rsidRDefault="00014D15">
      <w:pPr>
        <w:pStyle w:val="BodyText"/>
        <w:ind w:right="855"/>
      </w:pPr>
      <w:r>
        <w:t>There is also direct reminder of what the law requires in relation to the 2010 Equality Act. “Teachers should take account of their duties under equal opportunities legislation that covers race, disability, sex, religion or belief, sexual orientation, pregnancy and maternity, and gender reassignment.”</w:t>
      </w:r>
    </w:p>
    <w:p w:rsidR="004910C6" w:rsidRDefault="004910C6">
      <w:pPr>
        <w:pStyle w:val="BodyText"/>
        <w:spacing w:before="10"/>
        <w:ind w:left="0"/>
        <w:rPr>
          <w:sz w:val="23"/>
        </w:rPr>
      </w:pPr>
    </w:p>
    <w:p w:rsidR="004910C6" w:rsidRDefault="00014D15">
      <w:pPr>
        <w:pStyle w:val="Heading2"/>
      </w:pPr>
      <w:r>
        <w:t>Closing the gap</w:t>
      </w:r>
    </w:p>
    <w:p w:rsidR="004910C6" w:rsidRDefault="00014D15">
      <w:pPr>
        <w:pStyle w:val="BodyText"/>
        <w:ind w:right="537"/>
      </w:pPr>
      <w:r>
        <w:t>Schools are inspected and their positions in the exams league tables are scrutinised in relation to how effectively they are closing the gap between poorer pupils and their better</w:t>
      </w:r>
      <w:r>
        <w:rPr>
          <w:w w:val="33"/>
        </w:rPr>
        <w:t>-­‐</w:t>
      </w:r>
      <w:r>
        <w:t>off peers. Pupil Premium funding is provided in relation to each pupil eligible for free school meals, those ever</w:t>
      </w:r>
      <w:r>
        <w:rPr>
          <w:w w:val="33"/>
        </w:rPr>
        <w:t>-­‐</w:t>
      </w:r>
      <w:r>
        <w:t>in</w:t>
      </w:r>
      <w:r>
        <w:rPr>
          <w:w w:val="33"/>
        </w:rPr>
        <w:t>-­‐</w:t>
      </w:r>
      <w:r>
        <w:t>care and the children of forces families whose education may be fractured by frequent moves. However, schools’ interpretations on how best to close the gap are idiosyncratic and varied. To date, there is little in print about which methods are effective. Some focus on additional teaching, after</w:t>
      </w:r>
      <w:r>
        <w:rPr>
          <w:w w:val="33"/>
        </w:rPr>
        <w:t>-­‐</w:t>
      </w:r>
      <w:r>
        <w:t>hours, breakfast clubs, school trips to enhance pupils’ cultural capital. Some exclude their most difficult or disruptive pupils so that their grades don’t appear in the exam tables. Parents can select their children’s schools on how effectively they are closing the gap. Perhaps some do. The chances are that those actively studying the statistics will be looking for the schools with relatively few Pupil</w:t>
      </w:r>
      <w:r>
        <w:rPr>
          <w:w w:val="33"/>
        </w:rPr>
        <w:t>-­‐</w:t>
      </w:r>
      <w:r>
        <w:t>Premium eligible pupils, for the schools at the top of their local league tables. However, some schools aim to control the content of the curriculum to make it more challenging and inclusive. The best head teachers require their teachers to focus on what contribution each subject can make in helping to eliminate discrimination, advance equality of opportunity and foster good relations between different people. The content of the curriculum is central to this endeavour. How can primary and secondary teachers exploit this potential?</w:t>
      </w:r>
    </w:p>
    <w:p w:rsidR="004910C6" w:rsidRDefault="004910C6">
      <w:pPr>
        <w:pStyle w:val="BodyText"/>
        <w:spacing w:before="2"/>
        <w:ind w:left="0"/>
      </w:pPr>
    </w:p>
    <w:p w:rsidR="004910C6" w:rsidRDefault="00014D15">
      <w:pPr>
        <w:pStyle w:val="BodyText"/>
        <w:ind w:right="543"/>
      </w:pPr>
      <w:r>
        <w:t>What follows is a consideration of both history and geography. Teachers of these subjects can plan the content of the curriculum to encourage pupils think critically about the past and creatively about the future. We must find new ways to challenge inequality and empower young people to become active participants in building a better, fairer and more equal society. And, in history and geography, there is huge potential, there for the taking! Empowering pedagogies, research, debate and discussion rather than a knowledge based curriculum are part, but not all of the answer. Debate and discussion must be based on growing knowledge. There is a false dichotomy in the curriculum, between knowledge and skills. We need both, to develop the powers of analysis, critical thinking and creativity. The NC geography curriculum is</w:t>
      </w:r>
    </w:p>
    <w:p w:rsidR="004910C6" w:rsidRDefault="004910C6">
      <w:pPr>
        <w:sectPr w:rsidR="004910C6">
          <w:pgSz w:w="11900" w:h="16840"/>
          <w:pgMar w:top="640" w:right="160" w:bottom="800" w:left="440" w:header="0" w:footer="541" w:gutter="0"/>
          <w:cols w:space="720"/>
        </w:sectPr>
      </w:pPr>
    </w:p>
    <w:p w:rsidR="004910C6" w:rsidRDefault="00014D15">
      <w:pPr>
        <w:pStyle w:val="BodyText"/>
        <w:spacing w:before="82"/>
        <w:ind w:right="557"/>
      </w:pPr>
      <w:r>
        <w:lastRenderedPageBreak/>
        <w:t>kno</w:t>
      </w:r>
      <w:r>
        <w:rPr>
          <w:spacing w:val="-1"/>
        </w:rPr>
        <w:t>w</w:t>
      </w:r>
      <w:r>
        <w:t>led</w:t>
      </w:r>
      <w:r>
        <w:rPr>
          <w:spacing w:val="-1"/>
        </w:rPr>
        <w:t>ge</w:t>
      </w:r>
      <w:r>
        <w:rPr>
          <w:w w:val="33"/>
        </w:rPr>
        <w:t>-­</w:t>
      </w:r>
      <w:r>
        <w:rPr>
          <w:spacing w:val="-1"/>
          <w:w w:val="33"/>
        </w:rPr>
        <w:t>‐</w:t>
      </w:r>
      <w:r>
        <w:rPr>
          <w:spacing w:val="-1"/>
        </w:rPr>
        <w:t>based</w:t>
      </w:r>
      <w:r>
        <w:t>,</w:t>
      </w:r>
      <w:r>
        <w:rPr>
          <w:spacing w:val="-1"/>
        </w:rPr>
        <w:t xml:space="preserve"> </w:t>
      </w:r>
      <w:r>
        <w:t xml:space="preserve">whereas </w:t>
      </w:r>
      <w:r>
        <w:rPr>
          <w:spacing w:val="-1"/>
        </w:rPr>
        <w:t>histor</w:t>
      </w:r>
      <w:r>
        <w:t>y</w:t>
      </w:r>
      <w:r>
        <w:rPr>
          <w:spacing w:val="-1"/>
        </w:rPr>
        <w:t xml:space="preserve"> ha</w:t>
      </w:r>
      <w:r>
        <w:t>s</w:t>
      </w:r>
      <w:r>
        <w:rPr>
          <w:spacing w:val="-1"/>
        </w:rPr>
        <w:t xml:space="preserve"> </w:t>
      </w:r>
      <w:r>
        <w:t xml:space="preserve">more </w:t>
      </w:r>
      <w:r>
        <w:rPr>
          <w:spacing w:val="-1"/>
        </w:rPr>
        <w:t>obviou</w:t>
      </w:r>
      <w:r>
        <w:t>s</w:t>
      </w:r>
      <w:r>
        <w:rPr>
          <w:spacing w:val="-1"/>
        </w:rPr>
        <w:t xml:space="preserve"> potentia</w:t>
      </w:r>
      <w:r>
        <w:t>l</w:t>
      </w:r>
      <w:r>
        <w:rPr>
          <w:spacing w:val="-1"/>
        </w:rPr>
        <w:t xml:space="preserve"> fo</w:t>
      </w:r>
      <w:r>
        <w:t>r</w:t>
      </w:r>
      <w:r>
        <w:rPr>
          <w:spacing w:val="-1"/>
        </w:rPr>
        <w:t xml:space="preserve"> </w:t>
      </w:r>
      <w:r>
        <w:t>critical analysis.</w:t>
      </w:r>
      <w:r>
        <w:rPr>
          <w:spacing w:val="-1"/>
        </w:rPr>
        <w:t xml:space="preserve"> </w:t>
      </w:r>
      <w:r>
        <w:t xml:space="preserve">Both </w:t>
      </w:r>
      <w:r>
        <w:rPr>
          <w:spacing w:val="-1"/>
        </w:rPr>
        <w:t>hav</w:t>
      </w:r>
      <w:r>
        <w:t>e</w:t>
      </w:r>
      <w:r>
        <w:rPr>
          <w:spacing w:val="-1"/>
        </w:rPr>
        <w:t xml:space="preserve"> </w:t>
      </w:r>
      <w:r>
        <w:t xml:space="preserve">essential </w:t>
      </w:r>
      <w:r>
        <w:rPr>
          <w:spacing w:val="-1"/>
        </w:rPr>
        <w:t xml:space="preserve"> </w:t>
      </w:r>
      <w:r>
        <w:t>skills</w:t>
      </w:r>
      <w:r>
        <w:rPr>
          <w:spacing w:val="-3"/>
        </w:rPr>
        <w:t xml:space="preserve"> </w:t>
      </w:r>
      <w:r>
        <w:t>which</w:t>
      </w:r>
      <w:r>
        <w:rPr>
          <w:spacing w:val="-2"/>
        </w:rPr>
        <w:t xml:space="preserve"> </w:t>
      </w:r>
      <w:r>
        <w:t>can</w:t>
      </w:r>
      <w:r>
        <w:rPr>
          <w:spacing w:val="-1"/>
        </w:rPr>
        <w:t xml:space="preserve"> </w:t>
      </w:r>
      <w:r>
        <w:t>be</w:t>
      </w:r>
      <w:r>
        <w:rPr>
          <w:spacing w:val="-3"/>
        </w:rPr>
        <w:t xml:space="preserve"> </w:t>
      </w:r>
      <w:r>
        <w:t>turned</w:t>
      </w:r>
      <w:r>
        <w:rPr>
          <w:spacing w:val="-1"/>
        </w:rPr>
        <w:t xml:space="preserve"> </w:t>
      </w:r>
      <w:r>
        <w:t>to</w:t>
      </w:r>
      <w:r>
        <w:rPr>
          <w:spacing w:val="-2"/>
        </w:rPr>
        <w:t xml:space="preserve"> </w:t>
      </w:r>
      <w:r>
        <w:t>the</w:t>
      </w:r>
      <w:r>
        <w:rPr>
          <w:spacing w:val="-2"/>
        </w:rPr>
        <w:t xml:space="preserve"> </w:t>
      </w:r>
      <w:r>
        <w:t>purposes</w:t>
      </w:r>
      <w:r>
        <w:rPr>
          <w:spacing w:val="-2"/>
        </w:rPr>
        <w:t xml:space="preserve"> </w:t>
      </w:r>
      <w:r>
        <w:t>of</w:t>
      </w:r>
      <w:r>
        <w:rPr>
          <w:spacing w:val="-3"/>
        </w:rPr>
        <w:t xml:space="preserve"> </w:t>
      </w:r>
      <w:r>
        <w:t>creative</w:t>
      </w:r>
      <w:r>
        <w:rPr>
          <w:spacing w:val="-1"/>
        </w:rPr>
        <w:t xml:space="preserve"> </w:t>
      </w:r>
      <w:r>
        <w:t>thinking</w:t>
      </w:r>
      <w:r>
        <w:rPr>
          <w:spacing w:val="-2"/>
        </w:rPr>
        <w:t xml:space="preserve"> </w:t>
      </w:r>
      <w:r>
        <w:t>about</w:t>
      </w:r>
      <w:r>
        <w:rPr>
          <w:spacing w:val="-2"/>
        </w:rPr>
        <w:t xml:space="preserve"> </w:t>
      </w:r>
      <w:r>
        <w:t>the</w:t>
      </w:r>
      <w:r>
        <w:rPr>
          <w:spacing w:val="-2"/>
        </w:rPr>
        <w:t xml:space="preserve"> </w:t>
      </w:r>
      <w:r>
        <w:t>future</w:t>
      </w:r>
      <w:r>
        <w:rPr>
          <w:spacing w:val="-2"/>
        </w:rPr>
        <w:t xml:space="preserve"> </w:t>
      </w:r>
      <w:r>
        <w:t>of</w:t>
      </w:r>
      <w:r>
        <w:rPr>
          <w:spacing w:val="-3"/>
        </w:rPr>
        <w:t xml:space="preserve"> </w:t>
      </w:r>
      <w:r>
        <w:t>our</w:t>
      </w:r>
      <w:r>
        <w:rPr>
          <w:spacing w:val="-3"/>
        </w:rPr>
        <w:t xml:space="preserve"> </w:t>
      </w:r>
      <w:r>
        <w:t>world</w:t>
      </w:r>
      <w:r>
        <w:rPr>
          <w:spacing w:val="-1"/>
        </w:rPr>
        <w:t xml:space="preserve"> </w:t>
      </w:r>
      <w:r>
        <w:t>and</w:t>
      </w:r>
      <w:r>
        <w:rPr>
          <w:spacing w:val="-3"/>
        </w:rPr>
        <w:t xml:space="preserve"> </w:t>
      </w:r>
      <w:r>
        <w:t>its</w:t>
      </w:r>
      <w:r>
        <w:rPr>
          <w:spacing w:val="-2"/>
        </w:rPr>
        <w:t xml:space="preserve"> </w:t>
      </w:r>
      <w:r>
        <w:t>people.</w:t>
      </w:r>
    </w:p>
    <w:p w:rsidR="004910C6" w:rsidRDefault="004910C6">
      <w:pPr>
        <w:pStyle w:val="BodyText"/>
        <w:ind w:left="0"/>
      </w:pPr>
    </w:p>
    <w:p w:rsidR="004910C6" w:rsidRDefault="00014D15">
      <w:pPr>
        <w:pStyle w:val="BodyText"/>
        <w:ind w:right="589"/>
      </w:pPr>
      <w:r>
        <w:rPr>
          <w:b/>
        </w:rPr>
        <w:t xml:space="preserve">History </w:t>
      </w:r>
      <w:r>
        <w:rPr>
          <w:b/>
          <w:w w:val="70"/>
        </w:rPr>
        <w:t xml:space="preserve">-­‐ </w:t>
      </w:r>
      <w:r>
        <w:rPr>
          <w:b/>
        </w:rPr>
        <w:t xml:space="preserve">historical enquiry </w:t>
      </w:r>
      <w:r>
        <w:t>A great strength of history is in teaching pupils to consider “How evidence is used rigorously to make historical claims, and discern how and why contrasting arguments and interpretations of the past have been constructed”. This, the study of the interests represented in the written and visual record, and in artefacts, is powerful in itself once it is recognised. The absence of narratives from oppressed groups and individuals becomes starkly obvious, once we decide to search for these in conventional resources such as textbooks. Pupils “should pursue historically valid enquiries including some they have framed themselves, and create relevant, structured and evidentially supported accounts in response. They should understand how different types of historical sources are used rigorously to make historical claims and discern how and why contrasting arguments and interpretations of the past have been constructed’. Teachers are encouraged to give pupils the intellectual tools required to undertake independent historical research, based on a critical analysis of evidence. Think of the power in this!</w:t>
      </w:r>
    </w:p>
    <w:p w:rsidR="004910C6" w:rsidRDefault="00014D15">
      <w:pPr>
        <w:pStyle w:val="BodyText"/>
        <w:spacing w:before="3"/>
        <w:ind w:right="572"/>
      </w:pPr>
      <w:r>
        <w:rPr>
          <w:b/>
        </w:rPr>
        <w:t xml:space="preserve">Challenging Racism </w:t>
      </w:r>
      <w:r>
        <w:t>If we were to comb through the history NC for opportunities to help young people understand</w:t>
      </w:r>
      <w:r>
        <w:rPr>
          <w:spacing w:val="-4"/>
        </w:rPr>
        <w:t xml:space="preserve"> </w:t>
      </w:r>
      <w:r>
        <w:t>where</w:t>
      </w:r>
      <w:r>
        <w:rPr>
          <w:spacing w:val="-2"/>
        </w:rPr>
        <w:t xml:space="preserve"> </w:t>
      </w:r>
      <w:r>
        <w:t>racism</w:t>
      </w:r>
      <w:r>
        <w:rPr>
          <w:spacing w:val="-2"/>
        </w:rPr>
        <w:t xml:space="preserve"> </w:t>
      </w:r>
      <w:r>
        <w:t>came</w:t>
      </w:r>
      <w:r>
        <w:rPr>
          <w:spacing w:val="-2"/>
        </w:rPr>
        <w:t xml:space="preserve"> </w:t>
      </w:r>
      <w:r>
        <w:t>from,</w:t>
      </w:r>
      <w:r>
        <w:rPr>
          <w:spacing w:val="-4"/>
        </w:rPr>
        <w:t xml:space="preserve"> </w:t>
      </w:r>
      <w:r>
        <w:t>and</w:t>
      </w:r>
      <w:r>
        <w:rPr>
          <w:spacing w:val="-3"/>
        </w:rPr>
        <w:t xml:space="preserve"> </w:t>
      </w:r>
      <w:r>
        <w:t>how</w:t>
      </w:r>
      <w:r>
        <w:rPr>
          <w:spacing w:val="-3"/>
        </w:rPr>
        <w:t xml:space="preserve"> </w:t>
      </w:r>
      <w:r>
        <w:t>it</w:t>
      </w:r>
      <w:r>
        <w:rPr>
          <w:spacing w:val="-3"/>
        </w:rPr>
        <w:t xml:space="preserve"> </w:t>
      </w:r>
      <w:r>
        <w:t>was</w:t>
      </w:r>
      <w:r>
        <w:rPr>
          <w:spacing w:val="-2"/>
        </w:rPr>
        <w:t xml:space="preserve"> </w:t>
      </w:r>
      <w:r>
        <w:t>used</w:t>
      </w:r>
      <w:r>
        <w:rPr>
          <w:spacing w:val="-4"/>
        </w:rPr>
        <w:t xml:space="preserve"> </w:t>
      </w:r>
      <w:r>
        <w:t>to</w:t>
      </w:r>
      <w:r>
        <w:rPr>
          <w:spacing w:val="-2"/>
        </w:rPr>
        <w:t xml:space="preserve"> </w:t>
      </w:r>
      <w:r>
        <w:t>justify</w:t>
      </w:r>
      <w:r>
        <w:rPr>
          <w:spacing w:val="-3"/>
        </w:rPr>
        <w:t xml:space="preserve"> </w:t>
      </w:r>
      <w:r>
        <w:t>colonialism,</w:t>
      </w:r>
      <w:r>
        <w:rPr>
          <w:spacing w:val="-3"/>
        </w:rPr>
        <w:t xml:space="preserve"> </w:t>
      </w:r>
      <w:r>
        <w:t>imperialism</w:t>
      </w:r>
      <w:r>
        <w:rPr>
          <w:spacing w:val="-4"/>
        </w:rPr>
        <w:t xml:space="preserve"> </w:t>
      </w:r>
      <w:r>
        <w:t>and</w:t>
      </w:r>
      <w:r>
        <w:rPr>
          <w:spacing w:val="-3"/>
        </w:rPr>
        <w:t xml:space="preserve"> </w:t>
      </w:r>
      <w:r>
        <w:t xml:space="preserve">genocide, we could </w:t>
      </w:r>
      <w:r>
        <w:rPr>
          <w:spacing w:val="-1"/>
        </w:rPr>
        <w:t>fin</w:t>
      </w:r>
      <w:r>
        <w:t>d</w:t>
      </w:r>
      <w:r>
        <w:rPr>
          <w:spacing w:val="-1"/>
        </w:rPr>
        <w:t xml:space="preserve"> i</w:t>
      </w:r>
      <w:r>
        <w:t>t</w:t>
      </w:r>
      <w:r>
        <w:rPr>
          <w:spacing w:val="-1"/>
        </w:rPr>
        <w:t xml:space="preserve"> </w:t>
      </w:r>
      <w:r>
        <w:t xml:space="preserve">with ease. It </w:t>
      </w:r>
      <w:r>
        <w:rPr>
          <w:spacing w:val="-1"/>
        </w:rPr>
        <w:t>i</w:t>
      </w:r>
      <w:r>
        <w:t>s</w:t>
      </w:r>
      <w:r>
        <w:rPr>
          <w:spacing w:val="-1"/>
        </w:rPr>
        <w:t xml:space="preserve"> </w:t>
      </w:r>
      <w:r>
        <w:t>there,</w:t>
      </w:r>
      <w:r>
        <w:rPr>
          <w:spacing w:val="-1"/>
        </w:rPr>
        <w:t xml:space="preserve"> i</w:t>
      </w:r>
      <w:r>
        <w:t>n</w:t>
      </w:r>
      <w:r>
        <w:rPr>
          <w:spacing w:val="-1"/>
        </w:rPr>
        <w:t xml:space="preserve"> </w:t>
      </w:r>
      <w:r>
        <w:t xml:space="preserve">the </w:t>
      </w:r>
      <w:r>
        <w:rPr>
          <w:spacing w:val="-1"/>
        </w:rPr>
        <w:t>sub</w:t>
      </w:r>
      <w:r>
        <w:rPr>
          <w:w w:val="33"/>
        </w:rPr>
        <w:t>-­</w:t>
      </w:r>
      <w:r>
        <w:rPr>
          <w:spacing w:val="-1"/>
          <w:w w:val="33"/>
        </w:rPr>
        <w:t>‐</w:t>
      </w:r>
      <w:r>
        <w:t xml:space="preserve">text </w:t>
      </w:r>
      <w:r>
        <w:rPr>
          <w:spacing w:val="-1"/>
        </w:rPr>
        <w:t>o</w:t>
      </w:r>
      <w:r>
        <w:t>f</w:t>
      </w:r>
      <w:r>
        <w:rPr>
          <w:spacing w:val="-1"/>
        </w:rPr>
        <w:t xml:space="preserve"> </w:t>
      </w:r>
      <w:r>
        <w:t xml:space="preserve">the </w:t>
      </w:r>
      <w:r>
        <w:rPr>
          <w:spacing w:val="-1"/>
        </w:rPr>
        <w:t>statutor</w:t>
      </w:r>
      <w:r>
        <w:t>y</w:t>
      </w:r>
      <w:r>
        <w:rPr>
          <w:spacing w:val="-1"/>
        </w:rPr>
        <w:t xml:space="preserve"> </w:t>
      </w:r>
      <w:r>
        <w:t>guidance,</w:t>
      </w:r>
      <w:r>
        <w:rPr>
          <w:spacing w:val="-1"/>
        </w:rPr>
        <w:t xml:space="preserve"> fo</w:t>
      </w:r>
      <w:r>
        <w:t>r</w:t>
      </w:r>
      <w:r>
        <w:rPr>
          <w:spacing w:val="-1"/>
        </w:rPr>
        <w:t xml:space="preserve"> </w:t>
      </w:r>
      <w:r>
        <w:t xml:space="preserve">example </w:t>
      </w:r>
      <w:r>
        <w:rPr>
          <w:spacing w:val="-1"/>
        </w:rPr>
        <w:t>i</w:t>
      </w:r>
      <w:r>
        <w:t>n</w:t>
      </w:r>
      <w:r>
        <w:rPr>
          <w:spacing w:val="-1"/>
        </w:rPr>
        <w:t xml:space="preserve"> </w:t>
      </w:r>
      <w:r>
        <w:t xml:space="preserve">the </w:t>
      </w:r>
      <w:r>
        <w:rPr>
          <w:spacing w:val="-1"/>
        </w:rPr>
        <w:t>section o</w:t>
      </w:r>
      <w:r>
        <w:t>n</w:t>
      </w:r>
      <w:r>
        <w:rPr>
          <w:spacing w:val="-1"/>
        </w:rPr>
        <w:t xml:space="preserve"> “ideas</w:t>
      </w:r>
      <w:r>
        <w:t>,</w:t>
      </w:r>
      <w:r>
        <w:rPr>
          <w:spacing w:val="-1"/>
        </w:rPr>
        <w:t xml:space="preserve"> politica</w:t>
      </w:r>
      <w:r>
        <w:t>l</w:t>
      </w:r>
      <w:r>
        <w:rPr>
          <w:spacing w:val="-1"/>
        </w:rPr>
        <w:t xml:space="preserve"> power</w:t>
      </w:r>
      <w:r>
        <w:t>,</w:t>
      </w:r>
      <w:r>
        <w:rPr>
          <w:spacing w:val="-1"/>
        </w:rPr>
        <w:t xml:space="preserve"> industr</w:t>
      </w:r>
      <w:r>
        <w:t>y</w:t>
      </w:r>
      <w:r>
        <w:rPr>
          <w:spacing w:val="-1"/>
        </w:rPr>
        <w:t xml:space="preserve"> </w:t>
      </w:r>
      <w:r>
        <w:t>and</w:t>
      </w:r>
      <w:r>
        <w:rPr>
          <w:spacing w:val="-1"/>
        </w:rPr>
        <w:t xml:space="preserve"> </w:t>
      </w:r>
      <w:r>
        <w:t>empire: Britain,</w:t>
      </w:r>
      <w:r>
        <w:rPr>
          <w:spacing w:val="-1"/>
        </w:rPr>
        <w:t xml:space="preserve"> </w:t>
      </w:r>
      <w:r>
        <w:t>1745</w:t>
      </w:r>
      <w:r>
        <w:rPr>
          <w:w w:val="33"/>
        </w:rPr>
        <w:t>-­</w:t>
      </w:r>
      <w:r>
        <w:rPr>
          <w:spacing w:val="-1"/>
          <w:w w:val="33"/>
        </w:rPr>
        <w:t>‐</w:t>
      </w:r>
      <w:r>
        <w:t>1901”,</w:t>
      </w:r>
      <w:r>
        <w:rPr>
          <w:spacing w:val="-1"/>
        </w:rPr>
        <w:t xml:space="preserve"> </w:t>
      </w:r>
      <w:r>
        <w:t xml:space="preserve">It </w:t>
      </w:r>
      <w:r>
        <w:rPr>
          <w:spacing w:val="-1"/>
        </w:rPr>
        <w:t>i</w:t>
      </w:r>
      <w:r>
        <w:t>s</w:t>
      </w:r>
      <w:r>
        <w:rPr>
          <w:spacing w:val="-1"/>
        </w:rPr>
        <w:t xml:space="preserve"> </w:t>
      </w:r>
      <w:r>
        <w:t xml:space="preserve">there </w:t>
      </w:r>
      <w:r>
        <w:rPr>
          <w:spacing w:val="-1"/>
        </w:rPr>
        <w:t>i</w:t>
      </w:r>
      <w:r>
        <w:t>n</w:t>
      </w:r>
      <w:r>
        <w:rPr>
          <w:spacing w:val="-1"/>
        </w:rPr>
        <w:t xml:space="preserve"> </w:t>
      </w:r>
      <w:r>
        <w:t>abundance</w:t>
      </w:r>
      <w:r>
        <w:rPr>
          <w:spacing w:val="-1"/>
        </w:rPr>
        <w:t xml:space="preserve"> i</w:t>
      </w:r>
      <w:r>
        <w:t>n</w:t>
      </w:r>
      <w:r>
        <w:rPr>
          <w:spacing w:val="-1"/>
        </w:rPr>
        <w:t xml:space="preserve"> </w:t>
      </w:r>
      <w:r>
        <w:t xml:space="preserve">the </w:t>
      </w:r>
      <w:r>
        <w:rPr>
          <w:spacing w:val="-1"/>
        </w:rPr>
        <w:t>non</w:t>
      </w:r>
      <w:r>
        <w:rPr>
          <w:w w:val="33"/>
        </w:rPr>
        <w:t xml:space="preserve">-­‐ </w:t>
      </w:r>
      <w:r>
        <w:rPr>
          <w:spacing w:val="-1"/>
        </w:rPr>
        <w:t>statutor</w:t>
      </w:r>
      <w:r>
        <w:t>y</w:t>
      </w:r>
      <w:r>
        <w:rPr>
          <w:spacing w:val="-1"/>
        </w:rPr>
        <w:t xml:space="preserve"> </w:t>
      </w:r>
      <w:r>
        <w:t>content. In any</w:t>
      </w:r>
      <w:r>
        <w:rPr>
          <w:spacing w:val="-1"/>
        </w:rPr>
        <w:t xml:space="preserve"> </w:t>
      </w:r>
      <w:r>
        <w:t>case,</w:t>
      </w:r>
      <w:r>
        <w:rPr>
          <w:spacing w:val="-1"/>
        </w:rPr>
        <w:t xml:space="preserve"> </w:t>
      </w:r>
      <w:r>
        <w:t xml:space="preserve">we can replace the </w:t>
      </w:r>
      <w:r>
        <w:rPr>
          <w:spacing w:val="-1"/>
        </w:rPr>
        <w:t>non</w:t>
      </w:r>
      <w:r>
        <w:rPr>
          <w:w w:val="33"/>
        </w:rPr>
        <w:t>-­</w:t>
      </w:r>
      <w:r>
        <w:rPr>
          <w:spacing w:val="-1"/>
          <w:w w:val="33"/>
        </w:rPr>
        <w:t>‐</w:t>
      </w:r>
      <w:r>
        <w:rPr>
          <w:spacing w:val="-1"/>
        </w:rPr>
        <w:t>statutor</w:t>
      </w:r>
      <w:r>
        <w:t>y</w:t>
      </w:r>
      <w:r>
        <w:rPr>
          <w:spacing w:val="-1"/>
        </w:rPr>
        <w:t xml:space="preserve"> </w:t>
      </w:r>
      <w:r>
        <w:t xml:space="preserve">content with </w:t>
      </w:r>
      <w:r>
        <w:rPr>
          <w:spacing w:val="-1"/>
        </w:rPr>
        <w:t>othe</w:t>
      </w:r>
      <w:r>
        <w:t>r</w:t>
      </w:r>
      <w:r>
        <w:rPr>
          <w:spacing w:val="-1"/>
        </w:rPr>
        <w:t xml:space="preserve"> </w:t>
      </w:r>
      <w:r>
        <w:t>content,</w:t>
      </w:r>
      <w:r>
        <w:rPr>
          <w:spacing w:val="-1"/>
        </w:rPr>
        <w:t xml:space="preserve"> </w:t>
      </w:r>
      <w:r>
        <w:t>as</w:t>
      </w:r>
      <w:r>
        <w:rPr>
          <w:spacing w:val="-1"/>
        </w:rPr>
        <w:t xml:space="preserve"> lon</w:t>
      </w:r>
      <w:r>
        <w:t>g</w:t>
      </w:r>
      <w:r>
        <w:rPr>
          <w:spacing w:val="-1"/>
        </w:rPr>
        <w:t xml:space="preserve"> </w:t>
      </w:r>
      <w:r>
        <w:t>as</w:t>
      </w:r>
      <w:r>
        <w:rPr>
          <w:spacing w:val="-1"/>
        </w:rPr>
        <w:t xml:space="preserve"> it </w:t>
      </w:r>
      <w:r>
        <w:t>meets the statutory requirements.  The NC requires “study of an aspect of social history, such as the impact through time of the migration of people to, from and within the British Isles”. The phrase used to counter anti</w:t>
      </w:r>
      <w:r>
        <w:rPr>
          <w:w w:val="33"/>
        </w:rPr>
        <w:t>-­</w:t>
      </w:r>
      <w:r>
        <w:rPr>
          <w:spacing w:val="-1"/>
          <w:w w:val="33"/>
        </w:rPr>
        <w:t>‐</w:t>
      </w:r>
      <w:r>
        <w:rPr>
          <w:spacing w:val="-1"/>
        </w:rPr>
        <w:t>immigran</w:t>
      </w:r>
      <w:r>
        <w:t>t</w:t>
      </w:r>
      <w:r>
        <w:rPr>
          <w:spacing w:val="-1"/>
        </w:rPr>
        <w:t xml:space="preserve"> </w:t>
      </w:r>
      <w:r>
        <w:t xml:space="preserve">rhetoric </w:t>
      </w:r>
      <w:r>
        <w:rPr>
          <w:spacing w:val="-1"/>
        </w:rPr>
        <w:t>o</w:t>
      </w:r>
      <w:r>
        <w:t>f</w:t>
      </w:r>
      <w:r>
        <w:rPr>
          <w:spacing w:val="-1"/>
        </w:rPr>
        <w:t xml:space="preserve"> </w:t>
      </w:r>
      <w:r>
        <w:t xml:space="preserve">the 1980s </w:t>
      </w:r>
      <w:r>
        <w:rPr>
          <w:spacing w:val="-1"/>
        </w:rPr>
        <w:t>“W</w:t>
      </w:r>
      <w:r>
        <w:t>e</w:t>
      </w:r>
      <w:r>
        <w:rPr>
          <w:spacing w:val="-1"/>
        </w:rPr>
        <w:t xml:space="preserve"> </w:t>
      </w:r>
      <w:r>
        <w:t>are</w:t>
      </w:r>
      <w:r>
        <w:rPr>
          <w:spacing w:val="-1"/>
        </w:rPr>
        <w:t xml:space="preserve"> her</w:t>
      </w:r>
      <w:r>
        <w:t>e</w:t>
      </w:r>
      <w:r>
        <w:rPr>
          <w:spacing w:val="-1"/>
        </w:rPr>
        <w:t xml:space="preserve"> becaus</w:t>
      </w:r>
      <w:r>
        <w:t>e</w:t>
      </w:r>
      <w:r>
        <w:rPr>
          <w:spacing w:val="-1"/>
        </w:rPr>
        <w:t xml:space="preserve"> </w:t>
      </w:r>
      <w:r>
        <w:t>you were there” tells a</w:t>
      </w:r>
      <w:r>
        <w:rPr>
          <w:spacing w:val="-1"/>
        </w:rPr>
        <w:t xml:space="preserve"> stor</w:t>
      </w:r>
      <w:r>
        <w:t>y</w:t>
      </w:r>
      <w:r>
        <w:rPr>
          <w:spacing w:val="-1"/>
        </w:rPr>
        <w:t xml:space="preserve"> i</w:t>
      </w:r>
      <w:r>
        <w:t>n</w:t>
      </w:r>
      <w:r>
        <w:rPr>
          <w:spacing w:val="-1"/>
        </w:rPr>
        <w:t xml:space="preserve"> </w:t>
      </w:r>
      <w:r>
        <w:t>which the racism and exploitation in former colonies was imported to the UK, to the cotton towns of Lancashire and the steel mills of the Midlands, to meet the needs for ‘cheap labour’ in the interests of</w:t>
      </w:r>
      <w:r>
        <w:rPr>
          <w:spacing w:val="-28"/>
        </w:rPr>
        <w:t xml:space="preserve"> </w:t>
      </w:r>
      <w:r>
        <w:t>capitalism.</w:t>
      </w:r>
    </w:p>
    <w:p w:rsidR="004910C6" w:rsidRDefault="00014D15">
      <w:pPr>
        <w:pStyle w:val="BodyText"/>
        <w:ind w:right="728"/>
      </w:pPr>
      <w:r>
        <w:t>Indeed, the very concept of ‘cheap labour’ is a mindless acceptance of inequality and exploitation, and often, too, of racism, as when used still, in the context of a global economy, to justify the import of cheap clothing for our high street stores. The idea of ‘cheap female labour’ (because they are ‘better’ at certain tasks) brings sexism into the frame.</w:t>
      </w:r>
    </w:p>
    <w:p w:rsidR="004910C6" w:rsidRDefault="004910C6">
      <w:pPr>
        <w:pStyle w:val="BodyText"/>
        <w:spacing w:before="9"/>
        <w:ind w:left="0"/>
        <w:rPr>
          <w:sz w:val="23"/>
        </w:rPr>
      </w:pPr>
    </w:p>
    <w:p w:rsidR="004910C6" w:rsidRDefault="00014D15">
      <w:pPr>
        <w:pStyle w:val="BodyText"/>
        <w:ind w:right="604"/>
      </w:pPr>
      <w:r>
        <w:rPr>
          <w:b/>
        </w:rPr>
        <w:t xml:space="preserve">Challenging Sexism </w:t>
      </w:r>
      <w:r>
        <w:t>The potential for anti</w:t>
      </w:r>
      <w:r>
        <w:rPr>
          <w:w w:val="33"/>
        </w:rPr>
        <w:t>-­‐</w:t>
      </w:r>
      <w:r>
        <w:t>sexist education is easy to find. It’s there in the Key Stage 2 non</w:t>
      </w:r>
      <w:r>
        <w:rPr>
          <w:w w:val="33"/>
        </w:rPr>
        <w:t xml:space="preserve">-­‐ </w:t>
      </w:r>
      <w:r>
        <w:t>statutory guidance which lists Boudicca, Rosa Parks and Emily Davison, Mary Seacole, Florence Nightingale and Edith Cavell, those who challenged inequality based on sexism, as well as Queens Elizabeth and Victoria as examples of powerful monarchs. This is followed through in Key Stage 3, which offers opportunities to study women’s suffrage. Whilst it is true that most of the content of NC history seems to imply the doings of great white men, there’s plenty of low</w:t>
      </w:r>
      <w:r>
        <w:rPr>
          <w:w w:val="33"/>
        </w:rPr>
        <w:t>-­‐</w:t>
      </w:r>
      <w:r>
        <w:t>hanging fruit on women’s contributions to history, there in the non</w:t>
      </w:r>
      <w:r>
        <w:rPr>
          <w:w w:val="33"/>
        </w:rPr>
        <w:t>-­‐</w:t>
      </w:r>
      <w:r>
        <w:t>statutory guidance, and with a bit of research, for every block of chronology and its customary content, there’s more! It’s the attitude and intention of the teacher that is key.</w:t>
      </w:r>
    </w:p>
    <w:p w:rsidR="004910C6" w:rsidRDefault="004910C6">
      <w:pPr>
        <w:pStyle w:val="BodyText"/>
        <w:spacing w:before="11"/>
        <w:ind w:left="0"/>
        <w:rPr>
          <w:sz w:val="23"/>
        </w:rPr>
      </w:pPr>
    </w:p>
    <w:p w:rsidR="004910C6" w:rsidRDefault="00014D15">
      <w:pPr>
        <w:pStyle w:val="BodyText"/>
        <w:ind w:right="589"/>
      </w:pPr>
      <w:r>
        <w:rPr>
          <w:b/>
        </w:rPr>
        <w:t xml:space="preserve">Religious Diversity </w:t>
      </w:r>
      <w:r>
        <w:t>In relation to religious difference and intolerance and its impact on historical events; there’s plenty of content easily fashioned into a narrative which aims to challenge intolerance. The use of religion to justify genocide and wars of oppression in the past, for example in North and South America, Africa, Asia and Australasia, can do much to illuminate global issues of the present. Thus it is possible to link the geography of the present with its history. The imposition of particular ideas of ‘God’, and the religions based on these ideas and on the ideas of so</w:t>
      </w:r>
      <w:r>
        <w:rPr>
          <w:w w:val="33"/>
        </w:rPr>
        <w:t>-­‐</w:t>
      </w:r>
      <w:r>
        <w:t>called prophets, has much to answer for in understanding human intolerance and inhumanity. From then to now, whether we are looking at the expansion of empires or aiming to “gain and deploy a historically grounded understanding of abstract terms such as ‘empire’, ‘civilisation’, ‘parliament’ and ‘peasantry”. The statutory curriculum requires pupils to be taught about the development of Church, state and society in Medieval Britain 1066</w:t>
      </w:r>
      <w:r>
        <w:rPr>
          <w:w w:val="33"/>
        </w:rPr>
        <w:t>-­‐</w:t>
      </w:r>
      <w:r>
        <w:t>1509. This holds rich possibility for teaching about religious intolerance and the power of the state. The burnings</w:t>
      </w:r>
      <w:r>
        <w:rPr>
          <w:w w:val="33"/>
        </w:rPr>
        <w:t>-­‐</w:t>
      </w:r>
      <w:r>
        <w:t>at</w:t>
      </w:r>
      <w:r>
        <w:rPr>
          <w:w w:val="33"/>
        </w:rPr>
        <w:t>-­‐</w:t>
      </w:r>
      <w:r>
        <w:t>the</w:t>
      </w:r>
      <w:r>
        <w:rPr>
          <w:w w:val="33"/>
        </w:rPr>
        <w:t xml:space="preserve">-­‐ </w:t>
      </w:r>
      <w:r>
        <w:t>stake of Catholics, then of Protestants in the time of the Tudors, has much in common with what is happening in parts of the world today. Comparisons between the past and present are obvious if we</w:t>
      </w:r>
    </w:p>
    <w:p w:rsidR="004910C6" w:rsidRDefault="004910C6">
      <w:pPr>
        <w:sectPr w:rsidR="004910C6">
          <w:pgSz w:w="11900" w:h="16840"/>
          <w:pgMar w:top="640" w:right="160" w:bottom="800" w:left="440" w:header="0" w:footer="541" w:gutter="0"/>
          <w:cols w:space="720"/>
        </w:sectPr>
      </w:pPr>
    </w:p>
    <w:p w:rsidR="004910C6" w:rsidRDefault="00014D15">
      <w:pPr>
        <w:pStyle w:val="BodyText"/>
        <w:spacing w:before="122"/>
        <w:ind w:right="758"/>
      </w:pPr>
      <w:r>
        <w:lastRenderedPageBreak/>
        <w:t>choose to consider the Middle East in the early 21</w:t>
      </w:r>
      <w:r>
        <w:rPr>
          <w:vertAlign w:val="superscript"/>
        </w:rPr>
        <w:t>st</w:t>
      </w:r>
      <w:r>
        <w:t xml:space="preserve"> Century… the beheadings in the name of religion; the oppression of women; the struggles against oppression by brave individuals and the fortitude of ordinary people, trying to go about their daily lives in the face of the evils of what some would claim to be a religious war. Atheism has not always been the answer either.</w:t>
      </w:r>
    </w:p>
    <w:p w:rsidR="004910C6" w:rsidRDefault="004910C6">
      <w:pPr>
        <w:pStyle w:val="BodyText"/>
        <w:spacing w:before="12"/>
        <w:ind w:left="0"/>
        <w:rPr>
          <w:sz w:val="23"/>
        </w:rPr>
      </w:pPr>
    </w:p>
    <w:p w:rsidR="004910C6" w:rsidRDefault="00014D15">
      <w:pPr>
        <w:pStyle w:val="BodyText"/>
        <w:ind w:right="578"/>
      </w:pPr>
      <w:r>
        <w:rPr>
          <w:b/>
        </w:rPr>
        <w:t xml:space="preserve">Social Class </w:t>
      </w:r>
      <w:r>
        <w:t>Although the Equality Act of 2010 ignores the dire impact of social class in restricting the potential of more individuals than all of the other protected characteristics put together. The critically aware history teacher has plenty to go on in challenging inequalities based on social class. The potential is there for the taking throughout the whole of the National Curriculum in history, from Key Stage 1 to Key Stage 4, but is particularly obvious in Key Stage 3. In “Society, economy and culture: for example, feudalism, religion in daily life… farming, trade and towns, art, architecture and literature” and in the study of the Peasants’ Revolt. Pupils must “… gain historical perspective by placing their growing knowledge into different contexts: understanding the connections between local, regional, national and international history; between cultural, economic, military, political, religious and social history; and between short</w:t>
      </w:r>
      <w:r>
        <w:rPr>
          <w:w w:val="33"/>
        </w:rPr>
        <w:t>-­‐</w:t>
      </w:r>
      <w:r>
        <w:t xml:space="preserve"> and long</w:t>
      </w:r>
      <w:r>
        <w:rPr>
          <w:w w:val="33"/>
        </w:rPr>
        <w:t>-­‐</w:t>
      </w:r>
      <w:r>
        <w:t>term timescales.” From the feudal wars of medieval times, through the colonial wars between European powers in competition for land in the Americas, Africa and Asia, the suppression of colonial resistance, to the World Wars of the 20</w:t>
      </w:r>
      <w:r>
        <w:rPr>
          <w:vertAlign w:val="superscript"/>
        </w:rPr>
        <w:t>th</w:t>
      </w:r>
      <w:r>
        <w:t xml:space="preserve"> Century, people from poorer communities have been manipulated into losing their lives in the economic interests of those with more wealth and power. This is social class in action! Some were valued more highly than others and the lives of the poor could always be wasted in the interests of the rich. There is a statutory requirement to teach about “challenges for Britain, Europe and the wider world 1901 to the present day…in addition to studying the Holocaust”. This could include (non</w:t>
      </w:r>
      <w:r>
        <w:rPr>
          <w:w w:val="33"/>
        </w:rPr>
        <w:t>-­‐</w:t>
      </w:r>
      <w:r>
        <w:t>statutorily) “women’s suffrage; the First World War and the Peace Settlement; the inter</w:t>
      </w:r>
      <w:r>
        <w:rPr>
          <w:w w:val="33"/>
        </w:rPr>
        <w:t>-­‐</w:t>
      </w:r>
      <w:r>
        <w:t>war years: the Great Depression and the rise of dictators; the Second World War and the wartime leadership of Winston Churchill; the creation of the welfare state; Indian independence and end of Empire; social, cultural and technological change in post</w:t>
      </w:r>
      <w:r>
        <w:rPr>
          <w:w w:val="33"/>
        </w:rPr>
        <w:t>-­‐</w:t>
      </w:r>
      <w:r>
        <w:t>war British society and Britain’s place in the world since 1945.</w:t>
      </w:r>
    </w:p>
    <w:p w:rsidR="004910C6" w:rsidRDefault="004910C6">
      <w:pPr>
        <w:pStyle w:val="BodyText"/>
        <w:spacing w:before="1"/>
        <w:ind w:left="0"/>
      </w:pPr>
    </w:p>
    <w:p w:rsidR="004910C6" w:rsidRDefault="00014D15">
      <w:pPr>
        <w:pStyle w:val="BodyText"/>
        <w:ind w:right="576"/>
      </w:pPr>
      <w:r>
        <w:rPr>
          <w:b/>
        </w:rPr>
        <w:t xml:space="preserve">The Welfare State </w:t>
      </w:r>
      <w:r>
        <w:t>Grieving families were left in poverty, abroad and here. And … on to the Welfare State, which has played such a prominent role in the UK in saving poorer families throughout the UK from total destitution since the Second World War of 1945. Developing the Welfare State was a challenge for the Government</w:t>
      </w:r>
      <w:r>
        <w:rPr>
          <w:spacing w:val="-2"/>
        </w:rPr>
        <w:t xml:space="preserve"> </w:t>
      </w:r>
      <w:r>
        <w:t>of</w:t>
      </w:r>
      <w:r>
        <w:rPr>
          <w:spacing w:val="-3"/>
        </w:rPr>
        <w:t xml:space="preserve"> </w:t>
      </w:r>
      <w:r>
        <w:t>the</w:t>
      </w:r>
      <w:r>
        <w:rPr>
          <w:spacing w:val="-2"/>
        </w:rPr>
        <w:t xml:space="preserve"> </w:t>
      </w:r>
      <w:r>
        <w:t>day.</w:t>
      </w:r>
      <w:r>
        <w:rPr>
          <w:spacing w:val="-2"/>
        </w:rPr>
        <w:t xml:space="preserve"> </w:t>
      </w:r>
      <w:r>
        <w:t>It</w:t>
      </w:r>
      <w:r>
        <w:rPr>
          <w:spacing w:val="-2"/>
        </w:rPr>
        <w:t xml:space="preserve"> </w:t>
      </w:r>
      <w:r>
        <w:t>was</w:t>
      </w:r>
      <w:r>
        <w:rPr>
          <w:spacing w:val="-2"/>
        </w:rPr>
        <w:t xml:space="preserve"> </w:t>
      </w:r>
      <w:r>
        <w:t>a</w:t>
      </w:r>
      <w:r>
        <w:rPr>
          <w:spacing w:val="-2"/>
        </w:rPr>
        <w:t xml:space="preserve"> </w:t>
      </w:r>
      <w:r>
        <w:t>challenge</w:t>
      </w:r>
      <w:r>
        <w:rPr>
          <w:spacing w:val="-2"/>
        </w:rPr>
        <w:t xml:space="preserve"> </w:t>
      </w:r>
      <w:r>
        <w:t>for</w:t>
      </w:r>
      <w:r>
        <w:rPr>
          <w:spacing w:val="-3"/>
        </w:rPr>
        <w:t xml:space="preserve"> </w:t>
      </w:r>
      <w:r>
        <w:t>the</w:t>
      </w:r>
      <w:r>
        <w:rPr>
          <w:spacing w:val="-1"/>
        </w:rPr>
        <w:t xml:space="preserve"> </w:t>
      </w:r>
      <w:r>
        <w:t>existing</w:t>
      </w:r>
      <w:r>
        <w:rPr>
          <w:spacing w:val="-2"/>
        </w:rPr>
        <w:t xml:space="preserve"> </w:t>
      </w:r>
      <w:r>
        <w:t>health</w:t>
      </w:r>
      <w:r>
        <w:rPr>
          <w:spacing w:val="-3"/>
        </w:rPr>
        <w:t xml:space="preserve"> </w:t>
      </w:r>
      <w:r>
        <w:t>services</w:t>
      </w:r>
      <w:r>
        <w:rPr>
          <w:spacing w:val="-2"/>
        </w:rPr>
        <w:t xml:space="preserve"> </w:t>
      </w:r>
      <w:r>
        <w:t>of</w:t>
      </w:r>
      <w:r>
        <w:rPr>
          <w:spacing w:val="-3"/>
        </w:rPr>
        <w:t xml:space="preserve"> </w:t>
      </w:r>
      <w:r>
        <w:t>the</w:t>
      </w:r>
      <w:r>
        <w:rPr>
          <w:spacing w:val="-2"/>
        </w:rPr>
        <w:t xml:space="preserve"> </w:t>
      </w:r>
      <w:r>
        <w:t>time,</w:t>
      </w:r>
      <w:r>
        <w:rPr>
          <w:spacing w:val="-2"/>
        </w:rPr>
        <w:t xml:space="preserve"> </w:t>
      </w:r>
      <w:r>
        <w:t>as</w:t>
      </w:r>
      <w:r>
        <w:rPr>
          <w:spacing w:val="-3"/>
        </w:rPr>
        <w:t xml:space="preserve"> </w:t>
      </w:r>
      <w:r>
        <w:t>doctors,</w:t>
      </w:r>
      <w:r>
        <w:rPr>
          <w:spacing w:val="-2"/>
        </w:rPr>
        <w:t xml:space="preserve"> </w:t>
      </w:r>
      <w:r>
        <w:t>once</w:t>
      </w:r>
      <w:r>
        <w:rPr>
          <w:spacing w:val="-3"/>
        </w:rPr>
        <w:t xml:space="preserve"> </w:t>
      </w:r>
      <w:r>
        <w:t>paid by their patients, had to adapt to becoming employees of the state. They didn’t all like it. Private health care grew alongside the NHS, but everyone, rich and poor, cold get treatment.  The 1944 Education Act was a landmark in terms of challenging inequalities of social class. Free school lunches, free uniforms, free school trips were available for children from families in receipt of National Assistance, as many were because they had lost their fathers, fighting in the Second World War. Labour was imported from the colonies to meet the labour requirements of transport and the NHS; racism in our cities became problematic. Resistance to racism grew, as it continues to grow</w:t>
      </w:r>
      <w:r>
        <w:rPr>
          <w:spacing w:val="-6"/>
        </w:rPr>
        <w:t xml:space="preserve"> </w:t>
      </w:r>
      <w:r>
        <w:t>today.</w:t>
      </w:r>
    </w:p>
    <w:p w:rsidR="004910C6" w:rsidRDefault="004910C6">
      <w:pPr>
        <w:pStyle w:val="BodyText"/>
        <w:spacing w:before="10"/>
        <w:ind w:left="0"/>
        <w:rPr>
          <w:sz w:val="23"/>
        </w:rPr>
      </w:pPr>
    </w:p>
    <w:p w:rsidR="004910C6" w:rsidRDefault="00014D15">
      <w:pPr>
        <w:pStyle w:val="BodyText"/>
        <w:ind w:right="537"/>
      </w:pPr>
      <w:r>
        <w:rPr>
          <w:b/>
        </w:rPr>
        <w:t xml:space="preserve">Resistance and challenge </w:t>
      </w:r>
      <w:r>
        <w:t>At least, to Britain’s credit, and the credit of our children’s families the British working class, Jewish people here, alongside others across the whole of Europe, in Asia, Australasia and the USA, fought to put an end to fascism in the early 1940s. Children can be taught to have pride in this.</w:t>
      </w:r>
    </w:p>
    <w:p w:rsidR="004910C6" w:rsidRDefault="00014D15">
      <w:pPr>
        <w:pStyle w:val="BodyText"/>
        <w:ind w:right="588"/>
      </w:pPr>
      <w:r>
        <w:t>Millions lost their lives, but for a clear purpose. Challenging fascism is a battle that must continue, through the ideologies that we promote in our schools and communities, throughout our lives. Fascism, which feeds on inequality and ignorance, continues to raise its head across Europe and the world. It is the teacher’s job to work tirelessly in exposing this; we each have our part to play in challenging inequality, ignorance and intolerance. In our pastoral role and throughout the curriculum, we must aim to meet the learning needs of all, in aiming to close the gaps between learners from poor and richer homes; between disabled pupils and others; those struggling to accept their own sexuality in a society which feeds our children on sexism to facilitate the exploitation of women; those suffering abuse leading to mental health problems… It’s our job. This is why we have chosen to teach. What huge potential is there for the taking, if history</w:t>
      </w:r>
      <w:r>
        <w:rPr>
          <w:spacing w:val="-4"/>
        </w:rPr>
        <w:t xml:space="preserve"> </w:t>
      </w:r>
      <w:r>
        <w:t>teachers</w:t>
      </w:r>
      <w:r>
        <w:rPr>
          <w:spacing w:val="-3"/>
        </w:rPr>
        <w:t xml:space="preserve"> </w:t>
      </w:r>
      <w:r>
        <w:t>seize</w:t>
      </w:r>
      <w:r>
        <w:rPr>
          <w:spacing w:val="-4"/>
        </w:rPr>
        <w:t xml:space="preserve"> </w:t>
      </w:r>
      <w:r>
        <w:t>their</w:t>
      </w:r>
      <w:r>
        <w:rPr>
          <w:spacing w:val="-2"/>
        </w:rPr>
        <w:t xml:space="preserve"> </w:t>
      </w:r>
      <w:r>
        <w:t>opportunities</w:t>
      </w:r>
      <w:r>
        <w:rPr>
          <w:spacing w:val="-4"/>
        </w:rPr>
        <w:t xml:space="preserve"> </w:t>
      </w:r>
      <w:r>
        <w:t>to</w:t>
      </w:r>
      <w:r>
        <w:rPr>
          <w:spacing w:val="-3"/>
        </w:rPr>
        <w:t xml:space="preserve"> </w:t>
      </w:r>
      <w:r>
        <w:t>challenge</w:t>
      </w:r>
      <w:r>
        <w:rPr>
          <w:spacing w:val="-3"/>
        </w:rPr>
        <w:t xml:space="preserve"> </w:t>
      </w:r>
      <w:r>
        <w:t>inequalities</w:t>
      </w:r>
      <w:r>
        <w:rPr>
          <w:spacing w:val="-3"/>
        </w:rPr>
        <w:t xml:space="preserve"> </w:t>
      </w:r>
      <w:r>
        <w:t>based</w:t>
      </w:r>
      <w:r>
        <w:rPr>
          <w:spacing w:val="-4"/>
        </w:rPr>
        <w:t xml:space="preserve"> </w:t>
      </w:r>
      <w:r>
        <w:t>on</w:t>
      </w:r>
      <w:r>
        <w:rPr>
          <w:spacing w:val="-4"/>
        </w:rPr>
        <w:t xml:space="preserve"> </w:t>
      </w:r>
      <w:r>
        <w:t>racism,</w:t>
      </w:r>
      <w:r>
        <w:rPr>
          <w:spacing w:val="-4"/>
        </w:rPr>
        <w:t xml:space="preserve"> </w:t>
      </w:r>
      <w:r>
        <w:t>sexism</w:t>
      </w:r>
      <w:r>
        <w:rPr>
          <w:spacing w:val="-3"/>
        </w:rPr>
        <w:t xml:space="preserve"> </w:t>
      </w:r>
      <w:r>
        <w:t>and</w:t>
      </w:r>
      <w:r>
        <w:rPr>
          <w:spacing w:val="-4"/>
        </w:rPr>
        <w:t xml:space="preserve"> </w:t>
      </w:r>
      <w:r>
        <w:t>social</w:t>
      </w:r>
      <w:r>
        <w:rPr>
          <w:spacing w:val="-4"/>
        </w:rPr>
        <w:t xml:space="preserve"> </w:t>
      </w:r>
      <w:r>
        <w:t>class.</w:t>
      </w:r>
    </w:p>
    <w:p w:rsidR="004910C6" w:rsidRDefault="004910C6">
      <w:pPr>
        <w:sectPr w:rsidR="004910C6">
          <w:pgSz w:w="11900" w:h="16840"/>
          <w:pgMar w:top="600" w:right="160" w:bottom="820" w:left="440" w:header="0" w:footer="541" w:gutter="0"/>
          <w:cols w:space="720"/>
        </w:sectPr>
      </w:pPr>
    </w:p>
    <w:p w:rsidR="004910C6" w:rsidRDefault="003349EE">
      <w:pPr>
        <w:pStyle w:val="BodyText"/>
        <w:spacing w:before="82"/>
        <w:ind w:right="597"/>
      </w:pPr>
      <w:r>
        <w:rPr>
          <w:noProof/>
          <w:lang w:val="en-GB" w:eastAsia="en-GB"/>
        </w:rPr>
        <w:lastRenderedPageBreak/>
        <mc:AlternateContent>
          <mc:Choice Requires="wps">
            <w:drawing>
              <wp:anchor distT="0" distB="0" distL="114300" distR="114300" simplePos="0" relativeHeight="2296" behindDoc="0" locked="0" layoutInCell="1" allowOverlap="1">
                <wp:simplePos x="0" y="0"/>
                <wp:positionH relativeFrom="page">
                  <wp:posOffset>278130</wp:posOffset>
                </wp:positionH>
                <wp:positionV relativeFrom="paragraph">
                  <wp:posOffset>3215005</wp:posOffset>
                </wp:positionV>
                <wp:extent cx="0" cy="4090035"/>
                <wp:effectExtent l="11430" t="11430" r="17145" b="13335"/>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0035"/>
                        </a:xfrm>
                        <a:prstGeom prst="line">
                          <a:avLst/>
                        </a:prstGeom>
                        <a:noFill/>
                        <a:ln w="18288">
                          <a:solidFill>
                            <a:srgbClr val="C0504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213A1B" id="Line 8" o:spid="_x0000_s1026" style="position:absolute;z-index:2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9pt,253.15pt" to="21.9pt,5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" strokecolor="#c0504d" strokeweight="1.44pt">
                <w10:wrap anchorx="page"/>
              </v:line>
            </w:pict>
          </mc:Fallback>
        </mc:AlternateContent>
      </w:r>
      <w:r w:rsidR="00014D15">
        <w:rPr>
          <w:b/>
        </w:rPr>
        <w:t xml:space="preserve">Where’s the potential for a more truly inclusive curriculum? </w:t>
      </w:r>
      <w:r w:rsidR="00014D15">
        <w:t xml:space="preserve">There were Africans who came with the Roman Army there is an African cemetery in York, dating to Roman times, providing evidence that there were Africans in Britain before the English got here. The History curriculum gives opportunities for individual research on other disabled leaders, President Roosevelt for example. ( See Raising Disability in the Secondary Classroom in this document.) The missing histories include GLBTQ, Black, Women, Disabled People. These were completely missing from the curriculum 40 years ago, but today they are reflected in the new National Curriculum, thanks to the work of teachers themselves. As members of groups such as All London Teachers against Racism and Fascism in the 1980s and teachers’ unions, teachers have made the essential difference in shifting perceptions on what counts as education in history. School history is no longer a compilation of the stories of great white men. We must now recognise other missing histories. It’s the teacher’s responsibility to take the lead. to make a difference and help pupils construct the narratives of the missing histories. </w:t>
      </w:r>
      <w:r w:rsidR="00014D15">
        <w:rPr>
          <w:color w:val="0B0C0C"/>
        </w:rPr>
        <w:t xml:space="preserve">The NC History curriculum requires that pupils “should pursue historically valid enquiries including some they have framed themselves, and create relevant, structured and evidentially supported accounts in response”. </w:t>
      </w:r>
      <w:r w:rsidR="00014D15">
        <w:t xml:space="preserve">Teachers should set relevant challenges and research tasks which offer pupils opportunities to work as historians. If teachers aim to </w:t>
      </w:r>
      <w:r w:rsidR="00014D15">
        <w:rPr>
          <w:color w:val="0B0C0C"/>
        </w:rPr>
        <w:t>help eliminate discrimination; advance equality of opportunity and foster good relations between different people there is no better place to start than when planning and teaching</w:t>
      </w:r>
      <w:r w:rsidR="00014D15">
        <w:rPr>
          <w:color w:val="0B0C0C"/>
          <w:spacing w:val="-1"/>
        </w:rPr>
        <w:t xml:space="preserve"> </w:t>
      </w:r>
      <w:r w:rsidR="00014D15">
        <w:rPr>
          <w:color w:val="0B0C0C"/>
        </w:rPr>
        <w:t>history.</w:t>
      </w:r>
    </w:p>
    <w:p w:rsidR="004910C6" w:rsidRDefault="004910C6">
      <w:pPr>
        <w:pStyle w:val="BodyText"/>
        <w:spacing w:before="2"/>
        <w:ind w:left="0"/>
      </w:pPr>
    </w:p>
    <w:p w:rsidR="004910C6" w:rsidRDefault="00014D15">
      <w:pPr>
        <w:pStyle w:val="BodyText"/>
        <w:ind w:right="620"/>
      </w:pPr>
      <w:r>
        <w:rPr>
          <w:b/>
        </w:rPr>
        <w:t xml:space="preserve">Geography </w:t>
      </w:r>
      <w:r>
        <w:t>The purpose of study states: “high</w:t>
      </w:r>
      <w:r>
        <w:rPr>
          <w:w w:val="33"/>
        </w:rPr>
        <w:t>-­‐</w:t>
      </w:r>
      <w:r>
        <w:t>quality geography education should inspire in pupils a curiosity and fascination about the world and its people that will remain with them for the rest of their lives. Teaching should equip pupils with knowledge about diverse places, people, resources and natural and human environments, together with a deep understanding of the Earth’s key physical and human processes. As pupils progress, their growing knowledge about the world should help them to deepen their understanding of the interaction between physical and human processes, and of the formation and use of landscapes and environments. Geographical knowledge, understanding and skills provide the framework and approaches that explain how the Earth’s features at different scales are shaped, interconnected and change over time.” This is great stuff! It’s a pity that it isn’t followed through intelligently in the statutory content. In the case of history there is non</w:t>
      </w:r>
      <w:r>
        <w:rPr>
          <w:w w:val="33"/>
        </w:rPr>
        <w:t>-­‐</w:t>
      </w:r>
      <w:r>
        <w:t>statutory guidance on how the statutory curriculum might be delivered, but for geography there is none. There is evidence of ignorance about the subject’s development since the 1980s, sloppy research and half</w:t>
      </w:r>
      <w:r>
        <w:rPr>
          <w:w w:val="33"/>
        </w:rPr>
        <w:t>-­‐</w:t>
      </w:r>
      <w:r>
        <w:t>baked thinking. There is no clearly expressed rationale for the choice of content. There is no mention of transnational corporations or the impact of a global economy on local economies and the de</w:t>
      </w:r>
      <w:r>
        <w:rPr>
          <w:w w:val="33"/>
        </w:rPr>
        <w:t>-­‐</w:t>
      </w:r>
      <w:r>
        <w:t>industrialisation of the so</w:t>
      </w:r>
      <w:r>
        <w:rPr>
          <w:w w:val="33"/>
        </w:rPr>
        <w:t>-­‐</w:t>
      </w:r>
      <w:r>
        <w:t>called ‘developed world’; the impact of the past on the present, in the economic links between poorer and richer parts of the world; nor on recent major climatic change, global warming, for example, although geological and climatic changes of past millennia are listed. Geography teachers may need a reminder that part of their legal responsibility is to “have due regard to the need to eliminate discrimination; advance equality of opportunity and foster good relations between different people”. The potential for equalities education is much less obvious in relation to geography than in relation to history. This will make it all the more exciting to find it and essential to share it with others!</w:t>
      </w:r>
    </w:p>
    <w:p w:rsidR="004910C6" w:rsidRDefault="004910C6">
      <w:pPr>
        <w:pStyle w:val="BodyText"/>
        <w:spacing w:before="8"/>
        <w:ind w:left="0"/>
        <w:rPr>
          <w:sz w:val="23"/>
        </w:rPr>
      </w:pPr>
    </w:p>
    <w:p w:rsidR="004910C6" w:rsidRDefault="00014D15">
      <w:pPr>
        <w:pStyle w:val="BodyText"/>
        <w:spacing w:before="1"/>
        <w:ind w:right="788"/>
      </w:pPr>
      <w:r>
        <w:rPr>
          <w:b/>
        </w:rPr>
        <w:t xml:space="preserve">Explaining the terms </w:t>
      </w:r>
      <w:r>
        <w:t>Had any self</w:t>
      </w:r>
      <w:r>
        <w:rPr>
          <w:w w:val="33"/>
        </w:rPr>
        <w:t>-­‐</w:t>
      </w:r>
      <w:r>
        <w:t>respecting professional geographer or trained geography teacher written NC geography, the terms ‘physical and human processes’ might have been explained, for the benefit of all the non</w:t>
      </w:r>
      <w:r>
        <w:rPr>
          <w:w w:val="33"/>
        </w:rPr>
        <w:t>-­‐</w:t>
      </w:r>
      <w:r>
        <w:t>specialists who find themselves teaching geography, particularly in primary schools also in some secondary schools.</w:t>
      </w:r>
    </w:p>
    <w:p w:rsidR="004910C6" w:rsidRDefault="004910C6">
      <w:pPr>
        <w:pStyle w:val="BodyText"/>
        <w:spacing w:before="3"/>
        <w:ind w:left="0"/>
      </w:pPr>
    </w:p>
    <w:p w:rsidR="004910C6" w:rsidRDefault="00014D15">
      <w:pPr>
        <w:pStyle w:val="BodyText"/>
        <w:spacing w:before="1"/>
        <w:ind w:right="677"/>
      </w:pPr>
      <w:r>
        <w:rPr>
          <w:b/>
        </w:rPr>
        <w:t xml:space="preserve">Physical processes </w:t>
      </w:r>
      <w:r>
        <w:t>are the things that shape the land, such as volcanoes and the action of ice and water; the alternate heating and cooling, day and night or season by season, that can peel and split rocks, reducing them to sand. The action of rivers, which transport rocks and sand to the sea building up, over millennia, layers of sedimentary rocks of all kinds, metamorphosed and folded later in their geological history. The breakdown, transport and change of old volcanic rocks, here at the earth’s foundation, are events in a huge, long</w:t>
      </w:r>
      <w:r>
        <w:rPr>
          <w:w w:val="33"/>
        </w:rPr>
        <w:t>-­‐</w:t>
      </w:r>
      <w:r>
        <w:t>term physical system which results in changing the face of the earth. The seas themselves, home to millions of tiny creatures, whose shells and skeletons built up in shallow ocean beds,</w:t>
      </w:r>
    </w:p>
    <w:p w:rsidR="004910C6" w:rsidRDefault="004910C6">
      <w:pPr>
        <w:sectPr w:rsidR="004910C6">
          <w:pgSz w:w="11900" w:h="16840"/>
          <w:pgMar w:top="640" w:right="160" w:bottom="800" w:left="440" w:header="0" w:footer="541" w:gutter="0"/>
          <w:cols w:space="720"/>
        </w:sectPr>
      </w:pPr>
    </w:p>
    <w:p w:rsidR="004910C6" w:rsidRDefault="00014D15">
      <w:pPr>
        <w:pStyle w:val="BodyText"/>
        <w:spacing w:before="82"/>
        <w:ind w:right="873"/>
      </w:pPr>
      <w:r>
        <w:lastRenderedPageBreak/>
        <w:t>have contributed chalk and limestone into the strata; cooked to high temperatures, limestone is metamorphosed into marble, mud into slate.The huge tectonic plates that the continents rest on: these are capable of movement, as molten rock beneath them, at huge depths in the earth below, swirls and rotates. This is also a physical process and part of a global physical system. The plates collide, scrape together or move apart. This causes the formation of mountains and an outpouring of hot lava between the plates as they move towards or away from each other, or just slide in different directions.</w:t>
      </w:r>
    </w:p>
    <w:p w:rsidR="004910C6" w:rsidRDefault="004910C6">
      <w:pPr>
        <w:pStyle w:val="BodyText"/>
        <w:spacing w:before="11"/>
        <w:ind w:left="0"/>
        <w:rPr>
          <w:sz w:val="23"/>
        </w:rPr>
      </w:pPr>
    </w:p>
    <w:p w:rsidR="004910C6" w:rsidRDefault="00014D15">
      <w:pPr>
        <w:pStyle w:val="BodyText"/>
        <w:ind w:right="623"/>
      </w:pPr>
      <w:r>
        <w:t>Climatic systems and weather are part of a huge atmospheric physical process, as are the movements of water in the sea, which bring cool waters towards the equator and take equatorial waters towards the poles. The equator is nearer to the sun than are the poles; that’s why we have hot and cold zones, both on land and the sea. There are the mechanisms in air and water to transport these elements from poles to equator and back again; we have the wind; the ocean currents; the water cycle, the hydrological cycle, linking the atmosphere with the seas and oceans to form a huge global physical system and its processes, all driven by the sun. The physical systems are miraculous!</w:t>
      </w:r>
    </w:p>
    <w:p w:rsidR="004910C6" w:rsidRDefault="004910C6">
      <w:pPr>
        <w:pStyle w:val="BodyText"/>
        <w:spacing w:before="4"/>
        <w:ind w:left="0"/>
      </w:pPr>
    </w:p>
    <w:p w:rsidR="004910C6" w:rsidRDefault="00014D15">
      <w:pPr>
        <w:pStyle w:val="BodyText"/>
        <w:ind w:right="560"/>
      </w:pPr>
      <w:r>
        <w:rPr>
          <w:b/>
        </w:rPr>
        <w:t xml:space="preserve">Human and Social Processes </w:t>
      </w:r>
      <w:r>
        <w:t>It is important to know about physical processes if we are trying to explain anything about human processes and social geography. Some parts of the world are virtually uninhabitable, whereas others support plant and animal life in abundance. Some parts are rich in mineral resources. The history of colonialism and imperialism reflects the distribution of the earth’s mineral wealth and the bounty of its vegetation. Human populations have been exterminated in the quest for wealth and bounty. Others have been enslaved, moved from continent to continent to fulfil the requirements of foreign powers for ‘cheap labour’ in the plantations and mines of foreign powers. These movements could be described by geographers as ‘human processes’ or ‘social processes’. The exploitation of the colonies in the past is ‘history’. The exploitation of former colonies in present times is ‘geography’. And in Key Stage 3 geography, according to the National Curriculum, never the twain shall meet. Geography teachers will be aware that although physical processes are explained clearly in textbooks, there is limited regard for social processes. We are still at the point of describing spatial form, without properly explaining it.The geography National Curriculum requires that “pupils’ growing knowledge about the world should help them to deepen their understanding of the interaction between physical and human processes, and of the formation and use of landscapes and environments.” Oddly, though, none of the statutory content mentions any of the human processes outlined above. That’s because they are perceived as ‘political’. The geography curriculum seems to have been designed to avoid anything controversial or challenging. It offers an ‘education as knowledge’ approach to the curriculum. Learn this. No questions</w:t>
      </w:r>
      <w:r>
        <w:rPr>
          <w:spacing w:val="-3"/>
        </w:rPr>
        <w:t xml:space="preserve"> </w:t>
      </w:r>
      <w:r>
        <w:t>asked.</w:t>
      </w:r>
    </w:p>
    <w:p w:rsidR="004910C6" w:rsidRDefault="004910C6">
      <w:pPr>
        <w:pStyle w:val="BodyText"/>
        <w:spacing w:before="9"/>
        <w:ind w:left="0"/>
        <w:rPr>
          <w:sz w:val="23"/>
        </w:rPr>
      </w:pPr>
    </w:p>
    <w:p w:rsidR="004910C6" w:rsidRDefault="00014D15">
      <w:pPr>
        <w:pStyle w:val="BodyText"/>
        <w:ind w:right="563"/>
      </w:pPr>
      <w:r>
        <w:t>Geography is an exciting subject, and one which can thrill pupils, filling them with awe and wonder without the need of faith or religion. Geography is at once a science and an arts subject. There are lots of proto</w:t>
      </w:r>
      <w:r>
        <w:rPr>
          <w:w w:val="33"/>
        </w:rPr>
        <w:t xml:space="preserve">-­‐ </w:t>
      </w:r>
      <w:r>
        <w:t>specialisms that can be developed in Key Stages 1 to 3, as pupils work as researchers in human or social geography, geology or bio</w:t>
      </w:r>
      <w:r>
        <w:rPr>
          <w:w w:val="33"/>
        </w:rPr>
        <w:t>-­‐</w:t>
      </w:r>
      <w:r>
        <w:t>geography. Teachers are free to build on the bare bones of the National Curriculum to provide an exciting geography curriculum at all key stages. However, we should be aware of the need for explanatory frameworks in social geography, as well as in physical geography.</w:t>
      </w:r>
    </w:p>
    <w:p w:rsidR="004910C6" w:rsidRDefault="004910C6">
      <w:pPr>
        <w:pStyle w:val="BodyText"/>
        <w:spacing w:before="11"/>
        <w:ind w:left="0"/>
        <w:rPr>
          <w:sz w:val="23"/>
        </w:rPr>
      </w:pPr>
    </w:p>
    <w:p w:rsidR="004910C6" w:rsidRDefault="00014D15">
      <w:pPr>
        <w:pStyle w:val="Heading2"/>
      </w:pPr>
      <w:r>
        <w:t>Key stage 1 geography</w:t>
      </w:r>
    </w:p>
    <w:p w:rsidR="004910C6" w:rsidRDefault="00014D15">
      <w:pPr>
        <w:pStyle w:val="BodyText"/>
        <w:ind w:right="604"/>
      </w:pPr>
      <w:r>
        <w:t>The purpose of teaching NC geography, as quoted above, may have been copied from some earlier document, because what follows in the statutory content is as deeply dismal as it is narrow in scope. Judging by this, the geography NC is unlikely to have been written by either a competent geographer or a teacher who understands how children learn. In Key Stage 1 pupils should to be taught to name and locate the world’s 7 continents and 5 oceans, and to name, locate and identify characteristics of the 4 countries and capital cities of the UK and its surrounding seas. This could signal a return to Gradgrind and a diet of rote learning… or an exciting opportunity for equalities education. There’s some place knowledge: “human and physical geography of a small area in the UK and a contrasting non</w:t>
      </w:r>
      <w:r>
        <w:rPr>
          <w:w w:val="33"/>
        </w:rPr>
        <w:t>-­‐</w:t>
      </w:r>
      <w:r>
        <w:t>European country”.  The following section deals with “human and physical geography, including seasons and daily weather patterns in the UK and the location of hot and cold areas of the world in relation to the equator and the North and South</w:t>
      </w:r>
    </w:p>
    <w:p w:rsidR="004910C6" w:rsidRDefault="004910C6">
      <w:pPr>
        <w:sectPr w:rsidR="004910C6">
          <w:pgSz w:w="11900" w:h="16840"/>
          <w:pgMar w:top="640" w:right="160" w:bottom="800" w:left="440" w:header="0" w:footer="541" w:gutter="0"/>
          <w:cols w:space="720"/>
        </w:sectPr>
      </w:pPr>
    </w:p>
    <w:p w:rsidR="004910C6" w:rsidRDefault="00014D15">
      <w:pPr>
        <w:pStyle w:val="BodyText"/>
        <w:spacing w:before="82"/>
        <w:ind w:right="555"/>
      </w:pPr>
      <w:r>
        <w:lastRenderedPageBreak/>
        <w:t>poles.” That seems to offer more potential for teaching about penguins than people.Then there’s a list of terms: “key physical features beach, cliff, coast, forest, hill, mountain, sea, ocean, river, soil, valley, vegetation, season and weather; and key human features including city, town, village, factory, farm, house, office, port, harbour and shop.” There are some pretty obvious omissions which probably indicate more about the social class origins of the NC writer than their knowledge of either geography or equalities: housing estates, flats, parks, community or sure start centres and NHS hospitals for example, these would be key human features for many of the pupils in our inner</w:t>
      </w:r>
      <w:r>
        <w:rPr>
          <w:w w:val="33"/>
        </w:rPr>
        <w:t>-­‐</w:t>
      </w:r>
      <w:r>
        <w:t>city schools. Oops! Wonder why these weren’t on the radar. Geographical skills – using maps, compass directions, aerial photographs, fieldwork to study the key human and physical features of their school and its environment. Aerial photographs, particularly, are useful tools in helping children see and map the areas that they live in – crowded, with no gardens, or areas of big gardens and big houses. Social inequality is reflected in spatial form. The teacher can draw attention to this, even with very young children.</w:t>
      </w:r>
    </w:p>
    <w:p w:rsidR="004910C6" w:rsidRDefault="004910C6">
      <w:pPr>
        <w:pStyle w:val="BodyText"/>
        <w:spacing w:before="10"/>
        <w:ind w:left="0"/>
        <w:rPr>
          <w:sz w:val="23"/>
        </w:rPr>
      </w:pPr>
    </w:p>
    <w:p w:rsidR="004910C6" w:rsidRDefault="00014D15">
      <w:pPr>
        <w:pStyle w:val="BodyText"/>
        <w:ind w:right="561"/>
      </w:pPr>
      <w:r>
        <w:rPr>
          <w:b/>
        </w:rPr>
        <w:t xml:space="preserve">A good starting point </w:t>
      </w:r>
      <w:r>
        <w:t>for equalities education in Key Stage 1 would be a unit on ‘Our families and where they have come from’. Ideally, geography can be linked with history and also with input on the 6 main religions practiced in the UK. Timelines, family trees, a large map of the world with coloured thread radiating out from the children’s home town to other parts of the world, one string for each child; all threads named, if there’s space – and more than a single thread for those of dual or multiple heritage. There will be opportunities for children to interview their parents and grandparents, via mobile phone or computer, to allow each pupil to build up, over time, an electronic or hand</w:t>
      </w:r>
      <w:r>
        <w:rPr>
          <w:w w:val="33"/>
        </w:rPr>
        <w:t>-­‐</w:t>
      </w:r>
      <w:r>
        <w:t>written written story about themselves, with sections about their family histories and geographies. This can give them an insight into chronology. Children can integrate photographs of family members into their personal histories. They can download photographs from the internet, to show the countries and villages mentioned by parents. They can follow GIS maps to see how they might get to their families’ ancestral homes, and print aerial photographs of where they live now and where their parents’ families came from. They can find out about the work that their parents and grandparents did in their countries of origin. They can research what it might be like to live as a child in these places. They can find out about religious and secular festivals. Such a starting point for the curriculum can give children a respect for the hardships that many of their parents have faced, whether their origins were local or further afield; this might provide an insight into the impact of social class on people’s lives</w:t>
      </w:r>
    </w:p>
    <w:p w:rsidR="004910C6" w:rsidRDefault="004910C6">
      <w:pPr>
        <w:pStyle w:val="BodyText"/>
        <w:spacing w:before="2"/>
        <w:ind w:left="0"/>
      </w:pPr>
    </w:p>
    <w:p w:rsidR="004910C6" w:rsidRDefault="00014D15">
      <w:pPr>
        <w:pStyle w:val="BodyText"/>
        <w:ind w:right="551"/>
      </w:pPr>
      <w:r>
        <w:rPr>
          <w:b/>
        </w:rPr>
        <w:t xml:space="preserve">A later topic </w:t>
      </w:r>
      <w:r>
        <w:t>for a term or half</w:t>
      </w:r>
      <w:r>
        <w:rPr>
          <w:w w:val="33"/>
        </w:rPr>
        <w:t>-­‐</w:t>
      </w:r>
      <w:r>
        <w:t>term later in Key Stage 1 could cover place knowledge: “human and physical geography of a small area in the UK and a contrasting non</w:t>
      </w:r>
      <w:r>
        <w:rPr>
          <w:w w:val="33"/>
        </w:rPr>
        <w:t>-­‐</w:t>
      </w:r>
      <w:r>
        <w:t>European country”.  This would allow pupils to build on their existing knowledge of their families’ origins. The locality of the school would be an easy way into this, followed by the study of a school and its environment somewhere else in the world, in Africa or Asia, perhaps, where education might not be free and children may walk many miles to get to school, or must work instead, to earn a living. Knowing about similarities and differences, wealth and poverty, different expectations of childhood can help children to develop empathy. Learning about children poorer than themselves can give even very young pupils an early political awareness and a greater understanding of the world.  In such a geography</w:t>
      </w:r>
      <w:r>
        <w:rPr>
          <w:w w:val="33"/>
        </w:rPr>
        <w:t>-­‐</w:t>
      </w:r>
      <w:r>
        <w:t>led topic they might learn about the weather in a hot place.  Local geography fieldwork could include opportunities to travel by wheelchair, to find out how accessible for disabled people are their local shops.</w:t>
      </w:r>
    </w:p>
    <w:p w:rsidR="004910C6" w:rsidRDefault="004910C6">
      <w:pPr>
        <w:pStyle w:val="BodyText"/>
        <w:spacing w:before="3"/>
        <w:ind w:left="0"/>
      </w:pPr>
    </w:p>
    <w:p w:rsidR="004910C6" w:rsidRDefault="00014D15">
      <w:pPr>
        <w:pStyle w:val="BodyText"/>
        <w:ind w:right="686"/>
      </w:pPr>
      <w:r>
        <w:rPr>
          <w:b/>
        </w:rPr>
        <w:t xml:space="preserve">Children without parents </w:t>
      </w:r>
      <w:r>
        <w:t>A very obvious difficulty in using the family origins approach to planning is that not all children have a family with two, or even one parent, and not all parents know much about their own family origins, whether from the UK or elsewhere. Family work can be challenging for a teacher of bereaved children, those in care or those with fractured or unsupportive families. Some parents lack confidence in literacy and numeracy and not all have access to computers at home. For some children, there’s little easily available evidence of family histories. Adopted children usually come to their ‘forever families’ with life</w:t>
      </w:r>
      <w:r>
        <w:rPr>
          <w:w w:val="33"/>
        </w:rPr>
        <w:t>-­‐</w:t>
      </w:r>
      <w:r>
        <w:t>story details. Those in foster care could be less fortunate, as are children in need, who have drug or alcohol</w:t>
      </w:r>
      <w:r>
        <w:rPr>
          <w:w w:val="33"/>
        </w:rPr>
        <w:t>-­‐</w:t>
      </w:r>
      <w:r>
        <w:t>addicted parents. However, most teachers know their classes well. Communication with their school’s safeguarding team may be useful.</w:t>
      </w:r>
    </w:p>
    <w:p w:rsidR="004910C6" w:rsidRDefault="004910C6">
      <w:pPr>
        <w:sectPr w:rsidR="004910C6">
          <w:pgSz w:w="11900" w:h="16840"/>
          <w:pgMar w:top="640" w:right="160" w:bottom="800" w:left="440" w:header="0" w:footer="541" w:gutter="0"/>
          <w:cols w:space="720"/>
        </w:sectPr>
      </w:pPr>
    </w:p>
    <w:p w:rsidR="004910C6" w:rsidRDefault="00014D15">
      <w:pPr>
        <w:pStyle w:val="Heading2"/>
        <w:spacing w:before="75"/>
      </w:pPr>
      <w:r>
        <w:lastRenderedPageBreak/>
        <w:t>Links</w:t>
      </w:r>
      <w:r>
        <w:rPr>
          <w:spacing w:val="-1"/>
        </w:rPr>
        <w:t xml:space="preserve"> </w:t>
      </w:r>
      <w:r>
        <w:t>with other subjects</w:t>
      </w:r>
      <w:r>
        <w:rPr>
          <w:w w:val="33"/>
        </w:rPr>
        <w:t>-­‐</w:t>
      </w:r>
      <w:r>
        <w:t>English</w:t>
      </w:r>
      <w:r>
        <w:rPr>
          <w:spacing w:val="-1"/>
        </w:rPr>
        <w:t xml:space="preserve"> </w:t>
      </w:r>
      <w:r>
        <w:t>and Science</w:t>
      </w:r>
    </w:p>
    <w:p w:rsidR="004910C6" w:rsidRDefault="00014D15">
      <w:pPr>
        <w:pStyle w:val="BodyText"/>
        <w:ind w:right="571"/>
      </w:pPr>
      <w:r>
        <w:t>Integrated topic work is still used as the framework for curriculum planning in the better primary schools. It is being reinvented in those which fell for separate subject teaching where children’s motivation took a nose</w:t>
      </w:r>
      <w:r>
        <w:rPr>
          <w:w w:val="33"/>
        </w:rPr>
        <w:t>-­‐</w:t>
      </w:r>
      <w:r>
        <w:t>dive, al</w:t>
      </w:r>
      <w:r>
        <w:rPr>
          <w:spacing w:val="-1"/>
        </w:rPr>
        <w:t>o</w:t>
      </w:r>
      <w:r>
        <w:t xml:space="preserve">ng </w:t>
      </w:r>
      <w:r>
        <w:rPr>
          <w:spacing w:val="-1"/>
        </w:rPr>
        <w:t>w</w:t>
      </w:r>
      <w:r>
        <w:t xml:space="preserve">ith their SATs </w:t>
      </w:r>
      <w:r>
        <w:rPr>
          <w:spacing w:val="-1"/>
        </w:rPr>
        <w:t>r</w:t>
      </w:r>
      <w:r>
        <w:t>esults. The curriculum must be int</w:t>
      </w:r>
      <w:r>
        <w:rPr>
          <w:spacing w:val="-1"/>
        </w:rPr>
        <w:t>e</w:t>
      </w:r>
      <w:r>
        <w:t>resting and fun; int</w:t>
      </w:r>
      <w:r>
        <w:rPr>
          <w:spacing w:val="-1"/>
        </w:rPr>
        <w:t>e</w:t>
      </w:r>
      <w:r>
        <w:t>grat</w:t>
      </w:r>
      <w:r>
        <w:rPr>
          <w:spacing w:val="-1"/>
        </w:rPr>
        <w:t>e</w:t>
      </w:r>
      <w:r>
        <w:t xml:space="preserve">d topic </w:t>
      </w:r>
      <w:r>
        <w:rPr>
          <w:spacing w:val="-1"/>
        </w:rPr>
        <w:t>wo</w:t>
      </w:r>
      <w:r>
        <w:t>rk makes it so, with each subject providing a context for others. The stories that children read in English could provide great insight into the lives of richer and poor children, here and in other parts of the world. Stories, including of boys who want to wear dresses and girls who want to be boys, can be woven into the fabric of the curriculum.</w:t>
      </w:r>
      <w:r>
        <w:rPr>
          <w:spacing w:val="-1"/>
        </w:rPr>
        <w:t xml:space="preserve"> </w:t>
      </w:r>
      <w:r>
        <w:t>Y</w:t>
      </w:r>
      <w:r>
        <w:rPr>
          <w:spacing w:val="-1"/>
        </w:rPr>
        <w:t>o</w:t>
      </w:r>
      <w:r>
        <w:t xml:space="preserve">u can challenge </w:t>
      </w:r>
      <w:r>
        <w:rPr>
          <w:spacing w:val="-1"/>
        </w:rPr>
        <w:t>‘</w:t>
      </w:r>
      <w:r>
        <w:t>b</w:t>
      </w:r>
      <w:r>
        <w:rPr>
          <w:spacing w:val="-1"/>
        </w:rPr>
        <w:t>o</w:t>
      </w:r>
      <w:r>
        <w:t>ys’ j</w:t>
      </w:r>
      <w:r>
        <w:rPr>
          <w:spacing w:val="-1"/>
        </w:rPr>
        <w:t>o</w:t>
      </w:r>
      <w:r>
        <w:t>bs and girls’ j</w:t>
      </w:r>
      <w:r>
        <w:rPr>
          <w:spacing w:val="-1"/>
        </w:rPr>
        <w:t>o</w:t>
      </w:r>
      <w:r>
        <w:t>b</w:t>
      </w:r>
      <w:r>
        <w:rPr>
          <w:spacing w:val="-1"/>
        </w:rPr>
        <w:t>s</w:t>
      </w:r>
      <w:r>
        <w:t>’, at h</w:t>
      </w:r>
      <w:r>
        <w:rPr>
          <w:spacing w:val="-1"/>
        </w:rPr>
        <w:t>o</w:t>
      </w:r>
      <w:r>
        <w:t xml:space="preserve">me </w:t>
      </w:r>
      <w:r>
        <w:rPr>
          <w:spacing w:val="-1"/>
        </w:rPr>
        <w:t>o</w:t>
      </w:r>
      <w:r>
        <w:t xml:space="preserve">r in </w:t>
      </w:r>
      <w:r>
        <w:rPr>
          <w:spacing w:val="-1"/>
        </w:rPr>
        <w:t>o</w:t>
      </w:r>
      <w:r>
        <w:t>ther pa</w:t>
      </w:r>
      <w:r>
        <w:rPr>
          <w:spacing w:val="-1"/>
        </w:rPr>
        <w:t>r</w:t>
      </w:r>
      <w:r>
        <w:t xml:space="preserve">ts </w:t>
      </w:r>
      <w:r>
        <w:rPr>
          <w:spacing w:val="-1"/>
        </w:rPr>
        <w:t>o</w:t>
      </w:r>
      <w:r>
        <w:t xml:space="preserve">f the </w:t>
      </w:r>
      <w:r>
        <w:rPr>
          <w:spacing w:val="-1"/>
        </w:rPr>
        <w:t>wo</w:t>
      </w:r>
      <w:r>
        <w:t>rld.  Li</w:t>
      </w:r>
      <w:r>
        <w:rPr>
          <w:spacing w:val="-1"/>
        </w:rPr>
        <w:t>f</w:t>
      </w:r>
      <w:r>
        <w:t>e</w:t>
      </w:r>
      <w:r>
        <w:rPr>
          <w:w w:val="33"/>
        </w:rPr>
        <w:t xml:space="preserve">-­‐ </w:t>
      </w:r>
      <w:r>
        <w:t>chances may depend on the gender ascribed to a child at birth. The notion that there are only two categories of human being, male and female, should be</w:t>
      </w:r>
      <w:r>
        <w:rPr>
          <w:spacing w:val="-2"/>
        </w:rPr>
        <w:t xml:space="preserve"> </w:t>
      </w:r>
      <w:r>
        <w:t>questioned.</w:t>
      </w:r>
    </w:p>
    <w:p w:rsidR="004910C6" w:rsidRDefault="004910C6">
      <w:pPr>
        <w:pStyle w:val="BodyText"/>
        <w:spacing w:before="10"/>
        <w:ind w:left="0"/>
        <w:rPr>
          <w:sz w:val="23"/>
        </w:rPr>
      </w:pPr>
    </w:p>
    <w:p w:rsidR="004910C6" w:rsidRDefault="00014D15">
      <w:pPr>
        <w:pStyle w:val="BodyText"/>
        <w:spacing w:before="1"/>
        <w:ind w:right="593"/>
      </w:pPr>
      <w:r>
        <w:t>The Nati</w:t>
      </w:r>
      <w:r>
        <w:rPr>
          <w:spacing w:val="-1"/>
        </w:rPr>
        <w:t>o</w:t>
      </w:r>
      <w:r>
        <w:t xml:space="preserve">nal Curriculum in science can be </w:t>
      </w:r>
      <w:r>
        <w:rPr>
          <w:spacing w:val="-1"/>
        </w:rPr>
        <w:t>wo</w:t>
      </w:r>
      <w:r>
        <w:t>ven into a ge</w:t>
      </w:r>
      <w:r>
        <w:rPr>
          <w:spacing w:val="-1"/>
        </w:rPr>
        <w:t>o</w:t>
      </w:r>
      <w:r>
        <w:t>graph</w:t>
      </w:r>
      <w:r>
        <w:rPr>
          <w:spacing w:val="-1"/>
        </w:rPr>
        <w:t>y</w:t>
      </w:r>
      <w:r>
        <w:rPr>
          <w:w w:val="33"/>
        </w:rPr>
        <w:t>-­‐</w:t>
      </w:r>
      <w:r>
        <w:t xml:space="preserve">led topic </w:t>
      </w:r>
      <w:r>
        <w:rPr>
          <w:spacing w:val="-1"/>
        </w:rPr>
        <w:t>w</w:t>
      </w:r>
      <w:r>
        <w:t xml:space="preserve">hich deals </w:t>
      </w:r>
      <w:r>
        <w:rPr>
          <w:spacing w:val="-1"/>
        </w:rPr>
        <w:t>wi</w:t>
      </w:r>
      <w:r>
        <w:t>th b</w:t>
      </w:r>
      <w:r>
        <w:rPr>
          <w:spacing w:val="-1"/>
        </w:rPr>
        <w:t>o</w:t>
      </w:r>
      <w:r>
        <w:t xml:space="preserve">ys’ and girls’ physical characteristics. KS1 science requires pupils to “identify, name, draw and label the basic parts of the human body and say which part of the body is associated with each sense”. Sexual parts are not mentioned in the drawings, or the 5 senses. </w:t>
      </w:r>
      <w:r>
        <w:rPr>
          <w:color w:val="0B0C0C"/>
        </w:rPr>
        <w:t>“</w:t>
      </w:r>
      <w:r>
        <w:t>Pupils should have plenty of opportunities to learn the names of the main body parts (including head, neck, arms, elbows, legs, knees, face, ears, eyes, hair, mouth, teeth) through games, actions, songs and rhymes.” No sexual parts mentioned here either (and probably no songs can be found that are suitable for the classroom). However, the inability to describe and discuss sexual parts and sexual behaviour is an essential safeguarding issue. For too long children have had to keep secrets about sexual assault and paedophilia. It is wrong to deny them the terminology to enable them to talk about their own experiences. To shroud sex in secrecy from an early age may put children at risk. Behavioural problems and mental health issues in later school life are often related to having kept adults’ secrets.</w:t>
      </w:r>
    </w:p>
    <w:p w:rsidR="004910C6" w:rsidRDefault="004910C6">
      <w:pPr>
        <w:pStyle w:val="BodyText"/>
        <w:spacing w:before="2"/>
        <w:ind w:left="0"/>
      </w:pPr>
    </w:p>
    <w:p w:rsidR="004910C6" w:rsidRDefault="00014D15">
      <w:pPr>
        <w:pStyle w:val="Heading2"/>
      </w:pPr>
      <w:r>
        <w:t>Key stage 2 geography</w:t>
      </w:r>
    </w:p>
    <w:p w:rsidR="004910C6" w:rsidRDefault="00014D15">
      <w:pPr>
        <w:pStyle w:val="BodyText"/>
        <w:ind w:right="573"/>
      </w:pPr>
      <w:r>
        <w:t>“Pupils should extend their knowledge and understanding beyond the local area to include the United Kingdom and Europe, North and South America. This will include the location and characteristics of a range of the world’s most significant human and physical features. They should develop their use of geographical knowledge, understanding and skills to enhance their locational and place knowledge.” Key Stage 2 Has more emphasis on the naming of countries and cities, physical features, knowledge of topographical features (hills, mountains, coasts, rivers) and a requirement that pupils should “identify the position identify the position and significance of latitude, longitude, Equator, Northern Hemisphere, Southern Hemisphere, the Tropics of Cancer and Capricorn, Arctic and Antarctic Circle, the Prime/Greenwich Meridian and time zones (including day and night).” The equalities issues outlined above, in connection with Key Stage 1 could be revisited as the curriculum spiral revisits the geography of place: any region of the United Kingdom, a European country, and a region in North or South America will have contrasts of wealth and poverty, differences in lifestyle and economic opportunity. Different types of land</w:t>
      </w:r>
      <w:r>
        <w:rPr>
          <w:w w:val="33"/>
        </w:rPr>
        <w:t>-­‐</w:t>
      </w:r>
      <w:r>
        <w:t>use and trade.</w:t>
      </w:r>
    </w:p>
    <w:p w:rsidR="004910C6" w:rsidRDefault="004910C6">
      <w:pPr>
        <w:pStyle w:val="BodyText"/>
        <w:spacing w:before="10"/>
        <w:ind w:left="0"/>
        <w:rPr>
          <w:sz w:val="23"/>
        </w:rPr>
      </w:pPr>
    </w:p>
    <w:p w:rsidR="004910C6" w:rsidRDefault="00014D15">
      <w:pPr>
        <w:pStyle w:val="Heading2"/>
      </w:pPr>
      <w:r>
        <w:t>Key stage 3 geography</w:t>
      </w:r>
    </w:p>
    <w:p w:rsidR="004910C6" w:rsidRDefault="00014D15">
      <w:pPr>
        <w:pStyle w:val="BodyText"/>
        <w:ind w:right="650"/>
      </w:pPr>
      <w:r>
        <w:t>The NC states that “Pupils should consolidate and extend their knowledge of the world’s major countries and their physical and human features. They should understand how geographical processes interact to create distinctive human and physical landscapes that change over time. In doing so, they should become aware of increasingly complex geographical systems in the world around them. They should develop greater competence in using geographical knowledge, approaches and concepts [such as models and theories] and geographical skills in analysing and interpreting different data sources. In this way pupils will continue to enrich their locational knowledge and spatial and environmental understanding.” The NC doesn’t say that geographical knowledge, approaches and concepts, its models and theories may be narrow and are merely descriptions of the status quo; the theories are often pseudo</w:t>
      </w:r>
      <w:r>
        <w:rPr>
          <w:w w:val="33"/>
        </w:rPr>
        <w:t>-­‐</w:t>
      </w:r>
      <w:r>
        <w:t>theories, based on outdated and narrow theoretical frameworks, unchallenged since the ‘60s. The teacher can decide on any content that might add value to the bare minimum currently advised by the DFE. It is fortunate that the</w:t>
      </w:r>
    </w:p>
    <w:p w:rsidR="004910C6" w:rsidRDefault="004910C6">
      <w:pPr>
        <w:sectPr w:rsidR="004910C6">
          <w:pgSz w:w="11900" w:h="16840"/>
          <w:pgMar w:top="940" w:right="160" w:bottom="800" w:left="440" w:header="0" w:footer="541" w:gutter="0"/>
          <w:cols w:space="720"/>
        </w:sectPr>
      </w:pPr>
    </w:p>
    <w:p w:rsidR="004910C6" w:rsidRDefault="00014D15">
      <w:pPr>
        <w:pStyle w:val="BodyText"/>
        <w:spacing w:before="82"/>
        <w:ind w:right="881"/>
        <w:jc w:val="both"/>
      </w:pPr>
      <w:r>
        <w:lastRenderedPageBreak/>
        <w:t>Geography curriculum is non</w:t>
      </w:r>
      <w:r>
        <w:rPr>
          <w:w w:val="33"/>
        </w:rPr>
        <w:t>-­‐</w:t>
      </w:r>
      <w:r>
        <w:t>statutory, beyond this narrow content. As long as this is covered, teachers can design the geography curriculum, extend and develop it to help young people understand equalities and the world in which they live. Human geography offers huge potential.</w:t>
      </w:r>
    </w:p>
    <w:p w:rsidR="004910C6" w:rsidRDefault="004910C6">
      <w:pPr>
        <w:pStyle w:val="BodyText"/>
        <w:ind w:left="0"/>
      </w:pPr>
    </w:p>
    <w:p w:rsidR="004910C6" w:rsidRDefault="00014D15">
      <w:pPr>
        <w:pStyle w:val="BodyText"/>
        <w:ind w:right="563"/>
      </w:pPr>
      <w:r>
        <w:rPr>
          <w:b/>
        </w:rPr>
        <w:t xml:space="preserve">Models and theories. </w:t>
      </w:r>
      <w:r>
        <w:t xml:space="preserve">Geography is the study of spatial patterns – patterns in space. Maps illustrate spatial </w:t>
      </w:r>
      <w:r>
        <w:rPr>
          <w:spacing w:val="-1"/>
        </w:rPr>
        <w:t>pattern</w:t>
      </w:r>
      <w:r>
        <w:t>s</w:t>
      </w:r>
      <w:r>
        <w:rPr>
          <w:spacing w:val="-1"/>
        </w:rPr>
        <w:t xml:space="preserve"> </w:t>
      </w:r>
      <w:r>
        <w:t>at</w:t>
      </w:r>
      <w:r>
        <w:rPr>
          <w:spacing w:val="-1"/>
        </w:rPr>
        <w:t xml:space="preserve"> </w:t>
      </w:r>
      <w:r>
        <w:t>all</w:t>
      </w:r>
      <w:r>
        <w:rPr>
          <w:spacing w:val="-1"/>
        </w:rPr>
        <w:t xml:space="preserve"> scale</w:t>
      </w:r>
      <w:r>
        <w:t>s</w:t>
      </w:r>
      <w:r>
        <w:rPr>
          <w:spacing w:val="-1"/>
        </w:rPr>
        <w:t xml:space="preserve"> fro</w:t>
      </w:r>
      <w:r>
        <w:t>m</w:t>
      </w:r>
      <w:r>
        <w:rPr>
          <w:spacing w:val="-1"/>
        </w:rPr>
        <w:t xml:space="preserve"> small</w:t>
      </w:r>
      <w:r>
        <w:rPr>
          <w:w w:val="33"/>
        </w:rPr>
        <w:t>-­</w:t>
      </w:r>
      <w:r>
        <w:rPr>
          <w:spacing w:val="-1"/>
          <w:w w:val="33"/>
        </w:rPr>
        <w:t>‐</w:t>
      </w:r>
      <w:r>
        <w:rPr>
          <w:spacing w:val="-1"/>
        </w:rPr>
        <w:t>scal</w:t>
      </w:r>
      <w:r>
        <w:t>e</w:t>
      </w:r>
      <w:r>
        <w:rPr>
          <w:spacing w:val="-1"/>
        </w:rPr>
        <w:t xml:space="preserve"> </w:t>
      </w:r>
      <w:r>
        <w:t>and</w:t>
      </w:r>
      <w:r>
        <w:rPr>
          <w:spacing w:val="-1"/>
        </w:rPr>
        <w:t xml:space="preserve"> loca</w:t>
      </w:r>
      <w:r>
        <w:t>l</w:t>
      </w:r>
      <w:r>
        <w:rPr>
          <w:spacing w:val="-1"/>
        </w:rPr>
        <w:t xml:space="preserve"> </w:t>
      </w:r>
      <w:r>
        <w:t xml:space="preserve">to global </w:t>
      </w:r>
      <w:r>
        <w:rPr>
          <w:spacing w:val="-1"/>
        </w:rPr>
        <w:t>i</w:t>
      </w:r>
      <w:r>
        <w:t>n</w:t>
      </w:r>
      <w:r>
        <w:rPr>
          <w:spacing w:val="-1"/>
        </w:rPr>
        <w:t xml:space="preserve"> scale</w:t>
      </w:r>
      <w:r>
        <w:t xml:space="preserve">. </w:t>
      </w:r>
      <w:r>
        <w:rPr>
          <w:spacing w:val="-1"/>
        </w:rPr>
        <w:t xml:space="preserve"> Huma</w:t>
      </w:r>
      <w:r>
        <w:t>n</w:t>
      </w:r>
      <w:r>
        <w:rPr>
          <w:spacing w:val="-1"/>
        </w:rPr>
        <w:t xml:space="preserve"> spatia</w:t>
      </w:r>
      <w:r>
        <w:t>l</w:t>
      </w:r>
      <w:r>
        <w:rPr>
          <w:spacing w:val="-1"/>
        </w:rPr>
        <w:t xml:space="preserve"> pattern</w:t>
      </w:r>
      <w:r>
        <w:t>s</w:t>
      </w:r>
      <w:r>
        <w:rPr>
          <w:spacing w:val="-1"/>
        </w:rPr>
        <w:t xml:space="preserve"> </w:t>
      </w:r>
      <w:r>
        <w:t xml:space="preserve">tend to reflect the physical patterns, as settlements usually occur where there is easy access to food and water, and where it is possible to exploit natural resources. A town or city forms a human spatial pattern, as does a country or a continent, or a pattern of global trade routes. Geographical models are based on current patterns. What counts as a model in geography is, usually, a description which can be generalised. Thus the model of the typical Western City is described as having concentric circles, built around a commercial core. The land value is greater at the centre, which is at the hub of local or national transport hubs. Buildings tend to be higher. The land here is more expensive than land more distant from the centre. The central business district, the CBD, is surrounded by housing for the poor, those who must travel cheaply to work in the service industries and retail trades; some of them are likely to be recent migrants from within or beyond the country. Some of this zone may have been built in Victorian times and may have undergone recent gentrification. Parts of it may have been demolished to make room for tower blocks as storage </w:t>
      </w:r>
      <w:r>
        <w:rPr>
          <w:spacing w:val="-1"/>
        </w:rPr>
        <w:t>system</w:t>
      </w:r>
      <w:r>
        <w:t>s</w:t>
      </w:r>
      <w:r>
        <w:rPr>
          <w:spacing w:val="-1"/>
        </w:rPr>
        <w:t xml:space="preserve"> fo</w:t>
      </w:r>
      <w:r>
        <w:t>r</w:t>
      </w:r>
      <w:r>
        <w:rPr>
          <w:spacing w:val="-1"/>
        </w:rPr>
        <w:t xml:space="preserve"> low</w:t>
      </w:r>
      <w:r>
        <w:rPr>
          <w:w w:val="33"/>
        </w:rPr>
        <w:t>-­</w:t>
      </w:r>
      <w:r>
        <w:rPr>
          <w:spacing w:val="-1"/>
          <w:w w:val="33"/>
        </w:rPr>
        <w:t>‐</w:t>
      </w:r>
      <w:r>
        <w:rPr>
          <w:spacing w:val="-1"/>
        </w:rPr>
        <w:t>pai</w:t>
      </w:r>
      <w:r>
        <w:t>d</w:t>
      </w:r>
      <w:r>
        <w:rPr>
          <w:spacing w:val="-1"/>
        </w:rPr>
        <w:t xml:space="preserve"> </w:t>
      </w:r>
      <w:r>
        <w:t>workers and</w:t>
      </w:r>
      <w:r>
        <w:rPr>
          <w:spacing w:val="-1"/>
        </w:rPr>
        <w:t xml:space="preserve"> </w:t>
      </w:r>
      <w:r>
        <w:t xml:space="preserve">the </w:t>
      </w:r>
      <w:r>
        <w:rPr>
          <w:spacing w:val="-1"/>
        </w:rPr>
        <w:t>unemployed</w:t>
      </w:r>
      <w:r>
        <w:t>.</w:t>
      </w:r>
      <w:r>
        <w:rPr>
          <w:spacing w:val="-1"/>
        </w:rPr>
        <w:t xml:space="preserve"> Furthe</w:t>
      </w:r>
      <w:r>
        <w:t>r</w:t>
      </w:r>
      <w:r>
        <w:rPr>
          <w:spacing w:val="-1"/>
        </w:rPr>
        <w:t xml:space="preserve"> ou</w:t>
      </w:r>
      <w:r>
        <w:t>t</w:t>
      </w:r>
      <w:r>
        <w:rPr>
          <w:spacing w:val="-1"/>
        </w:rPr>
        <w:t xml:space="preserve"> </w:t>
      </w:r>
      <w:r>
        <w:t xml:space="preserve">there </w:t>
      </w:r>
      <w:r>
        <w:rPr>
          <w:spacing w:val="-1"/>
        </w:rPr>
        <w:t>i</w:t>
      </w:r>
      <w:r>
        <w:t>s</w:t>
      </w:r>
      <w:r>
        <w:rPr>
          <w:spacing w:val="-1"/>
        </w:rPr>
        <w:t xml:space="preserve"> </w:t>
      </w:r>
      <w:r>
        <w:t>a</w:t>
      </w:r>
      <w:r>
        <w:rPr>
          <w:spacing w:val="-1"/>
        </w:rPr>
        <w:t xml:space="preserve"> </w:t>
      </w:r>
      <w:r>
        <w:t>zone</w:t>
      </w:r>
      <w:r>
        <w:rPr>
          <w:spacing w:val="-1"/>
        </w:rPr>
        <w:t xml:space="preserve"> o</w:t>
      </w:r>
      <w:r>
        <w:t>f</w:t>
      </w:r>
      <w:r>
        <w:rPr>
          <w:spacing w:val="-1"/>
        </w:rPr>
        <w:t xml:space="preserve"> housin</w:t>
      </w:r>
      <w:r>
        <w:t>g</w:t>
      </w:r>
      <w:r>
        <w:rPr>
          <w:spacing w:val="-1"/>
        </w:rPr>
        <w:t xml:space="preserve"> fo</w:t>
      </w:r>
      <w:r>
        <w:t>r</w:t>
      </w:r>
      <w:r>
        <w:rPr>
          <w:spacing w:val="-1"/>
        </w:rPr>
        <w:t xml:space="preserve"> </w:t>
      </w:r>
      <w:r>
        <w:t>the middle classes,</w:t>
      </w:r>
      <w:r>
        <w:rPr>
          <w:spacing w:val="-1"/>
        </w:rPr>
        <w:t xml:space="preserve"> her</w:t>
      </w:r>
      <w:r>
        <w:t>e</w:t>
      </w:r>
      <w:r>
        <w:rPr>
          <w:spacing w:val="-1"/>
        </w:rPr>
        <w:t xml:space="preserve"> </w:t>
      </w:r>
      <w:r>
        <w:t xml:space="preserve">there may </w:t>
      </w:r>
      <w:r>
        <w:rPr>
          <w:spacing w:val="-1"/>
        </w:rPr>
        <w:t>b</w:t>
      </w:r>
      <w:r>
        <w:t>e</w:t>
      </w:r>
      <w:r>
        <w:rPr>
          <w:spacing w:val="-1"/>
        </w:rPr>
        <w:t xml:space="preserve"> large</w:t>
      </w:r>
      <w:r>
        <w:t>r</w:t>
      </w:r>
      <w:r>
        <w:rPr>
          <w:spacing w:val="-1"/>
        </w:rPr>
        <w:t xml:space="preserve"> </w:t>
      </w:r>
      <w:r>
        <w:t>gardens and</w:t>
      </w:r>
      <w:r>
        <w:rPr>
          <w:spacing w:val="-1"/>
        </w:rPr>
        <w:t xml:space="preserve"> </w:t>
      </w:r>
      <w:r>
        <w:t xml:space="preserve">more roomy </w:t>
      </w:r>
      <w:r>
        <w:rPr>
          <w:spacing w:val="-1"/>
        </w:rPr>
        <w:t>homes</w:t>
      </w:r>
      <w:r>
        <w:t>.</w:t>
      </w:r>
      <w:r>
        <w:rPr>
          <w:spacing w:val="-1"/>
        </w:rPr>
        <w:t xml:space="preserve"> Hom</w:t>
      </w:r>
      <w:r>
        <w:rPr>
          <w:spacing w:val="1"/>
        </w:rPr>
        <w:t>e</w:t>
      </w:r>
      <w:r>
        <w:rPr>
          <w:w w:val="33"/>
        </w:rPr>
        <w:t>-­</w:t>
      </w:r>
      <w:r>
        <w:rPr>
          <w:spacing w:val="-1"/>
          <w:w w:val="33"/>
        </w:rPr>
        <w:t>‐</w:t>
      </w:r>
      <w:r>
        <w:rPr>
          <w:spacing w:val="-1"/>
        </w:rPr>
        <w:t>owner</w:t>
      </w:r>
      <w:r>
        <w:t>s</w:t>
      </w:r>
      <w:r>
        <w:rPr>
          <w:spacing w:val="-1"/>
        </w:rPr>
        <w:t xml:space="preserve"> </w:t>
      </w:r>
      <w:r>
        <w:t>typica</w:t>
      </w:r>
      <w:r>
        <w:rPr>
          <w:spacing w:val="-1"/>
        </w:rPr>
        <w:t>ll</w:t>
      </w:r>
      <w:r>
        <w:t>y</w:t>
      </w:r>
      <w:r>
        <w:rPr>
          <w:spacing w:val="-1"/>
        </w:rPr>
        <w:t xml:space="preserve"> </w:t>
      </w:r>
      <w:r>
        <w:t xml:space="preserve">earn more than the minimum wage which is common in retailing or the service industries. And further out still, in the transition </w:t>
      </w:r>
      <w:r>
        <w:rPr>
          <w:spacing w:val="-1"/>
        </w:rPr>
        <w:t>fro</w:t>
      </w:r>
      <w:r>
        <w:t>m</w:t>
      </w:r>
      <w:r>
        <w:rPr>
          <w:spacing w:val="-1"/>
        </w:rPr>
        <w:t xml:space="preserve"> </w:t>
      </w:r>
      <w:r>
        <w:t>city to countryside,</w:t>
      </w:r>
      <w:r>
        <w:rPr>
          <w:spacing w:val="-1"/>
        </w:rPr>
        <w:t xml:space="preserve"> </w:t>
      </w:r>
      <w:r>
        <w:t>are</w:t>
      </w:r>
      <w:r>
        <w:rPr>
          <w:spacing w:val="-1"/>
        </w:rPr>
        <w:t xml:space="preserve"> </w:t>
      </w:r>
      <w:r>
        <w:t xml:space="preserve">the </w:t>
      </w:r>
      <w:r>
        <w:rPr>
          <w:spacing w:val="-1"/>
        </w:rPr>
        <w:t>home</w:t>
      </w:r>
      <w:r>
        <w:t>s</w:t>
      </w:r>
      <w:r>
        <w:rPr>
          <w:spacing w:val="-1"/>
        </w:rPr>
        <w:t xml:space="preserve"> occupie</w:t>
      </w:r>
      <w:r>
        <w:t>d</w:t>
      </w:r>
      <w:r>
        <w:rPr>
          <w:spacing w:val="-1"/>
        </w:rPr>
        <w:t xml:space="preserve"> b</w:t>
      </w:r>
      <w:r>
        <w:t>y</w:t>
      </w:r>
      <w:r>
        <w:rPr>
          <w:spacing w:val="-1"/>
        </w:rPr>
        <w:t xml:space="preserve"> </w:t>
      </w:r>
      <w:r>
        <w:t>richer cit</w:t>
      </w:r>
      <w:r>
        <w:rPr>
          <w:spacing w:val="1"/>
        </w:rPr>
        <w:t>y</w:t>
      </w:r>
      <w:r>
        <w:rPr>
          <w:w w:val="33"/>
        </w:rPr>
        <w:t>-­</w:t>
      </w:r>
      <w:r>
        <w:rPr>
          <w:spacing w:val="-1"/>
          <w:w w:val="33"/>
        </w:rPr>
        <w:t>‐</w:t>
      </w:r>
      <w:r>
        <w:t>workers,</w:t>
      </w:r>
      <w:r>
        <w:rPr>
          <w:spacing w:val="-1"/>
        </w:rPr>
        <w:t xml:space="preserve"> </w:t>
      </w:r>
      <w:r>
        <w:t xml:space="preserve">the </w:t>
      </w:r>
      <w:r>
        <w:rPr>
          <w:spacing w:val="-1"/>
        </w:rPr>
        <w:t>banker</w:t>
      </w:r>
      <w:r>
        <w:t>s</w:t>
      </w:r>
      <w:r>
        <w:rPr>
          <w:spacing w:val="-1"/>
        </w:rPr>
        <w:t xml:space="preserve"> </w:t>
      </w:r>
      <w:r>
        <w:t>and captains of industry and their managers. There may be riding schools and recreational facilities not easily found in the inner urban</w:t>
      </w:r>
      <w:r>
        <w:rPr>
          <w:spacing w:val="-5"/>
        </w:rPr>
        <w:t xml:space="preserve"> </w:t>
      </w:r>
      <w:r>
        <w:t>areas.</w:t>
      </w:r>
    </w:p>
    <w:p w:rsidR="004910C6" w:rsidRDefault="004910C6">
      <w:pPr>
        <w:pStyle w:val="BodyText"/>
        <w:spacing w:before="1"/>
        <w:ind w:left="0"/>
      </w:pPr>
    </w:p>
    <w:p w:rsidR="004910C6" w:rsidRDefault="00014D15">
      <w:pPr>
        <w:pStyle w:val="BodyText"/>
        <w:ind w:right="576"/>
      </w:pPr>
      <w:r>
        <w:rPr>
          <w:b/>
        </w:rPr>
        <w:t xml:space="preserve">A model becomes a theory. </w:t>
      </w:r>
      <w:r>
        <w:t>Somehow, a model, which starts out as only a description of the status quo, acquires the status of theory. Students study their own town or city to see how closely it corresponds to the model. Will it or won’t it? Hypotheses ‘test’ the ‘theory’ of a particular spatial pattern. Thus status quo descriptions are given the status of geographical theory. This is pseudo</w:t>
      </w:r>
      <w:r>
        <w:rPr>
          <w:w w:val="33"/>
        </w:rPr>
        <w:t>-­‐</w:t>
      </w:r>
      <w:r>
        <w:t>science passing as theory in geography. It may be obvious that a human spatial form such as a city reflects patterns of wealth and poverty. Such a spatial form would not exist without inequality; it relies on inequality for its structure and function and could collapse without the poor to serve the rich, without the relatively rich to perpetuate wealth and poverty by fixing their own salaries and the wages of their workers. This is a capitalist city, built on inequality, to serve the purposes of capitalism. If we are to explain the spatial form, as well as describe it we will need explanatory frameworks. How were differences in wealth and poverty created, and how are inequalities perpetuated, to whose benefit and to whose disadvantage? In terms of geographical enquiry, this is the missing link. We need to add explanation to description of the status quo.</w:t>
      </w:r>
    </w:p>
    <w:p w:rsidR="004910C6" w:rsidRDefault="004910C6">
      <w:pPr>
        <w:pStyle w:val="BodyText"/>
        <w:spacing w:before="10"/>
        <w:ind w:left="0"/>
        <w:rPr>
          <w:sz w:val="23"/>
        </w:rPr>
      </w:pPr>
    </w:p>
    <w:p w:rsidR="004910C6" w:rsidRDefault="00014D15">
      <w:pPr>
        <w:pStyle w:val="BodyText"/>
        <w:ind w:right="635"/>
      </w:pPr>
      <w:r>
        <w:rPr>
          <w:b/>
        </w:rPr>
        <w:t xml:space="preserve">Scale </w:t>
      </w:r>
      <w:r>
        <w:t>We can look at spatial patterns at a number of different scales and the story is similar. The rich exploiting the poor. The poor serving the economic interests of the rich. Histories of colonial exploitation and a present of neo</w:t>
      </w:r>
      <w:r>
        <w:rPr>
          <w:w w:val="33"/>
        </w:rPr>
        <w:t>-­‐</w:t>
      </w:r>
      <w:r>
        <w:t>colonial exploitation via the global economy. The roots and development of racism feed social class structure in the UK and globally. We know that trade links required the transport systems of Africa to reach the coast in the past – as they still do. We know that tariff barriers are designed to stop economic development in countries which produce agricultural commodities for Western markets; cocoa grown in Ghana cannot be sold easily in the UK because its price is determined by tariffs on the import of manufactured chocolate. There are numerous examples. Gambling on the commodity markets can push down prices paid to producers whilst pushing up prices paid by consumers. Fair trade touches such a small percentage of the goods trades in the commodity markets. Somehow, the Key Stage 3 geography curriculum ignores this. Teachers should not.</w:t>
      </w:r>
    </w:p>
    <w:p w:rsidR="004910C6" w:rsidRDefault="004910C6">
      <w:pPr>
        <w:pStyle w:val="BodyText"/>
        <w:spacing w:before="3"/>
        <w:ind w:left="0"/>
      </w:pPr>
    </w:p>
    <w:p w:rsidR="004910C6" w:rsidRDefault="00014D15">
      <w:pPr>
        <w:pStyle w:val="BodyText"/>
        <w:ind w:right="622"/>
      </w:pPr>
      <w:r>
        <w:rPr>
          <w:b/>
        </w:rPr>
        <w:t xml:space="preserve">What pupils should be taught </w:t>
      </w:r>
      <w:r>
        <w:t>The National Curriculum in geography states that at Key Stage 3 pupils “should be taught to: extend their locational knowledge and deepen their spatial awareness of the world’s countries, using maps of the world to focus on Africa, Russia, Asia (including China and India), and the</w:t>
      </w:r>
    </w:p>
    <w:p w:rsidR="004910C6" w:rsidRDefault="004910C6">
      <w:pPr>
        <w:sectPr w:rsidR="004910C6">
          <w:pgSz w:w="11900" w:h="16840"/>
          <w:pgMar w:top="640" w:right="160" w:bottom="800" w:left="440" w:header="0" w:footer="541" w:gutter="0"/>
          <w:cols w:space="720"/>
        </w:sectPr>
      </w:pPr>
    </w:p>
    <w:p w:rsidR="004910C6" w:rsidRDefault="00014D15">
      <w:pPr>
        <w:pStyle w:val="BodyText"/>
        <w:spacing w:before="82"/>
        <w:ind w:right="711"/>
      </w:pPr>
      <w:r>
        <w:lastRenderedPageBreak/>
        <w:t>Middle East, focusing on their environmental regions, including polar and hot deserts, key physical and human characteristics, countries and major cities. “Place knowledge should help them understand geographical similarities, differences and links between places through the study of the human and physical geography of a region in Africa and a region in Asia.” Human and physical geography should lead to understanding, “through the use of detailed place</w:t>
      </w:r>
      <w:r>
        <w:rPr>
          <w:w w:val="33"/>
        </w:rPr>
        <w:t>-­‐</w:t>
      </w:r>
      <w:r>
        <w:t>based exemplars at a variety of scales, the key processes in: physical geography relating to: geological timescales and plate tectonics; rocks, weathering and soils; weather and climate, including the change in climate from the Ice Age to the present; and glaciation, hydrology and coasts”. “Human geography relating to: population and urbanisation; international development; economic activity in the primary, secondary, tertiary and quaternary sectors; and the use of natural resources. They should “understand how human and physical processes interact to influence and change landscapes, environments and the climate; and how human activity relies on the effective functioning of natural systems”. Geographical skills and fieldwork should be taught “to build on their knowledge of globes, maps and atlases, and apply and develop this knowledge routinely in the classroom and in the field” and to “interpret Ordnance Survey maps in the classroom and the field, including using grid references and scale, topographical and other thematic mapping, and aerial and satellite photographs, and to use Geographical Information Systems (GIS) to view, analyse and interpret places and data”. Pupils should “use fieldwork in contrasting locations to collect, analyse and draw conclusions from geographical data, using multiple sources of increasingly complex information”. That is the whole of the statutory content at Key Stage 3.</w:t>
      </w:r>
    </w:p>
    <w:p w:rsidR="004910C6" w:rsidRDefault="004910C6">
      <w:pPr>
        <w:pStyle w:val="BodyText"/>
        <w:spacing w:before="2"/>
        <w:ind w:left="0"/>
      </w:pPr>
    </w:p>
    <w:p w:rsidR="004910C6" w:rsidRDefault="00014D15">
      <w:pPr>
        <w:pStyle w:val="BodyText"/>
        <w:ind w:right="586"/>
      </w:pPr>
      <w:r>
        <w:rPr>
          <w:b/>
        </w:rPr>
        <w:t xml:space="preserve">Geographical Terminology. </w:t>
      </w:r>
      <w:r>
        <w:t>The geographical language that the National Curriculum requires pupils to learn is a very restricted code. We have, in Key Stage 3 “population and urbanisation; international development; economic activity in the primary, secondary and tertiary quaternary sectors and the use of natural resources.” No critical analysis of exploitation of natural resources and people at any level; no conflicts of interest. Terms such as colonialism, imperialism, exploitation, global economy, transnational corporation, global warming, climate change… these cannot be found in the statutory National Curriculum. The statutory requirement to teach geography ends with Key Stage 3. If geography is taught at all (and in some schools it is sketchily covered because Ofsted doesn’t inspect it), the recipients of NC geography probably won’t be learning much. The NC contains no geographical terminology to enable us to talk about inequality, exploitation, unequal trade relationships, tariff barriers, transnational corporations and the irrelevance of national boundaries. These are obvious gaps which can be plugged by conscientious and committed teachers.</w:t>
      </w:r>
    </w:p>
    <w:p w:rsidR="004910C6" w:rsidRDefault="004910C6">
      <w:pPr>
        <w:pStyle w:val="BodyText"/>
        <w:spacing w:before="10"/>
        <w:ind w:left="0"/>
        <w:rPr>
          <w:sz w:val="23"/>
        </w:rPr>
      </w:pPr>
    </w:p>
    <w:p w:rsidR="004910C6" w:rsidRDefault="00014D15">
      <w:pPr>
        <w:pStyle w:val="BodyText"/>
        <w:ind w:right="639"/>
      </w:pPr>
      <w:r>
        <w:rPr>
          <w:b/>
        </w:rPr>
        <w:t xml:space="preserve">Political? </w:t>
      </w:r>
      <w:r>
        <w:t>The content of the geography curriculum has always been highly political via what is included and what is excluded. The current National Curriculum in geography is a curriculum for ignorance, likely to promote an unquestioning acceptance of the status quo. This is of huge relevance if teachers are required to “have due regard to the need to eliminate discrimination; advance equality of opportunity and foster good relations between different people”. Adherence to the NC could ensure that there is no chance of this at all in geography lessons. Discrimination…what’s that?</w:t>
      </w:r>
    </w:p>
    <w:p w:rsidR="004910C6" w:rsidRDefault="004910C6">
      <w:pPr>
        <w:pStyle w:val="BodyText"/>
        <w:spacing w:before="1"/>
        <w:ind w:left="0"/>
      </w:pPr>
    </w:p>
    <w:p w:rsidR="004910C6" w:rsidRDefault="00014D15">
      <w:pPr>
        <w:pStyle w:val="BodyText"/>
        <w:spacing w:line="237" w:lineRule="auto"/>
        <w:ind w:right="556"/>
        <w:rPr>
          <w:b/>
          <w:i/>
        </w:rPr>
      </w:pPr>
      <w:r>
        <w:rPr>
          <w:b/>
        </w:rPr>
        <w:t xml:space="preserve">Planning the Curriculum. </w:t>
      </w:r>
      <w:r>
        <w:t xml:space="preserve">There is little obvious opportunity for equalities education in Key Stages 1 or 2 geography, unless the teacher is skilled in developing integrated topic work to give the curriculum content a clear context, to make it meaningful and intelligible to children. Without that, the geography curriculum will be very dull. Plan history and geography together, with equalities in mind. The curriculum would be severely restricted if geography were the lead </w:t>
      </w:r>
      <w:bookmarkStart w:id="0" w:name="_GoBack"/>
      <w:bookmarkEnd w:id="0"/>
      <w:r>
        <w:t>subject because knowledge of North and South America are required content, but not Africa or Asia; these are saved for Key Stage 3, with a focus on physical regions, countries and major cities. A history</w:t>
      </w:r>
      <w:r>
        <w:rPr>
          <w:w w:val="33"/>
        </w:rPr>
        <w:t>-­‐</w:t>
      </w:r>
      <w:r>
        <w:t>based curriculum framework gives more freedom in Key Stages 1 and 2, to challenge inequalities based on racism, sexism, social class and disablism. There are also opportunities to challenge the sex stereotyping and sexually determined categorisation which can be so damaging to children’s mental health. Religious education, English and Science can enrich some of the history</w:t>
      </w:r>
      <w:r>
        <w:rPr>
          <w:w w:val="33"/>
        </w:rPr>
        <w:t>-­‐</w:t>
      </w:r>
      <w:r>
        <w:t xml:space="preserve">based </w:t>
      </w:r>
      <w:r>
        <w:rPr>
          <w:position w:val="-1"/>
        </w:rPr>
        <w:t>topics.</w:t>
      </w:r>
      <w:r>
        <w:rPr>
          <w:b/>
          <w:i/>
        </w:rPr>
        <w:t>Dawn sadly died soon after she wrote this in 2017. She is greatly missed by all who knew her.</w:t>
      </w:r>
    </w:p>
    <w:p w:rsidR="004910C6" w:rsidRDefault="004910C6">
      <w:pPr>
        <w:spacing w:line="237" w:lineRule="auto"/>
        <w:sectPr w:rsidR="004910C6">
          <w:pgSz w:w="11900" w:h="16840"/>
          <w:pgMar w:top="640" w:right="160" w:bottom="820" w:left="440" w:header="0" w:footer="541" w:gutter="0"/>
          <w:cols w:space="720"/>
        </w:sectPr>
      </w:pPr>
    </w:p>
    <w:p w:rsidR="004910C6" w:rsidRDefault="00014D15">
      <w:pPr>
        <w:pStyle w:val="Heading2"/>
        <w:spacing w:before="63"/>
        <w:rPr>
          <w:rFonts w:ascii="Arial"/>
        </w:rPr>
      </w:pPr>
      <w:r>
        <w:rPr>
          <w:rFonts w:ascii="Arial"/>
        </w:rPr>
        <w:lastRenderedPageBreak/>
        <w:t>EQUALITY RESOURCES GENERAL AND FOR USE WITH PUPILS/STUDENTS.</w:t>
      </w:r>
    </w:p>
    <w:p w:rsidR="004910C6" w:rsidRDefault="00014D15">
      <w:pPr>
        <w:spacing w:before="75" w:line="235" w:lineRule="auto"/>
        <w:ind w:left="280" w:right="600"/>
        <w:rPr>
          <w:sz w:val="24"/>
        </w:rPr>
      </w:pPr>
      <w:r>
        <w:rPr>
          <w:b/>
          <w:sz w:val="24"/>
        </w:rPr>
        <w:t>Here you will find a good cross section of resources to inform teachers and use with pupils and students. All Equalities</w:t>
      </w:r>
      <w:r>
        <w:rPr>
          <w:b/>
          <w:w w:val="33"/>
          <w:sz w:val="24"/>
        </w:rPr>
        <w:t>-­‐</w:t>
      </w:r>
      <w:r>
        <w:rPr>
          <w:b/>
          <w:sz w:val="24"/>
        </w:rPr>
        <w:t xml:space="preserve">Letterbox Library Early Years to Primary </w:t>
      </w:r>
      <w:hyperlink r:id="rId101">
        <w:r>
          <w:rPr>
            <w:color w:val="0000FF"/>
            <w:sz w:val="24"/>
            <w:u w:val="single" w:color="0000FF"/>
          </w:rPr>
          <w:t>www.letterboxlibrary.com</w:t>
        </w:r>
      </w:hyperlink>
    </w:p>
    <w:p w:rsidR="004910C6" w:rsidRDefault="004910C6">
      <w:pPr>
        <w:pStyle w:val="BodyText"/>
        <w:spacing w:before="7"/>
        <w:ind w:left="0"/>
        <w:rPr>
          <w:sz w:val="20"/>
        </w:rPr>
      </w:pPr>
    </w:p>
    <w:p w:rsidR="004910C6" w:rsidRDefault="00014D15">
      <w:pPr>
        <w:tabs>
          <w:tab w:val="left" w:pos="2991"/>
        </w:tabs>
        <w:spacing w:before="1"/>
        <w:ind w:left="280" w:right="609"/>
        <w:rPr>
          <w:sz w:val="24"/>
        </w:rPr>
      </w:pPr>
      <w:r>
        <w:rPr>
          <w:b/>
          <w:sz w:val="24"/>
        </w:rPr>
        <w:t>Disability</w:t>
      </w:r>
      <w:r>
        <w:rPr>
          <w:b/>
          <w:spacing w:val="-4"/>
          <w:sz w:val="24"/>
        </w:rPr>
        <w:t xml:space="preserve"> </w:t>
      </w:r>
      <w:r>
        <w:rPr>
          <w:b/>
          <w:sz w:val="24"/>
        </w:rPr>
        <w:t>Equality</w:t>
      </w:r>
      <w:r>
        <w:rPr>
          <w:b/>
          <w:sz w:val="24"/>
        </w:rPr>
        <w:tab/>
        <w:t>Disability History Month 22</w:t>
      </w:r>
      <w:r>
        <w:rPr>
          <w:b/>
          <w:sz w:val="24"/>
          <w:vertAlign w:val="superscript"/>
        </w:rPr>
        <w:t>nd</w:t>
      </w:r>
      <w:r>
        <w:rPr>
          <w:b/>
          <w:sz w:val="24"/>
        </w:rPr>
        <w:t xml:space="preserve"> November to 22nsd December </w:t>
      </w:r>
      <w:hyperlink r:id="rId102">
        <w:r>
          <w:rPr>
            <w:color w:val="0000FF"/>
            <w:sz w:val="24"/>
            <w:u w:val="single" w:color="0000FF"/>
          </w:rPr>
          <w:t>www.ukdhm.org</w:t>
        </w:r>
      </w:hyperlink>
      <w:r>
        <w:rPr>
          <w:color w:val="0000FF"/>
          <w:sz w:val="24"/>
        </w:rPr>
        <w:t xml:space="preserve"> </w:t>
      </w:r>
      <w:hyperlink r:id="rId103">
        <w:r>
          <w:rPr>
            <w:color w:val="0000FF"/>
            <w:sz w:val="24"/>
            <w:u w:val="single" w:color="0000FF"/>
          </w:rPr>
          <w:t>www.worldofinclusion.org</w:t>
        </w:r>
        <w:r>
          <w:rPr>
            <w:color w:val="0000FF"/>
            <w:sz w:val="24"/>
          </w:rPr>
          <w:t xml:space="preserve"> </w:t>
        </w:r>
      </w:hyperlink>
      <w:r>
        <w:rPr>
          <w:sz w:val="24"/>
        </w:rPr>
        <w:t>Disability Equality and Inclusion films, books, resources, lesson plans, work for Anti</w:t>
      </w:r>
      <w:r>
        <w:rPr>
          <w:w w:val="33"/>
          <w:sz w:val="24"/>
        </w:rPr>
        <w:t>-­</w:t>
      </w:r>
      <w:r>
        <w:rPr>
          <w:spacing w:val="-1"/>
          <w:w w:val="33"/>
          <w:sz w:val="24"/>
        </w:rPr>
        <w:t>‐</w:t>
      </w:r>
      <w:r>
        <w:rPr>
          <w:spacing w:val="-1"/>
          <w:sz w:val="24"/>
        </w:rPr>
        <w:t>B</w:t>
      </w:r>
      <w:r>
        <w:rPr>
          <w:sz w:val="24"/>
        </w:rPr>
        <w:t>ullying</w:t>
      </w:r>
      <w:r>
        <w:rPr>
          <w:spacing w:val="-2"/>
          <w:sz w:val="24"/>
        </w:rPr>
        <w:t xml:space="preserve"> </w:t>
      </w:r>
      <w:r>
        <w:rPr>
          <w:sz w:val="24"/>
        </w:rPr>
        <w:t>Alliance</w:t>
      </w:r>
    </w:p>
    <w:p w:rsidR="004910C6" w:rsidRDefault="00014D15">
      <w:pPr>
        <w:pStyle w:val="BodyText"/>
        <w:ind w:right="760"/>
      </w:pPr>
      <w:hyperlink r:id="rId104">
        <w:r>
          <w:rPr>
            <w:color w:val="0000FF"/>
            <w:u w:val="single" w:color="0000FF"/>
          </w:rPr>
          <w:t>www.ukdhm.org</w:t>
        </w:r>
      </w:hyperlink>
      <w:r>
        <w:rPr>
          <w:color w:val="0000FF"/>
        </w:rPr>
        <w:t xml:space="preserve"> </w:t>
      </w:r>
      <w:r>
        <w:t>different theme each year with broadsheet for Staff and many resources. Theme 2017 Art and Disability</w:t>
      </w:r>
    </w:p>
    <w:p w:rsidR="004910C6" w:rsidRDefault="00014D15">
      <w:pPr>
        <w:pStyle w:val="BodyText"/>
        <w:ind w:right="965"/>
      </w:pPr>
      <w:r>
        <w:rPr>
          <w:color w:val="0000FF"/>
          <w:u w:val="single" w:color="0000FF"/>
        </w:rPr>
        <w:t>https://www.anti</w:t>
      </w:r>
      <w:r>
        <w:rPr>
          <w:color w:val="0000FF"/>
          <w:w w:val="33"/>
          <w:u w:val="single" w:color="0000FF"/>
        </w:rPr>
        <w:t>-­‐</w:t>
      </w:r>
      <w:r>
        <w:rPr>
          <w:color w:val="0000FF"/>
          <w:u w:val="single" w:color="0000FF"/>
        </w:rPr>
        <w:t>bullyingalliance.org.uk/tools</w:t>
      </w:r>
      <w:r>
        <w:rPr>
          <w:color w:val="0000FF"/>
          <w:w w:val="33"/>
          <w:u w:val="single" w:color="0000FF"/>
        </w:rPr>
        <w:t>-­‐</w:t>
      </w:r>
      <w:r>
        <w:rPr>
          <w:color w:val="0000FF"/>
          <w:u w:val="single" w:color="0000FF"/>
        </w:rPr>
        <w:t>information/all</w:t>
      </w:r>
      <w:r>
        <w:rPr>
          <w:color w:val="0000FF"/>
          <w:w w:val="33"/>
          <w:u w:val="single" w:color="0000FF"/>
        </w:rPr>
        <w:t>-­‐</w:t>
      </w:r>
      <w:r>
        <w:rPr>
          <w:color w:val="0000FF"/>
          <w:u w:val="single" w:color="0000FF"/>
        </w:rPr>
        <w:t>about</w:t>
      </w:r>
      <w:r>
        <w:rPr>
          <w:color w:val="0000FF"/>
          <w:w w:val="33"/>
          <w:u w:val="single" w:color="0000FF"/>
        </w:rPr>
        <w:t>-­‐</w:t>
      </w:r>
      <w:r>
        <w:rPr>
          <w:color w:val="0000FF"/>
          <w:u w:val="single" w:color="0000FF"/>
        </w:rPr>
        <w:t>bullying/sen</w:t>
      </w:r>
      <w:r>
        <w:rPr>
          <w:color w:val="0000FF"/>
          <w:w w:val="33"/>
          <w:u w:val="single" w:color="0000FF"/>
        </w:rPr>
        <w:t>-­‐</w:t>
      </w:r>
      <w:r>
        <w:rPr>
          <w:color w:val="0000FF"/>
          <w:u w:val="single" w:color="0000FF"/>
        </w:rPr>
        <w:t>disability/disablism</w:t>
      </w:r>
      <w:r>
        <w:rPr>
          <w:color w:val="0000FF"/>
          <w:w w:val="33"/>
          <w:u w:val="single" w:color="0000FF"/>
        </w:rPr>
        <w:t>-­‐</w:t>
      </w:r>
      <w:r>
        <w:rPr>
          <w:color w:val="0000FF"/>
          <w:w w:val="33"/>
        </w:rPr>
        <w:t xml:space="preserve"> </w:t>
      </w:r>
      <w:r>
        <w:rPr>
          <w:color w:val="0000FF"/>
          <w:u w:val="single" w:color="0000FF"/>
        </w:rPr>
        <w:t>class</w:t>
      </w:r>
      <w:r>
        <w:rPr>
          <w:color w:val="0000FF"/>
        </w:rPr>
        <w:t xml:space="preserve"> </w:t>
      </w:r>
      <w:r>
        <w:t>Anti Bullying Alliance</w:t>
      </w:r>
    </w:p>
    <w:p w:rsidR="004910C6" w:rsidRDefault="00014D15">
      <w:pPr>
        <w:pStyle w:val="BodyText"/>
        <w:ind w:right="1076"/>
      </w:pPr>
      <w:r>
        <w:rPr>
          <w:color w:val="0000FF"/>
          <w:u w:val="single" w:color="0000FF"/>
        </w:rPr>
        <w:t>https://www.anti</w:t>
      </w:r>
      <w:r>
        <w:rPr>
          <w:color w:val="0000FF"/>
          <w:w w:val="33"/>
          <w:u w:val="single" w:color="0000FF"/>
        </w:rPr>
        <w:t>-­‐</w:t>
      </w:r>
      <w:r>
        <w:rPr>
          <w:color w:val="0000FF"/>
          <w:u w:val="single" w:color="0000FF"/>
        </w:rPr>
        <w:t>bullyingalliance.org.uk/tools</w:t>
      </w:r>
      <w:r>
        <w:rPr>
          <w:color w:val="0000FF"/>
          <w:w w:val="33"/>
          <w:u w:val="single" w:color="0000FF"/>
        </w:rPr>
        <w:t>-­‐</w:t>
      </w:r>
      <w:r>
        <w:rPr>
          <w:color w:val="0000FF"/>
          <w:u w:val="single" w:color="0000FF"/>
        </w:rPr>
        <w:t>information/all</w:t>
      </w:r>
      <w:r>
        <w:rPr>
          <w:color w:val="0000FF"/>
          <w:w w:val="33"/>
          <w:u w:val="single" w:color="0000FF"/>
        </w:rPr>
        <w:t>-­‐</w:t>
      </w:r>
      <w:r>
        <w:rPr>
          <w:color w:val="0000FF"/>
          <w:u w:val="single" w:color="0000FF"/>
        </w:rPr>
        <w:t>about</w:t>
      </w:r>
      <w:r>
        <w:rPr>
          <w:color w:val="0000FF"/>
          <w:w w:val="33"/>
          <w:u w:val="single" w:color="0000FF"/>
        </w:rPr>
        <w:t>-­‐</w:t>
      </w:r>
      <w:r>
        <w:rPr>
          <w:color w:val="0000FF"/>
          <w:u w:val="single" w:color="0000FF"/>
        </w:rPr>
        <w:t>bullying/sen</w:t>
      </w:r>
      <w:r>
        <w:rPr>
          <w:color w:val="0000FF"/>
          <w:w w:val="33"/>
          <w:u w:val="single" w:color="0000FF"/>
        </w:rPr>
        <w:t>-­‐</w:t>
      </w:r>
      <w:r>
        <w:rPr>
          <w:color w:val="0000FF"/>
          <w:u w:val="single" w:color="0000FF"/>
        </w:rPr>
        <w:t>disability/disablist</w:t>
      </w:r>
      <w:r>
        <w:rPr>
          <w:color w:val="0000FF"/>
          <w:w w:val="33"/>
          <w:u w:val="single" w:color="0000FF"/>
        </w:rPr>
        <w:t>-­‐</w:t>
      </w:r>
      <w:r>
        <w:rPr>
          <w:color w:val="0000FF"/>
          <w:w w:val="33"/>
        </w:rPr>
        <w:t xml:space="preserve"> </w:t>
      </w:r>
      <w:r>
        <w:rPr>
          <w:color w:val="0000FF"/>
          <w:u w:val="single" w:color="0000FF"/>
        </w:rPr>
        <w:t>language</w:t>
      </w:r>
      <w:r>
        <w:rPr>
          <w:color w:val="0000FF"/>
        </w:rPr>
        <w:t xml:space="preserve"> </w:t>
      </w:r>
      <w:r>
        <w:t>Disablist Language</w:t>
      </w:r>
    </w:p>
    <w:p w:rsidR="004910C6" w:rsidRDefault="00014D15">
      <w:pPr>
        <w:pStyle w:val="BodyText"/>
        <w:ind w:right="849"/>
      </w:pPr>
      <w:hyperlink r:id="rId105">
        <w:r>
          <w:rPr>
            <w:color w:val="0000FF"/>
            <w:spacing w:val="-1"/>
            <w:u w:val="single" w:color="0000FF"/>
          </w:rPr>
          <w:t>http://worldofinclusion.com/v3/w</w:t>
        </w:r>
        <w:r>
          <w:rPr>
            <w:color w:val="0000FF"/>
            <w:spacing w:val="3"/>
            <w:u w:val="single" w:color="0000FF"/>
          </w:rPr>
          <w:t>p</w:t>
        </w:r>
        <w:r>
          <w:rPr>
            <w:color w:val="0000FF"/>
            <w:w w:val="33"/>
            <w:u w:val="single" w:color="0000FF"/>
          </w:rPr>
          <w:t>-­</w:t>
        </w:r>
        <w:r>
          <w:rPr>
            <w:color w:val="0000FF"/>
            <w:spacing w:val="-1"/>
            <w:w w:val="33"/>
            <w:u w:val="single" w:color="0000FF"/>
          </w:rPr>
          <w:t>‐</w:t>
        </w:r>
      </w:hyperlink>
      <w:r>
        <w:rPr>
          <w:color w:val="0000FF"/>
          <w:u w:val="single" w:color="0000FF"/>
        </w:rPr>
        <w:t>content/uploads/2014/01/Challenging</w:t>
      </w:r>
      <w:r>
        <w:rPr>
          <w:color w:val="0000FF"/>
          <w:w w:val="33"/>
          <w:u w:val="single" w:color="0000FF"/>
        </w:rPr>
        <w:t>-­</w:t>
      </w:r>
      <w:r>
        <w:rPr>
          <w:color w:val="0000FF"/>
          <w:spacing w:val="-1"/>
          <w:w w:val="33"/>
          <w:u w:val="single" w:color="0000FF"/>
        </w:rPr>
        <w:t>‐</w:t>
      </w:r>
      <w:r>
        <w:rPr>
          <w:color w:val="0000FF"/>
          <w:spacing w:val="-1"/>
          <w:u w:val="single" w:color="0000FF"/>
        </w:rPr>
        <w:t>B</w:t>
      </w:r>
      <w:r>
        <w:rPr>
          <w:color w:val="0000FF"/>
          <w:u w:val="single" w:color="0000FF"/>
        </w:rPr>
        <w:t>ullyin</w:t>
      </w:r>
      <w:r>
        <w:rPr>
          <w:color w:val="0000FF"/>
          <w:spacing w:val="-3"/>
          <w:u w:val="single" w:color="0000FF"/>
        </w:rPr>
        <w:t>g</w:t>
      </w:r>
      <w:r>
        <w:rPr>
          <w:color w:val="0000FF"/>
          <w:w w:val="33"/>
          <w:u w:val="single" w:color="0000FF"/>
        </w:rPr>
        <w:t>-­</w:t>
      </w:r>
      <w:r>
        <w:rPr>
          <w:color w:val="0000FF"/>
          <w:spacing w:val="-1"/>
          <w:w w:val="33"/>
          <w:u w:val="single" w:color="0000FF"/>
        </w:rPr>
        <w:t>‐</w:t>
      </w:r>
      <w:r>
        <w:rPr>
          <w:color w:val="0000FF"/>
          <w:u w:val="single" w:color="0000FF"/>
        </w:rPr>
        <w:t>and</w:t>
      </w:r>
      <w:r>
        <w:rPr>
          <w:color w:val="0000FF"/>
          <w:w w:val="33"/>
          <w:u w:val="single" w:color="0000FF"/>
        </w:rPr>
        <w:t>-­</w:t>
      </w:r>
      <w:r>
        <w:rPr>
          <w:color w:val="0000FF"/>
          <w:spacing w:val="-1"/>
          <w:w w:val="33"/>
          <w:u w:val="single" w:color="0000FF"/>
        </w:rPr>
        <w:t>‐</w:t>
      </w:r>
      <w:r>
        <w:rPr>
          <w:color w:val="0000FF"/>
          <w:spacing w:val="-1"/>
          <w:u w:val="single" w:color="0000FF"/>
        </w:rPr>
        <w:t>harassment</w:t>
      </w:r>
      <w:r>
        <w:rPr>
          <w:color w:val="0000FF"/>
          <w:w w:val="33"/>
          <w:u w:val="single" w:color="0000FF"/>
        </w:rPr>
        <w:t>-­</w:t>
      </w:r>
      <w:r>
        <w:rPr>
          <w:color w:val="0000FF"/>
          <w:spacing w:val="-1"/>
          <w:w w:val="33"/>
          <w:u w:val="single" w:color="0000FF"/>
        </w:rPr>
        <w:t>‐</w:t>
      </w:r>
      <w:r>
        <w:rPr>
          <w:color w:val="0000FF"/>
          <w:spacing w:val="-1"/>
          <w:u w:val="single" w:color="0000FF"/>
        </w:rPr>
        <w:t>of</w:t>
      </w:r>
      <w:r>
        <w:rPr>
          <w:color w:val="0000FF"/>
          <w:w w:val="33"/>
          <w:u w:val="single" w:color="0000FF"/>
        </w:rPr>
        <w:t>-­‐</w:t>
      </w:r>
      <w:r>
        <w:rPr>
          <w:color w:val="0000FF"/>
          <w:w w:val="33"/>
        </w:rPr>
        <w:t xml:space="preserve"> </w:t>
      </w:r>
      <w:r>
        <w:rPr>
          <w:color w:val="0000FF"/>
          <w:spacing w:val="-1"/>
          <w:u w:val="single" w:color="0000FF"/>
        </w:rPr>
        <w:t>disabled</w:t>
      </w:r>
      <w:r>
        <w:rPr>
          <w:color w:val="0000FF"/>
          <w:w w:val="33"/>
          <w:u w:val="single" w:color="0000FF"/>
        </w:rPr>
        <w:t>-­</w:t>
      </w:r>
      <w:r>
        <w:rPr>
          <w:color w:val="0000FF"/>
          <w:spacing w:val="-1"/>
          <w:w w:val="33"/>
          <w:u w:val="single" w:color="0000FF"/>
        </w:rPr>
        <w:t>‐</w:t>
      </w:r>
      <w:r>
        <w:rPr>
          <w:color w:val="0000FF"/>
          <w:u w:val="single" w:color="0000FF"/>
        </w:rPr>
        <w:t>p</w:t>
      </w:r>
      <w:r>
        <w:rPr>
          <w:color w:val="0000FF"/>
          <w:spacing w:val="-1"/>
          <w:u w:val="single" w:color="0000FF"/>
        </w:rPr>
        <w:t>e</w:t>
      </w:r>
      <w:r>
        <w:rPr>
          <w:color w:val="0000FF"/>
          <w:u w:val="single" w:color="0000FF"/>
        </w:rPr>
        <w:t>opl</w:t>
      </w:r>
      <w:r>
        <w:rPr>
          <w:color w:val="0000FF"/>
          <w:spacing w:val="1"/>
          <w:u w:val="single" w:color="0000FF"/>
        </w:rPr>
        <w:t>e</w:t>
      </w:r>
      <w:r>
        <w:rPr>
          <w:color w:val="0000FF"/>
          <w:w w:val="33"/>
          <w:u w:val="single" w:color="0000FF"/>
        </w:rPr>
        <w:t>-­</w:t>
      </w:r>
      <w:r>
        <w:rPr>
          <w:color w:val="0000FF"/>
          <w:spacing w:val="-1"/>
          <w:w w:val="33"/>
          <w:u w:val="single" w:color="0000FF"/>
        </w:rPr>
        <w:t>‐</w:t>
      </w:r>
      <w:r>
        <w:rPr>
          <w:color w:val="0000FF"/>
          <w:u w:val="single" w:color="0000FF"/>
        </w:rPr>
        <w:t>FINAL.pdf</w:t>
      </w:r>
    </w:p>
    <w:p w:rsidR="004910C6" w:rsidRDefault="00014D15">
      <w:pPr>
        <w:pStyle w:val="BodyText"/>
        <w:spacing w:line="293" w:lineRule="exact"/>
      </w:pPr>
      <w:hyperlink r:id="rId106" w:anchor="early-">
        <w:r>
          <w:rPr>
            <w:color w:val="0000FF"/>
            <w:spacing w:val="-1"/>
            <w:u w:val="single" w:color="0000FF"/>
          </w:rPr>
          <w:t>http://worldofinclusion.com/resources/#early</w:t>
        </w:r>
        <w:r>
          <w:rPr>
            <w:color w:val="0000FF"/>
            <w:w w:val="33"/>
            <w:u w:val="single" w:color="0000FF"/>
          </w:rPr>
          <w:t>-­</w:t>
        </w:r>
        <w:r>
          <w:rPr>
            <w:color w:val="0000FF"/>
            <w:spacing w:val="-1"/>
            <w:w w:val="33"/>
            <w:u w:val="single" w:color="0000FF"/>
          </w:rPr>
          <w:t>‐</w:t>
        </w:r>
      </w:hyperlink>
      <w:r>
        <w:rPr>
          <w:color w:val="0000FF"/>
          <w:u w:val="single" w:color="0000FF"/>
        </w:rPr>
        <w:t>years</w:t>
      </w:r>
    </w:p>
    <w:p w:rsidR="004910C6" w:rsidRDefault="00014D15">
      <w:pPr>
        <w:pStyle w:val="BodyText"/>
        <w:ind w:right="604"/>
      </w:pPr>
      <w:hyperlink r:id="rId107" w:anchor="curriculum">
        <w:r>
          <w:rPr>
            <w:color w:val="0000FF"/>
            <w:u w:val="single" w:color="0000FF"/>
          </w:rPr>
          <w:t>http://worldofinclusion.com/resources/#curriculum</w:t>
        </w:r>
      </w:hyperlink>
      <w:r>
        <w:rPr>
          <w:color w:val="0000FF"/>
        </w:rPr>
        <w:t xml:space="preserve"> </w:t>
      </w:r>
      <w:r>
        <w:t>primary and secondary with videos of good practice and many lesson resources and ideas</w:t>
      </w:r>
    </w:p>
    <w:p w:rsidR="004910C6" w:rsidRDefault="000F0BE7">
      <w:pPr>
        <w:pStyle w:val="BodyText"/>
        <w:ind w:right="3994"/>
      </w:pPr>
      <w:r>
        <w:t xml:space="preserve">                                                                                                                                                                                                                                                                                                                                                                                                                                                                                                                                                                                                                             </w:t>
      </w:r>
      <w:r w:rsidR="00014D15">
        <w:rPr>
          <w:color w:val="0000FF"/>
        </w:rPr>
        <w:t xml:space="preserve"> </w:t>
      </w:r>
      <w:hyperlink r:id="rId108">
        <w:r w:rsidR="00014D15">
          <w:rPr>
            <w:color w:val="0000FF"/>
            <w:spacing w:val="-1"/>
            <w:u w:val="single" w:color="0000FF"/>
          </w:rPr>
          <w:t>http://ukdhm.org/resources/2016</w:t>
        </w:r>
        <w:r w:rsidR="00014D15">
          <w:rPr>
            <w:color w:val="0000FF"/>
            <w:w w:val="33"/>
            <w:u w:val="single" w:color="0000FF"/>
          </w:rPr>
          <w:t>-­</w:t>
        </w:r>
        <w:r w:rsidR="00014D15">
          <w:rPr>
            <w:color w:val="0000FF"/>
            <w:spacing w:val="-1"/>
            <w:w w:val="33"/>
            <w:u w:val="single" w:color="0000FF"/>
          </w:rPr>
          <w:t>‐</w:t>
        </w:r>
      </w:hyperlink>
      <w:r w:rsidR="00014D15">
        <w:rPr>
          <w:color w:val="0000FF"/>
          <w:spacing w:val="-1"/>
          <w:u w:val="single" w:color="0000FF"/>
        </w:rPr>
        <w:t>disability</w:t>
      </w:r>
      <w:r w:rsidR="00014D15">
        <w:rPr>
          <w:color w:val="0000FF"/>
          <w:w w:val="33"/>
          <w:u w:val="single" w:color="0000FF"/>
        </w:rPr>
        <w:t>-­</w:t>
      </w:r>
      <w:r w:rsidR="00014D15">
        <w:rPr>
          <w:color w:val="0000FF"/>
          <w:spacing w:val="-1"/>
          <w:w w:val="33"/>
          <w:u w:val="single" w:color="0000FF"/>
        </w:rPr>
        <w:t>‐</w:t>
      </w:r>
      <w:r w:rsidR="00014D15">
        <w:rPr>
          <w:color w:val="0000FF"/>
          <w:u w:val="single" w:color="0000FF"/>
        </w:rPr>
        <w:t>and</w:t>
      </w:r>
      <w:r w:rsidR="00014D15">
        <w:rPr>
          <w:color w:val="0000FF"/>
          <w:w w:val="33"/>
          <w:u w:val="single" w:color="0000FF"/>
        </w:rPr>
        <w:t>-­</w:t>
      </w:r>
      <w:r w:rsidR="00014D15">
        <w:rPr>
          <w:color w:val="0000FF"/>
          <w:spacing w:val="-1"/>
          <w:w w:val="33"/>
          <w:u w:val="single" w:color="0000FF"/>
        </w:rPr>
        <w:t>‐</w:t>
      </w:r>
      <w:r w:rsidR="00014D15">
        <w:rPr>
          <w:color w:val="0000FF"/>
          <w:spacing w:val="-1"/>
          <w:u w:val="single" w:color="0000FF"/>
        </w:rPr>
        <w:t>language</w:t>
      </w:r>
      <w:r w:rsidR="00014D15">
        <w:rPr>
          <w:color w:val="0000FF"/>
          <w:spacing w:val="-1"/>
        </w:rPr>
        <w:t xml:space="preserve"> </w:t>
      </w:r>
      <w:hyperlink r:id="rId109">
        <w:r w:rsidR="00014D15">
          <w:rPr>
            <w:color w:val="0000FF"/>
            <w:spacing w:val="-1"/>
            <w:u w:val="single" w:color="0000FF"/>
          </w:rPr>
          <w:t>http://ukdhm.org/resources/2015</w:t>
        </w:r>
        <w:r w:rsidR="00014D15">
          <w:rPr>
            <w:color w:val="0000FF"/>
            <w:w w:val="33"/>
            <w:u w:val="single" w:color="0000FF"/>
          </w:rPr>
          <w:t>-­</w:t>
        </w:r>
        <w:r w:rsidR="00014D15">
          <w:rPr>
            <w:color w:val="0000FF"/>
            <w:spacing w:val="-1"/>
            <w:w w:val="33"/>
            <w:u w:val="single" w:color="0000FF"/>
          </w:rPr>
          <w:t>‐</w:t>
        </w:r>
      </w:hyperlink>
      <w:r w:rsidR="00014D15">
        <w:rPr>
          <w:color w:val="0000FF"/>
          <w:u w:val="single" w:color="0000FF"/>
        </w:rPr>
        <w:t>resources</w:t>
      </w:r>
      <w:r w:rsidR="00014D15">
        <w:rPr>
          <w:color w:val="0000FF"/>
        </w:rPr>
        <w:t xml:space="preserve">  </w:t>
      </w:r>
      <w:r w:rsidR="00014D15">
        <w:rPr>
          <w:spacing w:val="-1"/>
        </w:rPr>
        <w:t>portraya</w:t>
      </w:r>
      <w:r w:rsidR="00014D15">
        <w:t>l</w:t>
      </w:r>
      <w:r w:rsidR="00014D15">
        <w:rPr>
          <w:spacing w:val="-1"/>
        </w:rPr>
        <w:t xml:space="preserve"> i</w:t>
      </w:r>
      <w:r w:rsidR="00014D15">
        <w:t>n</w:t>
      </w:r>
      <w:r w:rsidR="00014D15">
        <w:rPr>
          <w:spacing w:val="-1"/>
        </w:rPr>
        <w:t xml:space="preserve"> </w:t>
      </w:r>
      <w:r w:rsidR="00014D15">
        <w:t xml:space="preserve">moving </w:t>
      </w:r>
      <w:r w:rsidR="00014D15">
        <w:rPr>
          <w:spacing w:val="-1"/>
        </w:rPr>
        <w:t xml:space="preserve">image </w:t>
      </w:r>
      <w:hyperlink r:id="rId110">
        <w:r w:rsidR="00014D15">
          <w:rPr>
            <w:color w:val="0000FF"/>
            <w:spacing w:val="-1"/>
            <w:u w:val="single" w:color="0000FF"/>
          </w:rPr>
          <w:t>http</w:t>
        </w:r>
        <w:r w:rsidR="00014D15">
          <w:rPr>
            <w:color w:val="0000FF"/>
            <w:u w:val="single" w:color="0000FF"/>
          </w:rPr>
          <w:t>://ukdh</w:t>
        </w:r>
        <w:r w:rsidR="00014D15">
          <w:rPr>
            <w:color w:val="0000FF"/>
            <w:spacing w:val="-1"/>
            <w:u w:val="single" w:color="0000FF"/>
          </w:rPr>
          <w:t>m</w:t>
        </w:r>
        <w:r w:rsidR="00014D15">
          <w:rPr>
            <w:color w:val="0000FF"/>
            <w:u w:val="single" w:color="0000FF"/>
          </w:rPr>
          <w:t>.org/resources/</w:t>
        </w:r>
        <w:r w:rsidR="00014D15">
          <w:rPr>
            <w:color w:val="0000FF"/>
            <w:spacing w:val="-1"/>
            <w:u w:val="single" w:color="0000FF"/>
          </w:rPr>
          <w:t>201</w:t>
        </w:r>
        <w:r w:rsidR="00014D15">
          <w:rPr>
            <w:color w:val="0000FF"/>
            <w:spacing w:val="-2"/>
            <w:u w:val="single" w:color="0000FF"/>
          </w:rPr>
          <w:t>4</w:t>
        </w:r>
        <w:r w:rsidR="00014D15">
          <w:rPr>
            <w:color w:val="0000FF"/>
            <w:w w:val="33"/>
            <w:u w:val="single" w:color="0000FF"/>
          </w:rPr>
          <w:t>-­</w:t>
        </w:r>
        <w:r w:rsidR="00014D15">
          <w:rPr>
            <w:color w:val="0000FF"/>
            <w:spacing w:val="-1"/>
            <w:w w:val="33"/>
            <w:u w:val="single" w:color="0000FF"/>
          </w:rPr>
          <w:t>‐</w:t>
        </w:r>
      </w:hyperlink>
      <w:r w:rsidR="00014D15">
        <w:rPr>
          <w:color w:val="0000FF"/>
          <w:u w:val="single" w:color="0000FF"/>
        </w:rPr>
        <w:t>resources/</w:t>
      </w:r>
      <w:r w:rsidR="00014D15">
        <w:rPr>
          <w:color w:val="0000FF"/>
        </w:rPr>
        <w:t xml:space="preserve"> </w:t>
      </w:r>
      <w:r w:rsidR="00014D15">
        <w:rPr>
          <w:color w:val="0000FF"/>
          <w:spacing w:val="-1"/>
        </w:rPr>
        <w:t xml:space="preserve"> </w:t>
      </w:r>
      <w:r w:rsidR="00014D15">
        <w:t>war and</w:t>
      </w:r>
      <w:r w:rsidR="00014D15">
        <w:rPr>
          <w:spacing w:val="-1"/>
        </w:rPr>
        <w:t xml:space="preserve"> impairment</w:t>
      </w:r>
    </w:p>
    <w:p w:rsidR="004910C6" w:rsidRDefault="00014D15">
      <w:pPr>
        <w:pStyle w:val="BodyText"/>
        <w:spacing w:line="242" w:lineRule="auto"/>
        <w:ind w:right="1036"/>
      </w:pPr>
      <w:hyperlink r:id="rId111">
        <w:r>
          <w:rPr>
            <w:color w:val="0000FF"/>
            <w:u w:val="single" w:color="0000FF"/>
          </w:rPr>
          <w:t>http://ukdhm.org/resources/2013</w:t>
        </w:r>
        <w:r>
          <w:rPr>
            <w:color w:val="0000FF"/>
            <w:w w:val="33"/>
            <w:u w:val="single" w:color="0000FF"/>
          </w:rPr>
          <w:t>-­‐</w:t>
        </w:r>
      </w:hyperlink>
      <w:r>
        <w:rPr>
          <w:color w:val="0000FF"/>
          <w:u w:val="single" w:color="0000FF"/>
        </w:rPr>
        <w:t>independent</w:t>
      </w:r>
      <w:r>
        <w:rPr>
          <w:color w:val="0000FF"/>
          <w:w w:val="33"/>
          <w:u w:val="single" w:color="0000FF"/>
        </w:rPr>
        <w:t>-­‐</w:t>
      </w:r>
      <w:r>
        <w:rPr>
          <w:color w:val="0000FF"/>
          <w:u w:val="single" w:color="0000FF"/>
        </w:rPr>
        <w:t>living</w:t>
      </w:r>
      <w:r>
        <w:rPr>
          <w:color w:val="0000FF"/>
        </w:rPr>
        <w:t xml:space="preserve"> </w:t>
      </w:r>
      <w:r>
        <w:t>Celebrating Our Struggle for Independent Living:No Return to the Institution or Isolation also many resources for class on disability in general ks1</w:t>
      </w:r>
      <w:r>
        <w:rPr>
          <w:w w:val="33"/>
        </w:rPr>
        <w:t>-­‐</w:t>
      </w:r>
      <w:r>
        <w:t>ks5</w:t>
      </w:r>
    </w:p>
    <w:p w:rsidR="004910C6" w:rsidRDefault="00014D15">
      <w:pPr>
        <w:pStyle w:val="BodyText"/>
        <w:spacing w:line="288" w:lineRule="exact"/>
      </w:pPr>
      <w:hyperlink r:id="rId112">
        <w:r>
          <w:rPr>
            <w:color w:val="0000FF"/>
            <w:spacing w:val="-1"/>
            <w:u w:val="single" w:color="0000FF"/>
          </w:rPr>
          <w:t>http://ukdhm.org/resources/2012</w:t>
        </w:r>
        <w:r>
          <w:rPr>
            <w:color w:val="0000FF"/>
            <w:w w:val="33"/>
            <w:u w:val="single" w:color="0000FF"/>
          </w:rPr>
          <w:t>-­</w:t>
        </w:r>
        <w:r>
          <w:rPr>
            <w:color w:val="0000FF"/>
            <w:spacing w:val="-1"/>
            <w:w w:val="33"/>
            <w:u w:val="single" w:color="0000FF"/>
          </w:rPr>
          <w:t>‐</w:t>
        </w:r>
      </w:hyperlink>
      <w:r>
        <w:rPr>
          <w:color w:val="0000FF"/>
          <w:spacing w:val="-1"/>
          <w:u w:val="single" w:color="0000FF"/>
        </w:rPr>
        <w:t>hat</w:t>
      </w:r>
      <w:r>
        <w:rPr>
          <w:color w:val="0000FF"/>
          <w:spacing w:val="3"/>
          <w:u w:val="single" w:color="0000FF"/>
        </w:rPr>
        <w:t>e</w:t>
      </w:r>
      <w:r>
        <w:rPr>
          <w:color w:val="0000FF"/>
          <w:w w:val="33"/>
          <w:u w:val="single" w:color="0000FF"/>
        </w:rPr>
        <w:t>-­</w:t>
      </w:r>
      <w:r>
        <w:rPr>
          <w:color w:val="0000FF"/>
          <w:spacing w:val="-1"/>
          <w:w w:val="33"/>
          <w:u w:val="single" w:color="0000FF"/>
        </w:rPr>
        <w:t>‐</w:t>
      </w:r>
      <w:r>
        <w:rPr>
          <w:color w:val="0000FF"/>
          <w:u w:val="single" w:color="0000FF"/>
        </w:rPr>
        <w:t>crime</w:t>
      </w:r>
    </w:p>
    <w:p w:rsidR="004910C6" w:rsidRDefault="00014D15">
      <w:pPr>
        <w:pStyle w:val="BodyText"/>
        <w:ind w:right="583"/>
      </w:pPr>
      <w:hyperlink r:id="rId113">
        <w:r>
          <w:rPr>
            <w:color w:val="0000FF"/>
            <w:u w:val="single" w:color="0000FF"/>
          </w:rPr>
          <w:t>http://www.open.ac.uk/health</w:t>
        </w:r>
        <w:r>
          <w:rPr>
            <w:color w:val="0000FF"/>
            <w:w w:val="33"/>
            <w:u w:val="single" w:color="0000FF"/>
          </w:rPr>
          <w:t>-­‐</w:t>
        </w:r>
      </w:hyperlink>
      <w:r>
        <w:rPr>
          <w:color w:val="0000FF"/>
          <w:u w:val="single" w:color="0000FF"/>
        </w:rPr>
        <w:t>and</w:t>
      </w:r>
      <w:r>
        <w:rPr>
          <w:color w:val="0000FF"/>
          <w:w w:val="33"/>
          <w:u w:val="single" w:color="0000FF"/>
        </w:rPr>
        <w:t>-­‐</w:t>
      </w:r>
      <w:r>
        <w:rPr>
          <w:color w:val="0000FF"/>
          <w:u w:val="single" w:color="0000FF"/>
        </w:rPr>
        <w:t>social</w:t>
      </w:r>
      <w:r>
        <w:rPr>
          <w:color w:val="0000FF"/>
          <w:w w:val="33"/>
          <w:u w:val="single" w:color="0000FF"/>
        </w:rPr>
        <w:t>-­‐</w:t>
      </w:r>
      <w:r>
        <w:rPr>
          <w:color w:val="0000FF"/>
          <w:u w:val="single" w:color="0000FF"/>
        </w:rPr>
        <w:t>care/research/shld/education</w:t>
      </w:r>
      <w:r>
        <w:rPr>
          <w:color w:val="0000FF"/>
          <w:w w:val="33"/>
          <w:u w:val="single" w:color="0000FF"/>
        </w:rPr>
        <w:t>-­‐</w:t>
      </w:r>
      <w:r>
        <w:rPr>
          <w:color w:val="0000FF"/>
          <w:u w:val="single" w:color="0000FF"/>
        </w:rPr>
        <w:t>resources</w:t>
      </w:r>
      <w:r>
        <w:rPr>
          <w:color w:val="0000FF"/>
        </w:rPr>
        <w:t xml:space="preserve">   </w:t>
      </w:r>
      <w:r>
        <w:t>education resources for schools and colleges on the history of learning disability, 1900 to the present day. 18 different activities ks1</w:t>
      </w:r>
      <w:r>
        <w:rPr>
          <w:w w:val="33"/>
        </w:rPr>
        <w:t>-­‐</w:t>
      </w:r>
      <w:r>
        <w:t>4 across curriculum.</w:t>
      </w:r>
    </w:p>
    <w:p w:rsidR="004910C6" w:rsidRDefault="00014D15">
      <w:pPr>
        <w:pStyle w:val="BodyText"/>
        <w:ind w:right="1018"/>
      </w:pPr>
      <w:hyperlink r:id="rId114">
        <w:r>
          <w:rPr>
            <w:color w:val="0000FF"/>
            <w:spacing w:val="-1"/>
            <w:u w:val="single" w:color="0000FF"/>
          </w:rPr>
          <w:t>http://www.open.edu/openlearn/health</w:t>
        </w:r>
        <w:r>
          <w:rPr>
            <w:color w:val="0000FF"/>
            <w:w w:val="33"/>
            <w:u w:val="single" w:color="0000FF"/>
          </w:rPr>
          <w:t>-­</w:t>
        </w:r>
        <w:r>
          <w:rPr>
            <w:color w:val="0000FF"/>
            <w:spacing w:val="-1"/>
            <w:w w:val="33"/>
            <w:u w:val="single" w:color="0000FF"/>
          </w:rPr>
          <w:t>‐</w:t>
        </w:r>
      </w:hyperlink>
      <w:r>
        <w:rPr>
          <w:color w:val="0000FF"/>
          <w:spacing w:val="-1"/>
          <w:u w:val="single" w:color="0000FF"/>
        </w:rPr>
        <w:t>sports</w:t>
      </w:r>
      <w:r>
        <w:rPr>
          <w:color w:val="0000FF"/>
          <w:w w:val="33"/>
          <w:u w:val="single" w:color="0000FF"/>
        </w:rPr>
        <w:t>-­</w:t>
      </w:r>
      <w:r>
        <w:rPr>
          <w:color w:val="0000FF"/>
          <w:spacing w:val="-1"/>
          <w:w w:val="33"/>
          <w:u w:val="single" w:color="0000FF"/>
        </w:rPr>
        <w:t>‐</w:t>
      </w:r>
      <w:r>
        <w:rPr>
          <w:color w:val="0000FF"/>
          <w:spacing w:val="-1"/>
          <w:u w:val="single" w:color="0000FF"/>
        </w:rPr>
        <w:t>psy</w:t>
      </w:r>
      <w:r>
        <w:rPr>
          <w:color w:val="0000FF"/>
          <w:u w:val="single" w:color="0000FF"/>
        </w:rPr>
        <w:t>chology/socia</w:t>
      </w:r>
      <w:r>
        <w:rPr>
          <w:color w:val="0000FF"/>
          <w:spacing w:val="3"/>
          <w:u w:val="single" w:color="0000FF"/>
        </w:rPr>
        <w:t>l</w:t>
      </w:r>
      <w:r>
        <w:rPr>
          <w:color w:val="0000FF"/>
          <w:w w:val="33"/>
          <w:u w:val="single" w:color="0000FF"/>
        </w:rPr>
        <w:t>-­</w:t>
      </w:r>
      <w:r>
        <w:rPr>
          <w:color w:val="0000FF"/>
          <w:spacing w:val="-1"/>
          <w:w w:val="33"/>
          <w:u w:val="single" w:color="0000FF"/>
        </w:rPr>
        <w:t>‐</w:t>
      </w:r>
      <w:r>
        <w:rPr>
          <w:color w:val="0000FF"/>
          <w:u w:val="single" w:color="0000FF"/>
        </w:rPr>
        <w:t>care</w:t>
      </w:r>
      <w:r>
        <w:rPr>
          <w:color w:val="0000FF"/>
          <w:w w:val="33"/>
          <w:u w:val="single" w:color="0000FF"/>
        </w:rPr>
        <w:t>-­</w:t>
      </w:r>
      <w:r>
        <w:rPr>
          <w:color w:val="0000FF"/>
          <w:spacing w:val="-1"/>
          <w:w w:val="33"/>
          <w:u w:val="single" w:color="0000FF"/>
        </w:rPr>
        <w:t>‐</w:t>
      </w:r>
      <w:r>
        <w:rPr>
          <w:color w:val="0000FF"/>
          <w:spacing w:val="-1"/>
          <w:u w:val="single" w:color="0000FF"/>
        </w:rPr>
        <w:t>soc</w:t>
      </w:r>
      <w:r>
        <w:rPr>
          <w:color w:val="0000FF"/>
          <w:u w:val="single" w:color="0000FF"/>
        </w:rPr>
        <w:t>ial</w:t>
      </w:r>
      <w:r>
        <w:rPr>
          <w:color w:val="0000FF"/>
          <w:w w:val="33"/>
          <w:u w:val="single" w:color="0000FF"/>
        </w:rPr>
        <w:t>-­</w:t>
      </w:r>
      <w:r>
        <w:rPr>
          <w:color w:val="0000FF"/>
          <w:spacing w:val="-1"/>
          <w:w w:val="33"/>
          <w:u w:val="single" w:color="0000FF"/>
        </w:rPr>
        <w:t>‐</w:t>
      </w:r>
      <w:r>
        <w:rPr>
          <w:color w:val="0000FF"/>
          <w:spacing w:val="-1"/>
          <w:u w:val="single" w:color="0000FF"/>
        </w:rPr>
        <w:t>w</w:t>
      </w:r>
      <w:r>
        <w:rPr>
          <w:color w:val="0000FF"/>
          <w:u w:val="single" w:color="0000FF"/>
        </w:rPr>
        <w:t>ork/secre</w:t>
      </w:r>
      <w:r>
        <w:rPr>
          <w:color w:val="0000FF"/>
          <w:spacing w:val="-1"/>
          <w:u w:val="single" w:color="0000FF"/>
        </w:rPr>
        <w:t>t</w:t>
      </w:r>
      <w:r>
        <w:rPr>
          <w:color w:val="0000FF"/>
          <w:w w:val="33"/>
          <w:u w:val="single" w:color="0000FF"/>
        </w:rPr>
        <w:t>-­</w:t>
      </w:r>
      <w:r>
        <w:rPr>
          <w:color w:val="0000FF"/>
          <w:spacing w:val="-1"/>
          <w:w w:val="33"/>
          <w:u w:val="single" w:color="0000FF"/>
        </w:rPr>
        <w:t>‐</w:t>
      </w:r>
      <w:r>
        <w:rPr>
          <w:color w:val="0000FF"/>
          <w:spacing w:val="-1"/>
          <w:u w:val="single" w:color="0000FF"/>
        </w:rPr>
        <w:t>history</w:t>
      </w:r>
      <w:r>
        <w:rPr>
          <w:color w:val="0000FF"/>
          <w:w w:val="33"/>
          <w:u w:val="single" w:color="0000FF"/>
        </w:rPr>
        <w:t>-­‐</w:t>
      </w:r>
      <w:r>
        <w:rPr>
          <w:color w:val="0000FF"/>
          <w:w w:val="33"/>
        </w:rPr>
        <w:t xml:space="preserve"> </w:t>
      </w:r>
      <w:r>
        <w:rPr>
          <w:color w:val="0000FF"/>
          <w:spacing w:val="-1"/>
          <w:u w:val="single" w:color="0000FF"/>
        </w:rPr>
        <w:t>sterilisatio</w:t>
      </w:r>
      <w:r>
        <w:rPr>
          <w:color w:val="0000FF"/>
          <w:u w:val="single" w:color="0000FF"/>
        </w:rPr>
        <w:t>n</w:t>
      </w:r>
      <w:r>
        <w:rPr>
          <w:color w:val="0000FF"/>
          <w:spacing w:val="-1"/>
          <w:u w:val="single" w:color="0000FF"/>
        </w:rPr>
        <w:t xml:space="preserve"> </w:t>
      </w:r>
      <w:r>
        <w:rPr>
          <w:color w:val="0000FF"/>
          <w:u w:val="single" w:color="0000FF"/>
        </w:rPr>
        <w:t>ks3</w:t>
      </w:r>
      <w:r>
        <w:rPr>
          <w:color w:val="0000FF"/>
          <w:w w:val="33"/>
          <w:u w:val="single" w:color="0000FF"/>
        </w:rPr>
        <w:t>-­</w:t>
      </w:r>
      <w:r>
        <w:rPr>
          <w:color w:val="0000FF"/>
          <w:spacing w:val="-1"/>
          <w:w w:val="33"/>
          <w:u w:val="single" w:color="0000FF"/>
        </w:rPr>
        <w:t>‐</w:t>
      </w:r>
      <w:r>
        <w:rPr>
          <w:color w:val="0000FF"/>
          <w:u w:val="single" w:color="0000FF"/>
        </w:rPr>
        <w:t>5</w:t>
      </w:r>
      <w:r>
        <w:rPr>
          <w:color w:val="0000FF"/>
        </w:rPr>
        <w:t xml:space="preserve">  </w:t>
      </w:r>
      <w:r>
        <w:rPr>
          <w:spacing w:val="-1"/>
        </w:rPr>
        <w:t>Ope</w:t>
      </w:r>
      <w:r>
        <w:t>n</w:t>
      </w:r>
      <w:r>
        <w:rPr>
          <w:spacing w:val="-1"/>
        </w:rPr>
        <w:t xml:space="preserve"> </w:t>
      </w:r>
      <w:r>
        <w:t>University</w:t>
      </w:r>
    </w:p>
    <w:p w:rsidR="004910C6" w:rsidRDefault="00014D15">
      <w:pPr>
        <w:pStyle w:val="BodyText"/>
        <w:ind w:right="604"/>
      </w:pPr>
      <w:hyperlink r:id="rId115">
        <w:r>
          <w:rPr>
            <w:color w:val="0000FF"/>
            <w:u w:val="single" w:color="0000FF"/>
          </w:rPr>
          <w:t>http://worldofinclusion.com/res/disimg/Disabling_Imagery_text.doc</w:t>
        </w:r>
      </w:hyperlink>
      <w:r>
        <w:rPr>
          <w:color w:val="0000FF"/>
        </w:rPr>
        <w:t xml:space="preserve"> </w:t>
      </w:r>
      <w:r>
        <w:t>Disabling Imagery? A teaching guide to disability and moving image media. Written by Richard Rieser ks2</w:t>
      </w:r>
      <w:r>
        <w:rPr>
          <w:w w:val="33"/>
        </w:rPr>
        <w:t>-­‐</w:t>
      </w:r>
      <w:r>
        <w:t xml:space="preserve">ks5 </w:t>
      </w:r>
      <w:hyperlink r:id="rId116">
        <w:r>
          <w:rPr>
            <w:color w:val="0000FF"/>
            <w:u w:val="single" w:color="0000FF"/>
          </w:rPr>
          <w:t>http://www.worldofinclusion.com/res/alleq/21222_A3_Posters.pdf</w:t>
        </w:r>
        <w:r>
          <w:rPr>
            <w:color w:val="0000FF"/>
          </w:rPr>
          <w:t xml:space="preserve"> </w:t>
        </w:r>
      </w:hyperlink>
      <w:r>
        <w:t xml:space="preserve">Primary posters of inclusion </w:t>
      </w:r>
      <w:hyperlink r:id="rId117">
        <w:r>
          <w:rPr>
            <w:color w:val="0000FF"/>
            <w:u w:val="single" w:color="0000FF"/>
          </w:rPr>
          <w:t>http://worldofinclusion.com/res/every/Everybody_Welcome1.pdf</w:t>
        </w:r>
        <w:r>
          <w:rPr>
            <w:color w:val="0000FF"/>
          </w:rPr>
          <w:t xml:space="preserve"> </w:t>
        </w:r>
      </w:hyperlink>
      <w:r>
        <w:t xml:space="preserve">Colour Secondary posters of inclusion </w:t>
      </w:r>
      <w:hyperlink r:id="rId118">
        <w:r>
          <w:rPr>
            <w:color w:val="0000FF"/>
            <w:u w:val="single" w:color="0000FF"/>
          </w:rPr>
          <w:t>http://worldofinclusion.com/res/every/Everybody_Welcome2.pdf</w:t>
        </w:r>
      </w:hyperlink>
      <w:r>
        <w:rPr>
          <w:color w:val="0000FF"/>
        </w:rPr>
        <w:t xml:space="preserve"> </w:t>
      </w:r>
      <w:hyperlink r:id="rId119">
        <w:r>
          <w:rPr>
            <w:color w:val="0000FF"/>
            <w:u w:val="single" w:color="0000FF"/>
          </w:rPr>
          <w:t>www.redweather.co.uk/disabilityinthecurriculum</w:t>
        </w:r>
        <w:r>
          <w:rPr>
            <w:color w:val="0000FF"/>
          </w:rPr>
          <w:t xml:space="preserve"> </w:t>
        </w:r>
      </w:hyperlink>
      <w:r>
        <w:t>QCDA Disability and Curiculum film clips 9 films of schools working on the project</w:t>
      </w:r>
    </w:p>
    <w:p w:rsidR="004910C6" w:rsidRDefault="00014D15">
      <w:pPr>
        <w:pStyle w:val="BodyText"/>
        <w:ind w:right="2685"/>
      </w:pPr>
      <w:hyperlink r:id="rId120">
        <w:r>
          <w:rPr>
            <w:color w:val="0000FF"/>
            <w:u w:val="single" w:color="0000FF"/>
          </w:rPr>
          <w:t>www.graeae.org</w:t>
        </w:r>
        <w:r>
          <w:rPr>
            <w:color w:val="0000FF"/>
          </w:rPr>
          <w:t xml:space="preserve"> </w:t>
        </w:r>
      </w:hyperlink>
      <w:r>
        <w:t xml:space="preserve">Graeae Theatre Company leading disabled theatre group </w:t>
      </w:r>
      <w:hyperlink r:id="rId121">
        <w:r>
          <w:rPr>
            <w:color w:val="0000FF"/>
            <w:u w:val="single" w:color="0000FF"/>
          </w:rPr>
          <w:t>http://www.candoco.co.uk</w:t>
        </w:r>
        <w:r>
          <w:rPr>
            <w:color w:val="0000FF"/>
          </w:rPr>
          <w:t xml:space="preserve"> </w:t>
        </w:r>
      </w:hyperlink>
      <w:r>
        <w:t xml:space="preserve">Candoco Dance company – leading disability dance group </w:t>
      </w:r>
      <w:hyperlink r:id="rId122">
        <w:r>
          <w:rPr>
            <w:color w:val="0000FF"/>
            <w:u w:val="single" w:color="0000FF"/>
          </w:rPr>
          <w:t>http://report</w:t>
        </w:r>
        <w:r>
          <w:rPr>
            <w:color w:val="0000FF"/>
            <w:w w:val="33"/>
            <w:u w:val="single" w:color="0000FF"/>
          </w:rPr>
          <w:t>-­‐</w:t>
        </w:r>
      </w:hyperlink>
      <w:r>
        <w:rPr>
          <w:color w:val="0000FF"/>
          <w:u w:val="single" w:color="0000FF"/>
        </w:rPr>
        <w:t>it.org.uk/disability_hate_crime1</w:t>
      </w:r>
      <w:r>
        <w:rPr>
          <w:color w:val="0000FF"/>
        </w:rPr>
        <w:t xml:space="preserve"> </w:t>
      </w:r>
      <w:r>
        <w:t>Challenging Hate Crime</w:t>
      </w:r>
    </w:p>
    <w:p w:rsidR="004910C6" w:rsidRDefault="004910C6">
      <w:pPr>
        <w:pStyle w:val="BodyText"/>
        <w:spacing w:before="6"/>
        <w:ind w:left="0"/>
        <w:rPr>
          <w:sz w:val="23"/>
        </w:rPr>
      </w:pPr>
    </w:p>
    <w:p w:rsidR="004910C6" w:rsidRDefault="00014D15">
      <w:pPr>
        <w:tabs>
          <w:tab w:val="left" w:pos="2857"/>
          <w:tab w:val="left" w:pos="6894"/>
        </w:tabs>
        <w:ind w:left="280" w:right="689"/>
        <w:jc w:val="both"/>
        <w:rPr>
          <w:b/>
          <w:sz w:val="24"/>
        </w:rPr>
      </w:pPr>
      <w:r>
        <w:rPr>
          <w:b/>
          <w:spacing w:val="-1"/>
          <w:sz w:val="24"/>
        </w:rPr>
        <w:t>Gende</w:t>
      </w:r>
      <w:r>
        <w:rPr>
          <w:b/>
          <w:sz w:val="24"/>
        </w:rPr>
        <w:t>r</w:t>
      </w:r>
      <w:r>
        <w:rPr>
          <w:b/>
          <w:spacing w:val="-1"/>
          <w:sz w:val="24"/>
        </w:rPr>
        <w:t xml:space="preserve"> </w:t>
      </w:r>
      <w:r>
        <w:rPr>
          <w:b/>
          <w:sz w:val="24"/>
        </w:rPr>
        <w:t>Equality</w:t>
      </w:r>
      <w:r>
        <w:rPr>
          <w:b/>
          <w:sz w:val="24"/>
        </w:rPr>
        <w:tab/>
      </w:r>
      <w:r>
        <w:rPr>
          <w:b/>
          <w:spacing w:val="-1"/>
          <w:sz w:val="24"/>
        </w:rPr>
        <w:t>Womens</w:t>
      </w:r>
      <w:r>
        <w:rPr>
          <w:b/>
          <w:sz w:val="24"/>
        </w:rPr>
        <w:t>’</w:t>
      </w:r>
      <w:r>
        <w:rPr>
          <w:b/>
          <w:spacing w:val="-1"/>
          <w:sz w:val="24"/>
        </w:rPr>
        <w:t xml:space="preserve"> </w:t>
      </w:r>
      <w:r>
        <w:rPr>
          <w:b/>
          <w:sz w:val="24"/>
        </w:rPr>
        <w:t>History Month</w:t>
      </w:r>
      <w:r>
        <w:rPr>
          <w:b/>
          <w:w w:val="33"/>
          <w:sz w:val="24"/>
        </w:rPr>
        <w:t>-­‐</w:t>
      </w:r>
      <w:r>
        <w:rPr>
          <w:b/>
          <w:spacing w:val="-1"/>
          <w:sz w:val="24"/>
        </w:rPr>
        <w:t xml:space="preserve"> Marc</w:t>
      </w:r>
      <w:r>
        <w:rPr>
          <w:b/>
          <w:sz w:val="24"/>
        </w:rPr>
        <w:t>h</w:t>
      </w:r>
      <w:r>
        <w:rPr>
          <w:b/>
          <w:spacing w:val="-1"/>
          <w:sz w:val="24"/>
        </w:rPr>
        <w:t xml:space="preserve"> </w:t>
      </w:r>
      <w:r>
        <w:rPr>
          <w:color w:val="0000FF"/>
          <w:spacing w:val="-1"/>
          <w:sz w:val="24"/>
          <w:u w:val="single" w:color="0000FF"/>
        </w:rPr>
        <w:t>https://womenshistorymonth.wordpress.com</w:t>
      </w:r>
      <w:r>
        <w:rPr>
          <w:color w:val="0000FF"/>
          <w:spacing w:val="-1"/>
          <w:sz w:val="24"/>
        </w:rPr>
        <w:t xml:space="preserve"> </w:t>
      </w:r>
      <w:r>
        <w:rPr>
          <w:b/>
          <w:sz w:val="24"/>
        </w:rPr>
        <w:t>Let Toys be</w:t>
      </w:r>
      <w:r>
        <w:rPr>
          <w:b/>
          <w:spacing w:val="-17"/>
          <w:sz w:val="24"/>
        </w:rPr>
        <w:t xml:space="preserve"> </w:t>
      </w:r>
      <w:r>
        <w:rPr>
          <w:b/>
          <w:sz w:val="24"/>
        </w:rPr>
        <w:t>Toys</w:t>
      </w:r>
      <w:r>
        <w:rPr>
          <w:b/>
          <w:spacing w:val="42"/>
          <w:sz w:val="24"/>
        </w:rPr>
        <w:t xml:space="preserve"> </w:t>
      </w:r>
      <w:hyperlink r:id="rId123">
        <w:r>
          <w:rPr>
            <w:color w:val="0000FF"/>
            <w:sz w:val="24"/>
            <w:u w:val="single" w:color="0000FF"/>
          </w:rPr>
          <w:t>http://lettoysbetoys.org.uk/schools/</w:t>
        </w:r>
      </w:hyperlink>
      <w:r>
        <w:rPr>
          <w:color w:val="0000FF"/>
          <w:sz w:val="24"/>
        </w:rPr>
        <w:tab/>
      </w:r>
      <w:r>
        <w:rPr>
          <w:b/>
          <w:sz w:val="24"/>
        </w:rPr>
        <w:t>)Both include lesson plans up to Year 9</w:t>
      </w:r>
    </w:p>
    <w:p w:rsidR="004910C6" w:rsidRDefault="00014D15">
      <w:pPr>
        <w:pStyle w:val="BodyText"/>
        <w:ind w:right="1018"/>
      </w:pPr>
      <w:r>
        <w:rPr>
          <w:b/>
        </w:rPr>
        <w:t xml:space="preserve">Let Books be Books </w:t>
      </w:r>
      <w:hyperlink r:id="rId124">
        <w:r>
          <w:rPr>
            <w:color w:val="0000FF"/>
            <w:u w:val="single" w:color="0000FF"/>
          </w:rPr>
          <w:t>http://lettoysbetoys.org.uk/letbooksbebooks/</w:t>
        </w:r>
        <w:r>
          <w:rPr>
            <w:color w:val="0000FF"/>
          </w:rPr>
          <w:t xml:space="preserve"> </w:t>
        </w:r>
      </w:hyperlink>
      <w:r>
        <w:rPr>
          <w:b/>
        </w:rPr>
        <w:t xml:space="preserve">) </w:t>
      </w:r>
      <w:hyperlink r:id="rId125">
        <w:r>
          <w:rPr>
            <w:color w:val="0000FF"/>
            <w:u w:val="single" w:color="0000FF"/>
          </w:rPr>
          <w:t>http://local.teachers.org.uk/hackney/EqualityMatters/ChallengingSexismConference15Nov2014.cfm</w:t>
        </w:r>
      </w:hyperlink>
      <w:r>
        <w:rPr>
          <w:color w:val="0000FF"/>
        </w:rPr>
        <w:t xml:space="preserve"> </w:t>
      </w:r>
      <w:r>
        <w:t xml:space="preserve">NUT Breaking the Mould </w:t>
      </w:r>
      <w:hyperlink r:id="rId126">
        <w:r>
          <w:rPr>
            <w:color w:val="0000FF"/>
            <w:u w:val="single" w:color="0000FF"/>
          </w:rPr>
          <w:t>https://www.teachers.org.uk/educationandequalities/breakingthemould</w:t>
        </w:r>
      </w:hyperlink>
      <w:r>
        <w:rPr>
          <w:color w:val="0000FF"/>
        </w:rPr>
        <w:t xml:space="preserve"> </w:t>
      </w:r>
      <w:r>
        <w:t>‘Stereotypes Stop You Doing Stuff’, ‘It’s Child Play’, Boys’ Things and Girls’ Things</w:t>
      </w:r>
    </w:p>
    <w:p w:rsidR="004910C6" w:rsidRDefault="00014D15">
      <w:pPr>
        <w:pStyle w:val="BodyText"/>
        <w:ind w:right="974"/>
      </w:pPr>
      <w:r>
        <w:t xml:space="preserve">NUT Prevent </w:t>
      </w:r>
      <w:r>
        <w:rPr>
          <w:color w:val="0070C0"/>
          <w:spacing w:val="-1"/>
        </w:rPr>
        <w:t>Sexua</w:t>
      </w:r>
      <w:r>
        <w:rPr>
          <w:color w:val="0070C0"/>
        </w:rPr>
        <w:t>l</w:t>
      </w:r>
      <w:r>
        <w:rPr>
          <w:color w:val="0070C0"/>
          <w:spacing w:val="-1"/>
        </w:rPr>
        <w:t xml:space="preserve"> Harassmen</w:t>
      </w:r>
      <w:r>
        <w:rPr>
          <w:color w:val="0070C0"/>
        </w:rPr>
        <w:t>t</w:t>
      </w:r>
      <w:r>
        <w:rPr>
          <w:color w:val="0070C0"/>
          <w:spacing w:val="-1"/>
        </w:rPr>
        <w:t xml:space="preserve"> </w:t>
      </w:r>
      <w:r>
        <w:rPr>
          <w:color w:val="0070C0"/>
        </w:rPr>
        <w:t>and</w:t>
      </w:r>
      <w:r>
        <w:rPr>
          <w:color w:val="0070C0"/>
          <w:spacing w:val="-1"/>
        </w:rPr>
        <w:t xml:space="preserve"> </w:t>
      </w:r>
      <w:r>
        <w:rPr>
          <w:color w:val="0070C0"/>
        </w:rPr>
        <w:t xml:space="preserve">Bullying </w:t>
      </w:r>
      <w:hyperlink r:id="rId127">
        <w:r>
          <w:rPr>
            <w:color w:val="0070C0"/>
            <w:spacing w:val="-1"/>
            <w:u w:val="single" w:color="0070C0"/>
          </w:rPr>
          <w:t>https://www.teachers.org.uk/files/Policy</w:t>
        </w:r>
      </w:hyperlink>
      <w:r>
        <w:rPr>
          <w:color w:val="0070C0"/>
          <w:w w:val="33"/>
          <w:u w:val="single" w:color="0070C0"/>
        </w:rPr>
        <w:t>-­</w:t>
      </w:r>
      <w:r>
        <w:rPr>
          <w:color w:val="0070C0"/>
          <w:spacing w:val="-1"/>
          <w:w w:val="33"/>
          <w:u w:val="single" w:color="0070C0"/>
        </w:rPr>
        <w:t>‐</w:t>
      </w:r>
      <w:r>
        <w:rPr>
          <w:color w:val="0070C0"/>
          <w:u w:val="single" w:color="0070C0"/>
        </w:rPr>
        <w:t>Preven</w:t>
      </w:r>
      <w:r>
        <w:rPr>
          <w:color w:val="0070C0"/>
          <w:spacing w:val="-1"/>
          <w:u w:val="single" w:color="0070C0"/>
        </w:rPr>
        <w:t>t</w:t>
      </w:r>
      <w:r>
        <w:rPr>
          <w:color w:val="0070C0"/>
          <w:w w:val="33"/>
          <w:u w:val="single" w:color="0070C0"/>
        </w:rPr>
        <w:t>-­</w:t>
      </w:r>
      <w:r>
        <w:rPr>
          <w:color w:val="0070C0"/>
          <w:spacing w:val="-1"/>
          <w:w w:val="33"/>
          <w:u w:val="single" w:color="0070C0"/>
        </w:rPr>
        <w:t>‐</w:t>
      </w:r>
      <w:r>
        <w:rPr>
          <w:color w:val="0070C0"/>
          <w:spacing w:val="-1"/>
          <w:u w:val="single" w:color="0070C0"/>
        </w:rPr>
        <w:t>sexual</w:t>
      </w:r>
      <w:r>
        <w:rPr>
          <w:color w:val="0070C0"/>
          <w:w w:val="33"/>
          <w:u w:val="single" w:color="0070C0"/>
        </w:rPr>
        <w:t>-­‐</w:t>
      </w:r>
      <w:r>
        <w:rPr>
          <w:color w:val="0070C0"/>
          <w:w w:val="33"/>
        </w:rPr>
        <w:t xml:space="preserve"> </w:t>
      </w:r>
      <w:r>
        <w:rPr>
          <w:color w:val="0070C0"/>
          <w:spacing w:val="-1"/>
          <w:u w:val="single" w:color="0070C0"/>
        </w:rPr>
        <w:t>harass</w:t>
      </w:r>
      <w:r>
        <w:rPr>
          <w:color w:val="0070C0"/>
          <w:w w:val="33"/>
          <w:u w:val="single" w:color="0070C0"/>
        </w:rPr>
        <w:t>-­</w:t>
      </w:r>
      <w:r>
        <w:rPr>
          <w:color w:val="0070C0"/>
          <w:spacing w:val="-1"/>
          <w:w w:val="33"/>
          <w:u w:val="single" w:color="0070C0"/>
        </w:rPr>
        <w:t>‐</w:t>
      </w:r>
      <w:r>
        <w:rPr>
          <w:color w:val="0070C0"/>
          <w:u w:val="single" w:color="0070C0"/>
        </w:rPr>
        <w:t>bull</w:t>
      </w:r>
      <w:r>
        <w:rPr>
          <w:color w:val="0070C0"/>
          <w:spacing w:val="-1"/>
          <w:u w:val="single" w:color="0070C0"/>
        </w:rPr>
        <w:t>yin</w:t>
      </w:r>
      <w:r>
        <w:rPr>
          <w:color w:val="0070C0"/>
          <w:u w:val="single" w:color="0070C0"/>
        </w:rPr>
        <w:t>g.pdf</w:t>
      </w:r>
    </w:p>
    <w:p w:rsidR="004910C6" w:rsidRDefault="004910C6">
      <w:pPr>
        <w:sectPr w:rsidR="004910C6">
          <w:pgSz w:w="11900" w:h="16840"/>
          <w:pgMar w:top="740" w:right="160" w:bottom="820" w:left="440" w:header="0" w:footer="541" w:gutter="0"/>
          <w:cols w:space="720"/>
        </w:sectPr>
      </w:pPr>
    </w:p>
    <w:p w:rsidR="004910C6" w:rsidRDefault="00014D15">
      <w:pPr>
        <w:pStyle w:val="BodyText"/>
        <w:spacing w:before="82"/>
        <w:ind w:right="2358"/>
      </w:pPr>
      <w:r>
        <w:lastRenderedPageBreak/>
        <w:t xml:space="preserve">NUT Women Chain Makers  </w:t>
      </w:r>
      <w:hyperlink r:id="rId128">
        <w:r>
          <w:rPr>
            <w:color w:val="5566DD"/>
            <w:u w:val="single" w:color="5566DD"/>
          </w:rPr>
          <w:t>http://www.teachers.org.uk/files/Chainmakers</w:t>
        </w:r>
        <w:r>
          <w:rPr>
            <w:color w:val="5566DD"/>
            <w:w w:val="33"/>
            <w:u w:val="single" w:color="5566DD"/>
          </w:rPr>
          <w:t>-­‐</w:t>
        </w:r>
      </w:hyperlink>
      <w:r>
        <w:rPr>
          <w:color w:val="5566DD"/>
          <w:u w:val="single" w:color="5566DD"/>
        </w:rPr>
        <w:t>A4</w:t>
      </w:r>
      <w:r>
        <w:rPr>
          <w:color w:val="5566DD"/>
          <w:w w:val="33"/>
          <w:u w:val="single" w:color="5566DD"/>
        </w:rPr>
        <w:t>-­‐</w:t>
      </w:r>
      <w:r>
        <w:rPr>
          <w:color w:val="5566DD"/>
          <w:u w:val="single" w:color="5566DD"/>
        </w:rPr>
        <w:t>24pp.pdf</w:t>
      </w:r>
      <w:r>
        <w:rPr>
          <w:color w:val="5566DD"/>
        </w:rPr>
        <w:t xml:space="preserve"> </w:t>
      </w:r>
      <w:r>
        <w:t xml:space="preserve">NUT London Women’s Network </w:t>
      </w:r>
      <w:r>
        <w:rPr>
          <w:color w:val="0000FF"/>
          <w:u w:val="single" w:color="0000FF"/>
        </w:rPr>
        <w:t>https://twitter.com/LNWN_NUT</w:t>
      </w:r>
    </w:p>
    <w:p w:rsidR="004910C6" w:rsidRDefault="00014D15">
      <w:pPr>
        <w:pStyle w:val="BodyText"/>
        <w:ind w:right="1698"/>
      </w:pPr>
      <w:r>
        <w:t xml:space="preserve">NUT Silence is not always golden </w:t>
      </w:r>
      <w:hyperlink r:id="rId129">
        <w:r>
          <w:rPr>
            <w:color w:val="0000FF"/>
            <w:u w:val="single" w:color="0000FF"/>
          </w:rPr>
          <w:t>https://www.teachers.org.uk/fi</w:t>
        </w:r>
      </w:hyperlink>
      <w:r>
        <w:rPr>
          <w:color w:val="0000FF"/>
          <w:u w:val="single" w:color="0000FF"/>
        </w:rPr>
        <w:t>les/Viol</w:t>
      </w:r>
      <w:hyperlink r:id="rId130">
        <w:r>
          <w:rPr>
            <w:color w:val="0000FF"/>
            <w:u w:val="single" w:color="0000FF"/>
          </w:rPr>
          <w:t>ence%20_0.pdf</w:t>
        </w:r>
      </w:hyperlink>
      <w:r>
        <w:rPr>
          <w:color w:val="0000FF"/>
        </w:rPr>
        <w:t xml:space="preserve"> </w:t>
      </w:r>
      <w:r>
        <w:t xml:space="preserve">Violence Against Women and Girls CPS </w:t>
      </w:r>
      <w:hyperlink r:id="rId131">
        <w:r>
          <w:rPr>
            <w:color w:val="5566DD"/>
            <w:u w:val="single" w:color="5566DD"/>
          </w:rPr>
          <w:t>http://www.cps.gov.uk/Publications/docs/cps_vawg_report_2014.pdf</w:t>
        </w:r>
      </w:hyperlink>
      <w:r>
        <w:rPr>
          <w:color w:val="5566DD"/>
        </w:rPr>
        <w:t xml:space="preserve"> </w:t>
      </w:r>
      <w:hyperlink r:id="rId132">
        <w:r>
          <w:rPr>
            <w:color w:val="0000FF"/>
            <w:u w:val="single" w:color="0000FF"/>
          </w:rPr>
          <w:t>http://www.cps.gov.uk/Publications/equality/vaw/index.html</w:t>
        </w:r>
      </w:hyperlink>
    </w:p>
    <w:p w:rsidR="004910C6" w:rsidRDefault="00014D15">
      <w:pPr>
        <w:pStyle w:val="BodyText"/>
        <w:ind w:right="620"/>
      </w:pPr>
      <w:r>
        <w:t xml:space="preserve">Institute of Physics Opening Doors –opportunities for girls and women </w:t>
      </w:r>
      <w:hyperlink r:id="rId133">
        <w:r>
          <w:rPr>
            <w:color w:val="0000FF"/>
            <w:u w:val="single" w:color="0000FF"/>
          </w:rPr>
          <w:t>http://www.iop.org/publications/iop/2015/page_66430.html</w:t>
        </w:r>
      </w:hyperlink>
      <w:r>
        <w:rPr>
          <w:color w:val="0000FF"/>
        </w:rPr>
        <w:t xml:space="preserve"> </w:t>
      </w:r>
      <w:hyperlink r:id="rId134">
        <w:r>
          <w:rPr>
            <w:color w:val="0000FF"/>
            <w:spacing w:val="-1"/>
            <w:u w:val="single" w:color="0000FF"/>
          </w:rPr>
          <w:t>http://www.theguardian.com/lifeandstyle/womens</w:t>
        </w:r>
        <w:r>
          <w:rPr>
            <w:color w:val="0000FF"/>
            <w:w w:val="33"/>
            <w:u w:val="single" w:color="0000FF"/>
          </w:rPr>
          <w:t>-­</w:t>
        </w:r>
        <w:r>
          <w:rPr>
            <w:color w:val="0000FF"/>
            <w:spacing w:val="-1"/>
            <w:w w:val="33"/>
            <w:u w:val="single" w:color="0000FF"/>
          </w:rPr>
          <w:t>‐</w:t>
        </w:r>
      </w:hyperlink>
      <w:r>
        <w:rPr>
          <w:color w:val="0000FF"/>
          <w:u w:val="single" w:color="0000FF"/>
        </w:rPr>
        <w:t>blo</w:t>
      </w:r>
      <w:r>
        <w:rPr>
          <w:color w:val="0000FF"/>
          <w:spacing w:val="-1"/>
          <w:u w:val="single" w:color="0000FF"/>
        </w:rPr>
        <w:t>g</w:t>
      </w:r>
      <w:r>
        <w:rPr>
          <w:color w:val="0000FF"/>
          <w:u w:val="single" w:color="0000FF"/>
        </w:rPr>
        <w:t>/</w:t>
      </w:r>
      <w:r>
        <w:rPr>
          <w:color w:val="0000FF"/>
          <w:spacing w:val="-1"/>
          <w:u w:val="single" w:color="0000FF"/>
        </w:rPr>
        <w:t>2013</w:t>
      </w:r>
      <w:r>
        <w:rPr>
          <w:color w:val="0000FF"/>
          <w:u w:val="single" w:color="0000FF"/>
        </w:rPr>
        <w:t>/no</w:t>
      </w:r>
      <w:r>
        <w:rPr>
          <w:color w:val="0000FF"/>
          <w:spacing w:val="-1"/>
          <w:u w:val="single" w:color="0000FF"/>
        </w:rPr>
        <w:t>v</w:t>
      </w:r>
      <w:r>
        <w:rPr>
          <w:color w:val="0000FF"/>
          <w:u w:val="single" w:color="0000FF"/>
        </w:rPr>
        <w:t>/</w:t>
      </w:r>
      <w:r>
        <w:rPr>
          <w:color w:val="0000FF"/>
          <w:spacing w:val="-1"/>
          <w:u w:val="single" w:color="0000FF"/>
        </w:rPr>
        <w:t>29</w:t>
      </w:r>
      <w:r>
        <w:rPr>
          <w:color w:val="0000FF"/>
          <w:u w:val="single" w:color="0000FF"/>
        </w:rPr>
        <w:t>/</w:t>
      </w:r>
      <w:r>
        <w:rPr>
          <w:color w:val="0000FF"/>
          <w:spacing w:val="-1"/>
          <w:u w:val="single" w:color="0000FF"/>
        </w:rPr>
        <w:t>c</w:t>
      </w:r>
      <w:r>
        <w:rPr>
          <w:color w:val="0000FF"/>
          <w:u w:val="single" w:color="0000FF"/>
        </w:rPr>
        <w:t>hild</w:t>
      </w:r>
      <w:r>
        <w:rPr>
          <w:color w:val="0000FF"/>
          <w:spacing w:val="-1"/>
          <w:u w:val="single" w:color="0000FF"/>
        </w:rPr>
        <w:t>re</w:t>
      </w:r>
      <w:r>
        <w:rPr>
          <w:color w:val="0000FF"/>
          <w:spacing w:val="5"/>
          <w:u w:val="single" w:color="0000FF"/>
        </w:rPr>
        <w:t>n</w:t>
      </w:r>
      <w:r>
        <w:rPr>
          <w:color w:val="0000FF"/>
          <w:w w:val="33"/>
          <w:u w:val="single" w:color="0000FF"/>
        </w:rPr>
        <w:t>-­</w:t>
      </w:r>
      <w:r>
        <w:rPr>
          <w:color w:val="0000FF"/>
          <w:spacing w:val="-1"/>
          <w:w w:val="33"/>
          <w:u w:val="single" w:color="0000FF"/>
        </w:rPr>
        <w:t>‐</w:t>
      </w:r>
      <w:r>
        <w:rPr>
          <w:color w:val="0000FF"/>
          <w:u w:val="single" w:color="0000FF"/>
        </w:rPr>
        <w:t>s</w:t>
      </w:r>
      <w:r>
        <w:rPr>
          <w:color w:val="0000FF"/>
          <w:spacing w:val="-1"/>
          <w:u w:val="single" w:color="0000FF"/>
        </w:rPr>
        <w:t>e</w:t>
      </w:r>
      <w:r>
        <w:rPr>
          <w:color w:val="0000FF"/>
          <w:u w:val="single" w:color="0000FF"/>
        </w:rPr>
        <w:t>xism</w:t>
      </w:r>
      <w:r>
        <w:rPr>
          <w:color w:val="0000FF"/>
          <w:w w:val="33"/>
          <w:u w:val="single" w:color="0000FF"/>
        </w:rPr>
        <w:t>-­</w:t>
      </w:r>
      <w:r>
        <w:rPr>
          <w:color w:val="0000FF"/>
          <w:spacing w:val="-1"/>
          <w:w w:val="33"/>
          <w:u w:val="single" w:color="0000FF"/>
        </w:rPr>
        <w:t>‐</w:t>
      </w:r>
      <w:r>
        <w:rPr>
          <w:color w:val="0000FF"/>
          <w:u w:val="single" w:color="0000FF"/>
        </w:rPr>
        <w:t>school</w:t>
      </w:r>
      <w:r>
        <w:rPr>
          <w:color w:val="0000FF"/>
          <w:w w:val="33"/>
          <w:u w:val="single" w:color="0000FF"/>
        </w:rPr>
        <w:t>-­</w:t>
      </w:r>
      <w:r>
        <w:rPr>
          <w:color w:val="0000FF"/>
          <w:spacing w:val="-1"/>
          <w:w w:val="33"/>
          <w:u w:val="single" w:color="0000FF"/>
        </w:rPr>
        <w:t>‐</w:t>
      </w:r>
      <w:r>
        <w:rPr>
          <w:color w:val="0000FF"/>
          <w:u w:val="single" w:color="0000FF"/>
        </w:rPr>
        <w:t>su</w:t>
      </w:r>
      <w:r>
        <w:rPr>
          <w:color w:val="0000FF"/>
          <w:spacing w:val="-1"/>
          <w:u w:val="single" w:color="0000FF"/>
        </w:rPr>
        <w:t>r</w:t>
      </w:r>
      <w:r>
        <w:rPr>
          <w:color w:val="0000FF"/>
          <w:u w:val="single" w:color="0000FF"/>
        </w:rPr>
        <w:t>v</w:t>
      </w:r>
      <w:r>
        <w:rPr>
          <w:color w:val="0000FF"/>
          <w:spacing w:val="-1"/>
          <w:u w:val="single" w:color="0000FF"/>
        </w:rPr>
        <w:t>e</w:t>
      </w:r>
      <w:r>
        <w:rPr>
          <w:color w:val="0000FF"/>
          <w:u w:val="single" w:color="0000FF"/>
        </w:rPr>
        <w:t>y</w:t>
      </w:r>
      <w:r>
        <w:rPr>
          <w:color w:val="0000FF"/>
          <w:w w:val="33"/>
          <w:u w:val="single" w:color="0000FF"/>
        </w:rPr>
        <w:t>-­</w:t>
      </w:r>
      <w:r>
        <w:rPr>
          <w:color w:val="0000FF"/>
          <w:spacing w:val="-1"/>
          <w:w w:val="33"/>
          <w:u w:val="single" w:color="0000FF"/>
        </w:rPr>
        <w:t>‐</w:t>
      </w:r>
      <w:r>
        <w:rPr>
          <w:color w:val="0000FF"/>
          <w:u w:val="single" w:color="0000FF"/>
        </w:rPr>
        <w:t>girl</w:t>
      </w:r>
      <w:r>
        <w:rPr>
          <w:color w:val="0000FF"/>
          <w:w w:val="33"/>
          <w:u w:val="single" w:color="0000FF"/>
        </w:rPr>
        <w:t>-­‐</w:t>
      </w:r>
      <w:r>
        <w:rPr>
          <w:color w:val="0000FF"/>
          <w:w w:val="33"/>
        </w:rPr>
        <w:t xml:space="preserve"> </w:t>
      </w:r>
      <w:r>
        <w:rPr>
          <w:color w:val="0000FF"/>
          <w:u w:val="single" w:color="0000FF"/>
        </w:rPr>
        <w:t>guides</w:t>
      </w:r>
      <w:r>
        <w:rPr>
          <w:color w:val="0000FF"/>
          <w:spacing w:val="53"/>
        </w:rPr>
        <w:t xml:space="preserve"> </w:t>
      </w:r>
      <w:r>
        <w:t>Guardian</w:t>
      </w:r>
    </w:p>
    <w:p w:rsidR="004910C6" w:rsidRDefault="00014D15">
      <w:pPr>
        <w:pStyle w:val="BodyText"/>
        <w:ind w:right="1039"/>
      </w:pPr>
      <w:hyperlink r:id="rId135">
        <w:r>
          <w:rPr>
            <w:color w:val="0000FF"/>
            <w:spacing w:val="-1"/>
            <w:u w:val="single" w:color="0000FF"/>
          </w:rPr>
          <w:t>http://www.theguardian.com/education/2014/mar/21/sexism</w:t>
        </w:r>
        <w:r>
          <w:rPr>
            <w:color w:val="0000FF"/>
            <w:w w:val="33"/>
            <w:u w:val="single" w:color="0000FF"/>
          </w:rPr>
          <w:t>-­</w:t>
        </w:r>
        <w:r>
          <w:rPr>
            <w:color w:val="0000FF"/>
            <w:spacing w:val="-1"/>
            <w:w w:val="33"/>
            <w:u w:val="single" w:color="0000FF"/>
          </w:rPr>
          <w:t>‐</w:t>
        </w:r>
      </w:hyperlink>
      <w:r>
        <w:rPr>
          <w:color w:val="0000FF"/>
          <w:u w:val="single" w:color="0000FF"/>
        </w:rPr>
        <w:t>school</w:t>
      </w:r>
      <w:r>
        <w:rPr>
          <w:color w:val="0000FF"/>
          <w:spacing w:val="5"/>
          <w:u w:val="single" w:color="0000FF"/>
        </w:rPr>
        <w:t>s</w:t>
      </w:r>
      <w:r>
        <w:rPr>
          <w:color w:val="0000FF"/>
          <w:w w:val="33"/>
          <w:u w:val="single" w:color="0000FF"/>
        </w:rPr>
        <w:t>-­</w:t>
      </w:r>
      <w:r>
        <w:rPr>
          <w:color w:val="0000FF"/>
          <w:spacing w:val="-1"/>
          <w:w w:val="33"/>
          <w:u w:val="single" w:color="0000FF"/>
        </w:rPr>
        <w:t>‐</w:t>
      </w:r>
      <w:r>
        <w:rPr>
          <w:color w:val="0000FF"/>
          <w:u w:val="single" w:color="0000FF"/>
        </w:rPr>
        <w:t>holdin</w:t>
      </w:r>
      <w:r>
        <w:rPr>
          <w:color w:val="0000FF"/>
          <w:spacing w:val="-1"/>
          <w:u w:val="single" w:color="0000FF"/>
        </w:rPr>
        <w:t>g</w:t>
      </w:r>
      <w:r>
        <w:rPr>
          <w:color w:val="0000FF"/>
          <w:w w:val="33"/>
          <w:u w:val="single" w:color="0000FF"/>
        </w:rPr>
        <w:t>-­</w:t>
      </w:r>
      <w:r>
        <w:rPr>
          <w:color w:val="0000FF"/>
          <w:spacing w:val="-1"/>
          <w:w w:val="33"/>
          <w:u w:val="single" w:color="0000FF"/>
        </w:rPr>
        <w:t>‐</w:t>
      </w:r>
      <w:r>
        <w:rPr>
          <w:color w:val="0000FF"/>
          <w:spacing w:val="-1"/>
          <w:u w:val="single" w:color="0000FF"/>
        </w:rPr>
        <w:t>female</w:t>
      </w:r>
      <w:r>
        <w:rPr>
          <w:color w:val="0000FF"/>
          <w:w w:val="33"/>
          <w:u w:val="single" w:color="0000FF"/>
        </w:rPr>
        <w:t>-­</w:t>
      </w:r>
      <w:r>
        <w:rPr>
          <w:color w:val="0000FF"/>
          <w:spacing w:val="-1"/>
          <w:w w:val="33"/>
          <w:u w:val="single" w:color="0000FF"/>
        </w:rPr>
        <w:t>‐</w:t>
      </w:r>
      <w:r>
        <w:rPr>
          <w:color w:val="0000FF"/>
          <w:u w:val="single" w:color="0000FF"/>
        </w:rPr>
        <w:t>teachers</w:t>
      </w:r>
      <w:r>
        <w:rPr>
          <w:color w:val="0000FF"/>
          <w:w w:val="33"/>
          <w:u w:val="single" w:color="0000FF"/>
        </w:rPr>
        <w:t>-­</w:t>
      </w:r>
      <w:r>
        <w:rPr>
          <w:color w:val="0000FF"/>
          <w:spacing w:val="-1"/>
          <w:w w:val="33"/>
          <w:u w:val="single" w:color="0000FF"/>
        </w:rPr>
        <w:t>‐</w:t>
      </w:r>
      <w:r>
        <w:rPr>
          <w:color w:val="0000FF"/>
          <w:spacing w:val="-1"/>
          <w:u w:val="single" w:color="0000FF"/>
        </w:rPr>
        <w:t>back</w:t>
      </w:r>
      <w:r>
        <w:rPr>
          <w:color w:val="0000FF"/>
          <w:w w:val="33"/>
          <w:u w:val="single" w:color="0000FF"/>
        </w:rPr>
        <w:t>-­‐</w:t>
      </w:r>
      <w:r>
        <w:rPr>
          <w:color w:val="0000FF"/>
          <w:w w:val="33"/>
        </w:rPr>
        <w:t xml:space="preserve"> </w:t>
      </w:r>
      <w:r>
        <w:rPr>
          <w:color w:val="0000FF"/>
          <w:spacing w:val="-1"/>
          <w:u w:val="single" w:color="0000FF"/>
        </w:rPr>
        <w:t>heads</w:t>
      </w:r>
      <w:r>
        <w:rPr>
          <w:color w:val="0000FF"/>
          <w:w w:val="33"/>
          <w:u w:val="single" w:color="0000FF"/>
        </w:rPr>
        <w:t>-­</w:t>
      </w:r>
      <w:r>
        <w:rPr>
          <w:color w:val="0000FF"/>
          <w:spacing w:val="-1"/>
          <w:w w:val="33"/>
          <w:u w:val="single" w:color="0000FF"/>
        </w:rPr>
        <w:t>‐</w:t>
      </w:r>
      <w:r>
        <w:rPr>
          <w:color w:val="0000FF"/>
          <w:u w:val="single" w:color="0000FF"/>
        </w:rPr>
        <w:t>hunt</w:t>
      </w:r>
    </w:p>
    <w:p w:rsidR="004910C6" w:rsidRDefault="00014D15">
      <w:pPr>
        <w:pStyle w:val="BodyText"/>
        <w:spacing w:line="293" w:lineRule="exact"/>
      </w:pPr>
      <w:hyperlink r:id="rId136">
        <w:r>
          <w:rPr>
            <w:color w:val="0000FF"/>
            <w:spacing w:val="-1"/>
            <w:u w:val="single" w:color="0000FF"/>
          </w:rPr>
          <w:t>http://www.theguardian.com/society/2013/nov/26/gangs</w:t>
        </w:r>
        <w:r>
          <w:rPr>
            <w:color w:val="0000FF"/>
            <w:w w:val="33"/>
            <w:u w:val="single" w:color="0000FF"/>
          </w:rPr>
          <w:t>-­</w:t>
        </w:r>
        <w:r>
          <w:rPr>
            <w:color w:val="0000FF"/>
            <w:spacing w:val="-1"/>
            <w:w w:val="33"/>
            <w:u w:val="single" w:color="0000FF"/>
          </w:rPr>
          <w:t>‐</w:t>
        </w:r>
      </w:hyperlink>
      <w:r>
        <w:rPr>
          <w:color w:val="0000FF"/>
          <w:spacing w:val="-1"/>
          <w:u w:val="single" w:color="0000FF"/>
        </w:rPr>
        <w:t>sexual</w:t>
      </w:r>
      <w:r>
        <w:rPr>
          <w:color w:val="0000FF"/>
          <w:w w:val="33"/>
          <w:u w:val="single" w:color="0000FF"/>
        </w:rPr>
        <w:t>-­</w:t>
      </w:r>
      <w:r>
        <w:rPr>
          <w:color w:val="0000FF"/>
          <w:spacing w:val="-1"/>
          <w:w w:val="33"/>
          <w:u w:val="single" w:color="0000FF"/>
        </w:rPr>
        <w:t>‐</w:t>
      </w:r>
      <w:r>
        <w:rPr>
          <w:color w:val="0000FF"/>
          <w:u w:val="single" w:color="0000FF"/>
        </w:rPr>
        <w:t>violen</w:t>
      </w:r>
      <w:r>
        <w:rPr>
          <w:color w:val="0000FF"/>
          <w:spacing w:val="-1"/>
          <w:u w:val="single" w:color="0000FF"/>
        </w:rPr>
        <w:t>c</w:t>
      </w:r>
      <w:r>
        <w:rPr>
          <w:color w:val="0000FF"/>
          <w:spacing w:val="4"/>
          <w:u w:val="single" w:color="0000FF"/>
        </w:rPr>
        <w:t>e</w:t>
      </w:r>
      <w:r>
        <w:rPr>
          <w:color w:val="0000FF"/>
          <w:w w:val="33"/>
          <w:u w:val="single" w:color="0000FF"/>
        </w:rPr>
        <w:t>-­</w:t>
      </w:r>
      <w:r>
        <w:rPr>
          <w:color w:val="0000FF"/>
          <w:spacing w:val="-1"/>
          <w:w w:val="33"/>
          <w:u w:val="single" w:color="0000FF"/>
        </w:rPr>
        <w:t>‐</w:t>
      </w:r>
      <w:r>
        <w:rPr>
          <w:color w:val="0000FF"/>
          <w:u w:val="single" w:color="0000FF"/>
        </w:rPr>
        <w:t>warzones</w:t>
      </w:r>
    </w:p>
    <w:p w:rsidR="004910C6" w:rsidRDefault="00014D15">
      <w:pPr>
        <w:tabs>
          <w:tab w:val="left" w:pos="5595"/>
        </w:tabs>
        <w:ind w:left="280" w:right="1110"/>
        <w:rPr>
          <w:b/>
          <w:sz w:val="24"/>
        </w:rPr>
      </w:pPr>
      <w:r>
        <w:rPr>
          <w:b/>
          <w:sz w:val="24"/>
        </w:rPr>
        <w:t>The Great Initiative</w:t>
      </w:r>
      <w:r>
        <w:rPr>
          <w:b/>
          <w:spacing w:val="-6"/>
          <w:sz w:val="24"/>
        </w:rPr>
        <w:t xml:space="preserve"> </w:t>
      </w:r>
      <w:r>
        <w:rPr>
          <w:b/>
          <w:sz w:val="24"/>
        </w:rPr>
        <w:t>–</w:t>
      </w:r>
      <w:r>
        <w:rPr>
          <w:b/>
          <w:spacing w:val="-3"/>
          <w:sz w:val="24"/>
        </w:rPr>
        <w:t xml:space="preserve"> </w:t>
      </w:r>
      <w:hyperlink r:id="rId137">
        <w:r>
          <w:rPr>
            <w:color w:val="0000FF"/>
            <w:sz w:val="24"/>
            <w:u w:val="single" w:color="0000FF"/>
          </w:rPr>
          <w:t>www.thegreatinitiative.org.uk</w:t>
        </w:r>
      </w:hyperlink>
      <w:r>
        <w:rPr>
          <w:color w:val="0000FF"/>
          <w:sz w:val="24"/>
        </w:rPr>
        <w:tab/>
      </w:r>
      <w:r>
        <w:rPr>
          <w:b/>
          <w:sz w:val="24"/>
        </w:rPr>
        <w:t>(working with girls and boys to disrupt gender stereotypes and promote</w:t>
      </w:r>
      <w:r>
        <w:rPr>
          <w:b/>
          <w:spacing w:val="-1"/>
          <w:sz w:val="24"/>
        </w:rPr>
        <w:t xml:space="preserve"> </w:t>
      </w:r>
      <w:r>
        <w:rPr>
          <w:b/>
          <w:sz w:val="24"/>
        </w:rPr>
        <w:t>equality)</w:t>
      </w:r>
    </w:p>
    <w:p w:rsidR="004910C6" w:rsidRDefault="00014D15">
      <w:pPr>
        <w:spacing w:before="3"/>
        <w:ind w:left="280" w:right="808"/>
        <w:rPr>
          <w:b/>
          <w:sz w:val="24"/>
        </w:rPr>
      </w:pPr>
      <w:r>
        <w:rPr>
          <w:b/>
          <w:sz w:val="24"/>
        </w:rPr>
        <w:t xml:space="preserve">White Ribbon Campaign – </w:t>
      </w:r>
      <w:hyperlink r:id="rId138">
        <w:r>
          <w:rPr>
            <w:color w:val="0000FF"/>
            <w:sz w:val="24"/>
            <w:u w:val="single" w:color="0000FF"/>
          </w:rPr>
          <w:t>www.whiteribboncampaign.co.uk</w:t>
        </w:r>
        <w:r>
          <w:rPr>
            <w:color w:val="0000FF"/>
            <w:sz w:val="24"/>
          </w:rPr>
          <w:t xml:space="preserve"> </w:t>
        </w:r>
      </w:hyperlink>
      <w:r>
        <w:rPr>
          <w:b/>
          <w:sz w:val="24"/>
        </w:rPr>
        <w:t xml:space="preserve">(Men speaking out about womens’ abuse) Institute of Physics – </w:t>
      </w:r>
      <w:hyperlink r:id="rId139">
        <w:r>
          <w:rPr>
            <w:color w:val="0000FF"/>
            <w:sz w:val="24"/>
            <w:u w:val="single" w:color="0000FF"/>
          </w:rPr>
          <w:t>www.iop.org</w:t>
        </w:r>
        <w:r>
          <w:rPr>
            <w:color w:val="0000FF"/>
            <w:sz w:val="24"/>
          </w:rPr>
          <w:t xml:space="preserve"> </w:t>
        </w:r>
      </w:hyperlink>
      <w:r>
        <w:rPr>
          <w:b/>
          <w:sz w:val="24"/>
        </w:rPr>
        <w:t>(resources and research on girls’ under</w:t>
      </w:r>
      <w:r>
        <w:rPr>
          <w:b/>
          <w:w w:val="33"/>
          <w:sz w:val="24"/>
        </w:rPr>
        <w:t>-­‐</w:t>
      </w:r>
      <w:r>
        <w:rPr>
          <w:b/>
          <w:sz w:val="24"/>
        </w:rPr>
        <w:t>representation in Physics) Royal Society</w:t>
      </w:r>
      <w:r>
        <w:rPr>
          <w:b/>
          <w:w w:val="33"/>
          <w:sz w:val="24"/>
        </w:rPr>
        <w:t>-­‐</w:t>
      </w:r>
      <w:r>
        <w:rPr>
          <w:b/>
          <w:sz w:val="24"/>
        </w:rPr>
        <w:t xml:space="preserve"> </w:t>
      </w:r>
      <w:r>
        <w:rPr>
          <w:color w:val="0000FF"/>
          <w:sz w:val="24"/>
          <w:u w:val="single" w:color="0000FF"/>
        </w:rPr>
        <w:t>https://royalsociety.org/topics</w:t>
      </w:r>
      <w:r>
        <w:rPr>
          <w:color w:val="0000FF"/>
          <w:w w:val="33"/>
          <w:sz w:val="24"/>
          <w:u w:val="single" w:color="0000FF"/>
        </w:rPr>
        <w:t>-­‐</w:t>
      </w:r>
      <w:r>
        <w:rPr>
          <w:color w:val="0000FF"/>
          <w:sz w:val="24"/>
          <w:u w:val="single" w:color="0000FF"/>
        </w:rPr>
        <w:t>policy/diversity</w:t>
      </w:r>
      <w:r>
        <w:rPr>
          <w:color w:val="0000FF"/>
          <w:w w:val="33"/>
          <w:sz w:val="24"/>
          <w:u w:val="single" w:color="0000FF"/>
        </w:rPr>
        <w:t>-­‐</w:t>
      </w:r>
      <w:r>
        <w:rPr>
          <w:color w:val="0000FF"/>
          <w:sz w:val="24"/>
          <w:u w:val="single" w:color="0000FF"/>
        </w:rPr>
        <w:t>in</w:t>
      </w:r>
      <w:r>
        <w:rPr>
          <w:color w:val="0000FF"/>
          <w:w w:val="33"/>
          <w:sz w:val="24"/>
          <w:u w:val="single" w:color="0000FF"/>
        </w:rPr>
        <w:t>-­‐</w:t>
      </w:r>
      <w:r>
        <w:rPr>
          <w:color w:val="0000FF"/>
          <w:sz w:val="24"/>
          <w:u w:val="single" w:color="0000FF"/>
        </w:rPr>
        <w:t>science</w:t>
      </w:r>
      <w:r>
        <w:rPr>
          <w:color w:val="0000FF"/>
          <w:sz w:val="24"/>
        </w:rPr>
        <w:t xml:space="preserve"> </w:t>
      </w:r>
      <w:r>
        <w:rPr>
          <w:b/>
          <w:sz w:val="24"/>
        </w:rPr>
        <w:t>STEMM</w:t>
      </w:r>
    </w:p>
    <w:p w:rsidR="004910C6" w:rsidRDefault="00014D15">
      <w:pPr>
        <w:pStyle w:val="BodyText"/>
        <w:spacing w:line="292" w:lineRule="exact"/>
      </w:pPr>
      <w:r>
        <w:t>Stop Porn Culture</w:t>
      </w:r>
      <w:r>
        <w:rPr>
          <w:spacing w:val="51"/>
        </w:rPr>
        <w:t xml:space="preserve"> </w:t>
      </w:r>
      <w:hyperlink r:id="rId140">
        <w:r>
          <w:rPr>
            <w:color w:val="0000FF"/>
            <w:u w:val="single" w:color="0000FF"/>
          </w:rPr>
          <w:t>http://stoppornculture.org/</w:t>
        </w:r>
      </w:hyperlink>
    </w:p>
    <w:p w:rsidR="004910C6" w:rsidRDefault="00014D15">
      <w:pPr>
        <w:pStyle w:val="BodyText"/>
      </w:pPr>
      <w:r>
        <w:rPr>
          <w:spacing w:val="-1"/>
        </w:rPr>
        <w:t>STE</w:t>
      </w:r>
      <w:r>
        <w:t>M</w:t>
      </w:r>
      <w:r>
        <w:rPr>
          <w:spacing w:val="-1"/>
        </w:rPr>
        <w:t xml:space="preserve"> </w:t>
      </w:r>
      <w:r>
        <w:rPr>
          <w:color w:val="0000FF"/>
          <w:spacing w:val="-1"/>
          <w:u w:val="single" w:color="0000FF"/>
        </w:rPr>
        <w:t>http://www.stem</w:t>
      </w:r>
      <w:r>
        <w:rPr>
          <w:color w:val="0000FF"/>
          <w:w w:val="33"/>
          <w:u w:val="single" w:color="0000FF"/>
        </w:rPr>
        <w:t>-­</w:t>
      </w:r>
      <w:r>
        <w:rPr>
          <w:color w:val="0000FF"/>
          <w:spacing w:val="-1"/>
          <w:w w:val="33"/>
          <w:u w:val="single" w:color="0000FF"/>
        </w:rPr>
        <w:t>‐</w:t>
      </w:r>
      <w:r>
        <w:rPr>
          <w:color w:val="0000FF"/>
          <w:u w:val="single" w:color="0000FF"/>
        </w:rPr>
        <w:t>e</w:t>
      </w:r>
      <w:r>
        <w:rPr>
          <w:color w:val="0000FF"/>
          <w:w w:val="33"/>
          <w:u w:val="single" w:color="0000FF"/>
        </w:rPr>
        <w:t>-­</w:t>
      </w:r>
      <w:r>
        <w:rPr>
          <w:color w:val="0000FF"/>
          <w:spacing w:val="-1"/>
          <w:w w:val="33"/>
          <w:u w:val="single" w:color="0000FF"/>
        </w:rPr>
        <w:t>‐</w:t>
      </w:r>
      <w:r>
        <w:rPr>
          <w:color w:val="0000FF"/>
          <w:u w:val="single" w:color="0000FF"/>
        </w:rPr>
        <w:t>and</w:t>
      </w:r>
      <w:r>
        <w:rPr>
          <w:color w:val="0000FF"/>
          <w:w w:val="33"/>
          <w:u w:val="single" w:color="0000FF"/>
        </w:rPr>
        <w:t>-­</w:t>
      </w:r>
      <w:r>
        <w:rPr>
          <w:color w:val="0000FF"/>
          <w:spacing w:val="-1"/>
          <w:w w:val="33"/>
          <w:u w:val="single" w:color="0000FF"/>
        </w:rPr>
        <w:t>‐</w:t>
      </w:r>
      <w:r>
        <w:rPr>
          <w:color w:val="0000FF"/>
          <w:spacing w:val="-1"/>
          <w:u w:val="single" w:color="0000FF"/>
        </w:rPr>
        <w:t>d</w:t>
      </w:r>
      <w:r>
        <w:rPr>
          <w:color w:val="0000FF"/>
          <w:w w:val="33"/>
          <w:u w:val="single" w:color="0000FF"/>
        </w:rPr>
        <w:t>-­</w:t>
      </w:r>
      <w:r>
        <w:rPr>
          <w:color w:val="0000FF"/>
          <w:spacing w:val="-1"/>
          <w:w w:val="33"/>
          <w:u w:val="single" w:color="0000FF"/>
        </w:rPr>
        <w:t>‐</w:t>
      </w:r>
      <w:r>
        <w:rPr>
          <w:color w:val="0000FF"/>
          <w:u w:val="single" w:color="0000FF"/>
        </w:rPr>
        <w:t>toolkit.co.uk/the</w:t>
      </w:r>
      <w:r>
        <w:rPr>
          <w:color w:val="0000FF"/>
          <w:w w:val="33"/>
          <w:u w:val="single" w:color="0000FF"/>
        </w:rPr>
        <w:t>-­</w:t>
      </w:r>
      <w:r>
        <w:rPr>
          <w:color w:val="0000FF"/>
          <w:spacing w:val="-1"/>
          <w:w w:val="33"/>
          <w:u w:val="single" w:color="0000FF"/>
        </w:rPr>
        <w:t>‐</w:t>
      </w:r>
      <w:r>
        <w:rPr>
          <w:color w:val="0000FF"/>
          <w:spacing w:val="-1"/>
          <w:u w:val="single" w:color="0000FF"/>
        </w:rPr>
        <w:t>strands</w:t>
      </w:r>
      <w:r>
        <w:rPr>
          <w:color w:val="0000FF"/>
          <w:w w:val="33"/>
          <w:u w:val="single" w:color="0000FF"/>
        </w:rPr>
        <w:t>-­</w:t>
      </w:r>
      <w:r>
        <w:rPr>
          <w:color w:val="0000FF"/>
          <w:spacing w:val="-1"/>
          <w:w w:val="33"/>
          <w:u w:val="single" w:color="0000FF"/>
        </w:rPr>
        <w:t>‐</w:t>
      </w:r>
      <w:r>
        <w:rPr>
          <w:color w:val="0000FF"/>
          <w:u w:val="single" w:color="0000FF"/>
        </w:rPr>
        <w:t>equality/gende</w:t>
      </w:r>
      <w:r>
        <w:rPr>
          <w:color w:val="0000FF"/>
          <w:spacing w:val="1"/>
          <w:u w:val="single" w:color="0000FF"/>
        </w:rPr>
        <w:t>r</w:t>
      </w:r>
      <w:r>
        <w:rPr>
          <w:color w:val="0000FF"/>
          <w:w w:val="33"/>
          <w:u w:val="single" w:color="0000FF"/>
        </w:rPr>
        <w:t>-­</w:t>
      </w:r>
      <w:r>
        <w:rPr>
          <w:color w:val="0000FF"/>
          <w:spacing w:val="-1"/>
          <w:w w:val="33"/>
          <w:u w:val="single" w:color="0000FF"/>
        </w:rPr>
        <w:t>‐</w:t>
      </w:r>
      <w:r>
        <w:rPr>
          <w:color w:val="0000FF"/>
          <w:u w:val="single" w:color="0000FF"/>
        </w:rPr>
        <w:t>us</w:t>
      </w:r>
      <w:r>
        <w:rPr>
          <w:color w:val="0000FF"/>
          <w:spacing w:val="-1"/>
          <w:u w:val="single" w:color="0000FF"/>
        </w:rPr>
        <w:t>e</w:t>
      </w:r>
      <w:r>
        <w:rPr>
          <w:color w:val="0000FF"/>
          <w:u w:val="single" w:color="0000FF"/>
        </w:rPr>
        <w:t>ful</w:t>
      </w:r>
      <w:r>
        <w:rPr>
          <w:color w:val="0000FF"/>
          <w:w w:val="33"/>
          <w:u w:val="single" w:color="0000FF"/>
        </w:rPr>
        <w:t>-­</w:t>
      </w:r>
      <w:r>
        <w:rPr>
          <w:color w:val="0000FF"/>
          <w:spacing w:val="-1"/>
          <w:w w:val="33"/>
          <w:u w:val="single" w:color="0000FF"/>
        </w:rPr>
        <w:t>‐</w:t>
      </w:r>
      <w:r>
        <w:rPr>
          <w:color w:val="0000FF"/>
          <w:u w:val="single" w:color="0000FF"/>
        </w:rPr>
        <w:t>lin</w:t>
      </w:r>
      <w:r>
        <w:rPr>
          <w:color w:val="0000FF"/>
          <w:spacing w:val="-1"/>
          <w:u w:val="single" w:color="0000FF"/>
        </w:rPr>
        <w:t>k</w:t>
      </w:r>
      <w:r>
        <w:rPr>
          <w:color w:val="0000FF"/>
          <w:u w:val="single" w:color="0000FF"/>
        </w:rPr>
        <w:t>s</w:t>
      </w:r>
    </w:p>
    <w:p w:rsidR="004910C6" w:rsidRDefault="00014D15">
      <w:pPr>
        <w:pStyle w:val="BodyText"/>
        <w:ind w:right="1018"/>
      </w:pPr>
      <w:r>
        <w:rPr>
          <w:spacing w:val="-1"/>
        </w:rPr>
        <w:t>Southal</w:t>
      </w:r>
      <w:r>
        <w:t xml:space="preserve">l Black </w:t>
      </w:r>
      <w:r>
        <w:rPr>
          <w:spacing w:val="-1"/>
        </w:rPr>
        <w:t>Sister</w:t>
      </w:r>
      <w:r>
        <w:t>s</w:t>
      </w:r>
      <w:r>
        <w:rPr>
          <w:spacing w:val="-1"/>
        </w:rPr>
        <w:t xml:space="preserve"> Schoo</w:t>
      </w:r>
      <w:r>
        <w:t xml:space="preserve">l Project </w:t>
      </w:r>
      <w:hyperlink r:id="rId141">
        <w:r>
          <w:rPr>
            <w:color w:val="0000FF"/>
            <w:spacing w:val="-1"/>
            <w:u w:val="single" w:color="0000FF"/>
          </w:rPr>
          <w:t>http://www.southallblacksisters.org.uk/whole</w:t>
        </w:r>
        <w:r>
          <w:rPr>
            <w:color w:val="0000FF"/>
            <w:w w:val="33"/>
            <w:u w:val="single" w:color="0000FF"/>
          </w:rPr>
          <w:t>-­</w:t>
        </w:r>
        <w:r>
          <w:rPr>
            <w:color w:val="0000FF"/>
            <w:spacing w:val="-1"/>
            <w:w w:val="33"/>
            <w:u w:val="single" w:color="0000FF"/>
          </w:rPr>
          <w:t>‐</w:t>
        </w:r>
      </w:hyperlink>
      <w:r>
        <w:rPr>
          <w:color w:val="0000FF"/>
          <w:u w:val="single" w:color="0000FF"/>
        </w:rPr>
        <w:t>schoo</w:t>
      </w:r>
      <w:r>
        <w:rPr>
          <w:color w:val="0000FF"/>
          <w:spacing w:val="7"/>
          <w:u w:val="single" w:color="0000FF"/>
        </w:rPr>
        <w:t>l</w:t>
      </w:r>
      <w:r>
        <w:rPr>
          <w:color w:val="0000FF"/>
          <w:w w:val="33"/>
          <w:u w:val="single" w:color="0000FF"/>
        </w:rPr>
        <w:t>-­</w:t>
      </w:r>
      <w:r>
        <w:rPr>
          <w:color w:val="0000FF"/>
          <w:spacing w:val="-1"/>
          <w:w w:val="33"/>
          <w:u w:val="single" w:color="0000FF"/>
        </w:rPr>
        <w:t>‐</w:t>
      </w:r>
      <w:r>
        <w:rPr>
          <w:color w:val="0000FF"/>
          <w:spacing w:val="-1"/>
          <w:u w:val="single" w:color="0000FF"/>
        </w:rPr>
        <w:t>project/</w:t>
      </w:r>
      <w:r>
        <w:rPr>
          <w:color w:val="0000FF"/>
          <w:spacing w:val="-1"/>
        </w:rPr>
        <w:t xml:space="preserve"> </w:t>
      </w:r>
      <w:r>
        <w:t>Women’s Aid</w:t>
      </w:r>
      <w:r>
        <w:rPr>
          <w:spacing w:val="52"/>
        </w:rPr>
        <w:t xml:space="preserve"> </w:t>
      </w:r>
      <w:hyperlink r:id="rId142">
        <w:r>
          <w:rPr>
            <w:color w:val="0000FF"/>
            <w:u w:val="single" w:color="0000FF"/>
          </w:rPr>
          <w:t>http://www.womensaid.org.uk/</w:t>
        </w:r>
      </w:hyperlink>
    </w:p>
    <w:p w:rsidR="004910C6" w:rsidRDefault="00014D15">
      <w:pPr>
        <w:pStyle w:val="BodyText"/>
        <w:ind w:right="4791"/>
      </w:pPr>
      <w:r>
        <w:t xml:space="preserve">Forward ( FGM)   </w:t>
      </w:r>
      <w:hyperlink r:id="rId143">
        <w:r>
          <w:rPr>
            <w:color w:val="0000FF"/>
            <w:u w:val="single" w:color="0000FF"/>
          </w:rPr>
          <w:t>http://www.forwarduk.org.uk/key</w:t>
        </w:r>
        <w:r>
          <w:rPr>
            <w:color w:val="0000FF"/>
            <w:w w:val="33"/>
            <w:u w:val="single" w:color="0000FF"/>
          </w:rPr>
          <w:t>-­‐</w:t>
        </w:r>
      </w:hyperlink>
      <w:r>
        <w:rPr>
          <w:color w:val="0000FF"/>
          <w:u w:val="single" w:color="0000FF"/>
        </w:rPr>
        <w:t>issues/fgm</w:t>
      </w:r>
      <w:r>
        <w:rPr>
          <w:color w:val="0000FF"/>
        </w:rPr>
        <w:t xml:space="preserve"> </w:t>
      </w:r>
      <w:r>
        <w:t>Object</w:t>
      </w:r>
      <w:r>
        <w:rPr>
          <w:w w:val="33"/>
        </w:rPr>
        <w:t>-­‐</w:t>
      </w:r>
      <w:r>
        <w:t xml:space="preserve">Challenging Sexual Objectification </w:t>
      </w:r>
      <w:hyperlink r:id="rId144">
        <w:r>
          <w:rPr>
            <w:color w:val="0070C0"/>
            <w:u w:val="single" w:color="0070C0"/>
          </w:rPr>
          <w:t>www.object.org.uk</w:t>
        </w:r>
      </w:hyperlink>
      <w:r>
        <w:rPr>
          <w:color w:val="0070C0"/>
        </w:rPr>
        <w:t xml:space="preserve"> </w:t>
      </w:r>
      <w:r>
        <w:t xml:space="preserve">Herstory Alice Wroe </w:t>
      </w:r>
      <w:r>
        <w:rPr>
          <w:color w:val="0000FF"/>
          <w:u w:val="single" w:color="0000FF"/>
        </w:rPr>
        <w:t>https://twitter.com/herstory_uk</w:t>
      </w:r>
    </w:p>
    <w:p w:rsidR="004910C6" w:rsidRDefault="00014D15">
      <w:pPr>
        <w:pStyle w:val="BodyText"/>
        <w:spacing w:line="292" w:lineRule="exact"/>
      </w:pPr>
      <w:r>
        <w:t xml:space="preserve">Sex Education Forum </w:t>
      </w:r>
      <w:hyperlink r:id="rId145">
        <w:r>
          <w:rPr>
            <w:color w:val="0000FF"/>
            <w:u w:val="single" w:color="0000FF"/>
          </w:rPr>
          <w:t>http://www.sexeducationforum.org.uk/resources.aspx</w:t>
        </w:r>
      </w:hyperlink>
    </w:p>
    <w:p w:rsidR="004910C6" w:rsidRDefault="00014D15">
      <w:pPr>
        <w:pStyle w:val="BodyText"/>
        <w:ind w:right="1018"/>
      </w:pPr>
      <w:r>
        <w:t xml:space="preserve">Early Years </w:t>
      </w:r>
      <w:hyperlink r:id="rId146">
        <w:r>
          <w:rPr>
            <w:color w:val="0000FF"/>
            <w:u w:val="single" w:color="0000FF"/>
          </w:rPr>
          <w:t>http://www.zerotolerance.org.uk/sites/all/files/ZT%20Early%20Years%20Guide.pdf</w:t>
        </w:r>
      </w:hyperlink>
      <w:r>
        <w:rPr>
          <w:color w:val="0000FF"/>
        </w:rPr>
        <w:t xml:space="preserve"> </w:t>
      </w:r>
      <w:r>
        <w:t xml:space="preserve">MsUnderstood </w:t>
      </w:r>
      <w:hyperlink r:id="rId147">
        <w:r>
          <w:rPr>
            <w:color w:val="0000FF"/>
            <w:u w:val="single" w:color="0000FF"/>
          </w:rPr>
          <w:t>http://www.msunderstood.org.uk/</w:t>
        </w:r>
      </w:hyperlink>
    </w:p>
    <w:p w:rsidR="004910C6" w:rsidRDefault="00014D15">
      <w:pPr>
        <w:pStyle w:val="BodyText"/>
        <w:ind w:right="5938"/>
      </w:pPr>
      <w:r>
        <w:t xml:space="preserve">UK Feminista </w:t>
      </w:r>
      <w:hyperlink r:id="rId148">
        <w:r>
          <w:rPr>
            <w:color w:val="0000FF"/>
            <w:u w:val="single" w:color="0000FF"/>
          </w:rPr>
          <w:t>http://www.ukfeminista.org.uk</w:t>
        </w:r>
      </w:hyperlink>
      <w:r>
        <w:rPr>
          <w:color w:val="0000FF"/>
        </w:rPr>
        <w:t xml:space="preserve"> </w:t>
      </w:r>
      <w:hyperlink r:id="rId149">
        <w:r>
          <w:rPr>
            <w:color w:val="0000FF"/>
            <w:u w:val="single" w:color="0000FF"/>
          </w:rPr>
          <w:t>http://ukfeminista.org.uk/take</w:t>
        </w:r>
        <w:r>
          <w:rPr>
            <w:color w:val="0000FF"/>
            <w:w w:val="33"/>
            <w:u w:val="single" w:color="0000FF"/>
          </w:rPr>
          <w:t>-­‐</w:t>
        </w:r>
      </w:hyperlink>
      <w:r>
        <w:rPr>
          <w:color w:val="0000FF"/>
          <w:u w:val="single" w:color="0000FF"/>
        </w:rPr>
        <w:t>action/generation</w:t>
      </w:r>
      <w:r>
        <w:rPr>
          <w:color w:val="0000FF"/>
          <w:w w:val="33"/>
          <w:u w:val="single" w:color="0000FF"/>
        </w:rPr>
        <w:t>-­‐</w:t>
      </w:r>
      <w:r>
        <w:rPr>
          <w:color w:val="0000FF"/>
          <w:u w:val="single" w:color="0000FF"/>
        </w:rPr>
        <w:t>f/</w:t>
      </w:r>
    </w:p>
    <w:p w:rsidR="004910C6" w:rsidRDefault="00014D15">
      <w:pPr>
        <w:pStyle w:val="BodyText"/>
        <w:ind w:right="707"/>
      </w:pPr>
      <w:hyperlink r:id="rId150">
        <w:r>
          <w:rPr>
            <w:color w:val="0000FF"/>
            <w:u w:val="single" w:color="0000FF"/>
          </w:rPr>
          <w:t>http://ukfeminista.org.uk/wp</w:t>
        </w:r>
        <w:r>
          <w:rPr>
            <w:color w:val="0000FF"/>
            <w:w w:val="33"/>
            <w:u w:val="single" w:color="0000FF"/>
          </w:rPr>
          <w:t>-­‐</w:t>
        </w:r>
      </w:hyperlink>
      <w:r>
        <w:rPr>
          <w:color w:val="0000FF"/>
          <w:u w:val="single" w:color="0000FF"/>
        </w:rPr>
        <w:t>content/uploads/2012/03/Cut</w:t>
      </w:r>
      <w:r>
        <w:rPr>
          <w:color w:val="0000FF"/>
          <w:w w:val="33"/>
          <w:u w:val="single" w:color="0000FF"/>
        </w:rPr>
        <w:t>-­‐</w:t>
      </w:r>
      <w:r>
        <w:rPr>
          <w:color w:val="0000FF"/>
          <w:u w:val="single" w:color="0000FF"/>
        </w:rPr>
        <w:t>It</w:t>
      </w:r>
      <w:r>
        <w:rPr>
          <w:color w:val="0000FF"/>
          <w:w w:val="33"/>
          <w:u w:val="single" w:color="0000FF"/>
        </w:rPr>
        <w:t>-­‐</w:t>
      </w:r>
      <w:r>
        <w:rPr>
          <w:color w:val="0000FF"/>
          <w:u w:val="single" w:color="0000FF"/>
        </w:rPr>
        <w:t>Out</w:t>
      </w:r>
      <w:r>
        <w:rPr>
          <w:color w:val="0000FF"/>
          <w:w w:val="33"/>
          <w:u w:val="single" w:color="0000FF"/>
        </w:rPr>
        <w:t>-­‐</w:t>
      </w:r>
      <w:r>
        <w:rPr>
          <w:color w:val="0000FF"/>
          <w:u w:val="single" w:color="0000FF"/>
        </w:rPr>
        <w:t>End</w:t>
      </w:r>
      <w:r>
        <w:rPr>
          <w:color w:val="0000FF"/>
          <w:w w:val="33"/>
          <w:u w:val="single" w:color="0000FF"/>
        </w:rPr>
        <w:t>-­‐</w:t>
      </w:r>
      <w:r>
        <w:rPr>
          <w:color w:val="0000FF"/>
          <w:u w:val="single" w:color="0000FF"/>
        </w:rPr>
        <w:t>cosmetic</w:t>
      </w:r>
      <w:r>
        <w:rPr>
          <w:color w:val="0000FF"/>
          <w:w w:val="33"/>
          <w:u w:val="single" w:color="0000FF"/>
        </w:rPr>
        <w:t>-­‐</w:t>
      </w:r>
      <w:r>
        <w:rPr>
          <w:color w:val="0000FF"/>
          <w:u w:val="single" w:color="0000FF"/>
        </w:rPr>
        <w:t>surgery</w:t>
      </w:r>
      <w:r>
        <w:rPr>
          <w:color w:val="0000FF"/>
          <w:w w:val="33"/>
          <w:u w:val="single" w:color="0000FF"/>
        </w:rPr>
        <w:t>-­‐</w:t>
      </w:r>
      <w:r>
        <w:rPr>
          <w:color w:val="0000FF"/>
          <w:u w:val="single" w:color="0000FF"/>
        </w:rPr>
        <w:t>advertising.pdf</w:t>
      </w:r>
      <w:r>
        <w:rPr>
          <w:color w:val="0000FF"/>
        </w:rPr>
        <w:t xml:space="preserve"> </w:t>
      </w:r>
      <w:r>
        <w:t xml:space="preserve">Men in Childcare  </w:t>
      </w:r>
      <w:hyperlink r:id="rId151">
        <w:r>
          <w:rPr>
            <w:color w:val="0000FF"/>
            <w:u w:val="single" w:color="0000FF"/>
          </w:rPr>
          <w:t>http://www.nurseryworld.co.uk/nursery</w:t>
        </w:r>
        <w:r>
          <w:rPr>
            <w:color w:val="0000FF"/>
            <w:w w:val="33"/>
            <w:u w:val="single" w:color="0000FF"/>
          </w:rPr>
          <w:t>-­‐</w:t>
        </w:r>
      </w:hyperlink>
      <w:r>
        <w:rPr>
          <w:color w:val="0000FF"/>
          <w:u w:val="single" w:color="0000FF"/>
        </w:rPr>
        <w:t>world/news/1105549/childcare</w:t>
      </w:r>
      <w:r>
        <w:rPr>
          <w:color w:val="0000FF"/>
          <w:w w:val="33"/>
          <w:u w:val="single" w:color="0000FF"/>
        </w:rPr>
        <w:t>-­‐</w:t>
      </w:r>
      <w:r>
        <w:rPr>
          <w:color w:val="0000FF"/>
          <w:u w:val="single" w:color="0000FF"/>
        </w:rPr>
        <w:t>fight</w:t>
      </w:r>
      <w:r>
        <w:rPr>
          <w:color w:val="0000FF"/>
          <w:w w:val="33"/>
          <w:u w:val="single" w:color="0000FF"/>
        </w:rPr>
        <w:t>-­‐</w:t>
      </w:r>
      <w:r>
        <w:rPr>
          <w:color w:val="0000FF"/>
          <w:u w:val="single" w:color="0000FF"/>
        </w:rPr>
        <w:t>sexist</w:t>
      </w:r>
      <w:r>
        <w:rPr>
          <w:color w:val="0000FF"/>
          <w:w w:val="33"/>
          <w:u w:val="single" w:color="0000FF"/>
        </w:rPr>
        <w:t>-­‐</w:t>
      </w:r>
      <w:r>
        <w:rPr>
          <w:color w:val="0000FF"/>
          <w:w w:val="33"/>
        </w:rPr>
        <w:t xml:space="preserve"> </w:t>
      </w:r>
      <w:r>
        <w:rPr>
          <w:color w:val="0000FF"/>
          <w:u w:val="single" w:color="0000FF"/>
        </w:rPr>
        <w:t>discrimination</w:t>
      </w:r>
    </w:p>
    <w:p w:rsidR="004910C6" w:rsidRDefault="00014D15">
      <w:pPr>
        <w:pStyle w:val="BodyText"/>
        <w:ind w:right="4332"/>
      </w:pPr>
      <w:r>
        <w:t xml:space="preserve">Lose the Lads Mags </w:t>
      </w:r>
      <w:hyperlink r:id="rId152">
        <w:r>
          <w:rPr>
            <w:color w:val="0000FF"/>
            <w:u w:val="single" w:color="0000FF"/>
          </w:rPr>
          <w:t>http://www.losetheladsmags.org.uk/about/</w:t>
        </w:r>
      </w:hyperlink>
      <w:r>
        <w:rPr>
          <w:color w:val="0000FF"/>
        </w:rPr>
        <w:t xml:space="preserve"> </w:t>
      </w:r>
      <w:r>
        <w:t>NSPCC Boys and Girls Speak Out Gender and Sexual Cultures</w:t>
      </w:r>
    </w:p>
    <w:p w:rsidR="004910C6" w:rsidRDefault="00014D15">
      <w:pPr>
        <w:pStyle w:val="BodyText"/>
        <w:ind w:right="1223"/>
      </w:pPr>
      <w:hyperlink r:id="rId153">
        <w:r>
          <w:rPr>
            <w:color w:val="0000FF"/>
            <w:u w:val="single" w:color="0000FF"/>
          </w:rPr>
          <w:t>http://www.nspcc.org.uk/globalassets/documents/research</w:t>
        </w:r>
        <w:r>
          <w:rPr>
            <w:color w:val="0000FF"/>
            <w:w w:val="33"/>
            <w:u w:val="single" w:color="0000FF"/>
          </w:rPr>
          <w:t>-­‐</w:t>
        </w:r>
      </w:hyperlink>
      <w:r>
        <w:rPr>
          <w:color w:val="0000FF"/>
          <w:u w:val="single" w:color="0000FF"/>
        </w:rPr>
        <w:t>reports/boys</w:t>
      </w:r>
      <w:r>
        <w:rPr>
          <w:color w:val="0000FF"/>
          <w:w w:val="33"/>
          <w:u w:val="single" w:color="0000FF"/>
        </w:rPr>
        <w:t>-­‐</w:t>
      </w:r>
      <w:r>
        <w:rPr>
          <w:color w:val="0000FF"/>
          <w:u w:val="single" w:color="0000FF"/>
        </w:rPr>
        <w:t>girls</w:t>
      </w:r>
      <w:r>
        <w:rPr>
          <w:color w:val="0000FF"/>
          <w:w w:val="33"/>
          <w:u w:val="single" w:color="0000FF"/>
        </w:rPr>
        <w:t>-­‐</w:t>
      </w:r>
      <w:r>
        <w:rPr>
          <w:color w:val="0000FF"/>
          <w:u w:val="single" w:color="0000FF"/>
        </w:rPr>
        <w:t>speak</w:t>
      </w:r>
      <w:r>
        <w:rPr>
          <w:color w:val="0000FF"/>
          <w:w w:val="33"/>
          <w:u w:val="single" w:color="0000FF"/>
        </w:rPr>
        <w:t>-­‐</w:t>
      </w:r>
      <w:r>
        <w:rPr>
          <w:color w:val="0000FF"/>
          <w:u w:val="single" w:color="0000FF"/>
        </w:rPr>
        <w:t>out</w:t>
      </w:r>
      <w:r>
        <w:rPr>
          <w:color w:val="0000FF"/>
          <w:w w:val="33"/>
          <w:u w:val="single" w:color="0000FF"/>
        </w:rPr>
        <w:t>-­‐</w:t>
      </w:r>
      <w:r>
        <w:rPr>
          <w:color w:val="0000FF"/>
          <w:u w:val="single" w:color="0000FF"/>
        </w:rPr>
        <w:t>summary</w:t>
      </w:r>
      <w:r>
        <w:rPr>
          <w:color w:val="0000FF"/>
          <w:w w:val="33"/>
          <w:u w:val="single" w:color="0000FF"/>
        </w:rPr>
        <w:t>-­‐</w:t>
      </w:r>
      <w:r>
        <w:rPr>
          <w:color w:val="0000FF"/>
          <w:w w:val="33"/>
        </w:rPr>
        <w:t xml:space="preserve"> </w:t>
      </w:r>
      <w:r>
        <w:rPr>
          <w:color w:val="0000FF"/>
          <w:u w:val="single" w:color="0000FF"/>
        </w:rPr>
        <w:t>english.pdf</w:t>
      </w:r>
    </w:p>
    <w:p w:rsidR="004910C6" w:rsidRDefault="00014D15">
      <w:pPr>
        <w:pStyle w:val="BodyText"/>
      </w:pPr>
      <w:r>
        <w:t xml:space="preserve">Equalititeach  </w:t>
      </w:r>
      <w:hyperlink r:id="rId154">
        <w:r>
          <w:rPr>
            <w:color w:val="0000FF"/>
            <w:u w:val="single" w:color="0000FF"/>
          </w:rPr>
          <w:t>http://www.equaliteach.co.uk/sexism</w:t>
        </w:r>
        <w:r>
          <w:rPr>
            <w:color w:val="0000FF"/>
            <w:w w:val="33"/>
            <w:u w:val="single" w:color="0000FF"/>
          </w:rPr>
          <w:t>-­‐</w:t>
        </w:r>
      </w:hyperlink>
      <w:r>
        <w:rPr>
          <w:color w:val="0000FF"/>
          <w:u w:val="single" w:color="0000FF"/>
        </w:rPr>
        <w:t>in</w:t>
      </w:r>
      <w:r>
        <w:rPr>
          <w:color w:val="0000FF"/>
          <w:w w:val="33"/>
          <w:u w:val="single" w:color="0000FF"/>
        </w:rPr>
        <w:t>-­‐</w:t>
      </w:r>
      <w:r>
        <w:rPr>
          <w:color w:val="0000FF"/>
          <w:u w:val="single" w:color="0000FF"/>
        </w:rPr>
        <w:t>school/4581545256</w:t>
      </w:r>
      <w:r>
        <w:rPr>
          <w:color w:val="0000FF"/>
        </w:rPr>
        <w:t xml:space="preserve"> </w:t>
      </w:r>
      <w:hyperlink r:id="rId155">
        <w:r>
          <w:rPr>
            <w:color w:val="0000FF"/>
            <w:u w:val="single" w:color="0000FF"/>
          </w:rPr>
          <w:t>http://www.letterboxlibrary.com/acatalog/GENDER_EQUALITY.html</w:t>
        </w:r>
      </w:hyperlink>
    </w:p>
    <w:p w:rsidR="004910C6" w:rsidRDefault="00014D15">
      <w:pPr>
        <w:pStyle w:val="BodyText"/>
        <w:ind w:right="3165"/>
      </w:pPr>
      <w:r>
        <w:t xml:space="preserve">Girl Guides Ass. Equality for Girls </w:t>
      </w:r>
      <w:hyperlink r:id="rId156">
        <w:r>
          <w:rPr>
            <w:color w:val="0000FF"/>
            <w:u w:val="single" w:color="0000FF"/>
          </w:rPr>
          <w:t>http://girlsattitudes.girlguiding.org.uk/pdf/2013_Attitudes_EqualityForGirls.pdf</w:t>
        </w:r>
      </w:hyperlink>
      <w:r>
        <w:rPr>
          <w:color w:val="0000FF"/>
        </w:rPr>
        <w:t xml:space="preserve"> </w:t>
      </w:r>
      <w:r>
        <w:t>Home Office This is Abuse</w:t>
      </w:r>
    </w:p>
    <w:p w:rsidR="004910C6" w:rsidRDefault="00014D15">
      <w:pPr>
        <w:pStyle w:val="BodyText"/>
        <w:spacing w:line="244" w:lineRule="auto"/>
        <w:ind w:right="604"/>
      </w:pPr>
      <w:hyperlink r:id="rId157">
        <w:r>
          <w:rPr>
            <w:color w:val="0000FF"/>
            <w:u w:val="single" w:color="0000FF"/>
          </w:rPr>
          <w:t>https://www.gov.uk/government/uploads/system/uploads/attachment_data/file/276921/ThisIsAbuseDG.</w:t>
        </w:r>
      </w:hyperlink>
      <w:r>
        <w:rPr>
          <w:color w:val="0000FF"/>
        </w:rPr>
        <w:t xml:space="preserve"> </w:t>
      </w:r>
      <w:r>
        <w:rPr>
          <w:color w:val="0000FF"/>
          <w:u w:val="single" w:color="0000FF"/>
        </w:rPr>
        <w:t>pdf</w:t>
      </w:r>
    </w:p>
    <w:p w:rsidR="004910C6" w:rsidRDefault="00014D15">
      <w:pPr>
        <w:pStyle w:val="BodyText"/>
      </w:pPr>
      <w:r>
        <w:t xml:space="preserve">Home Office Violence to Girls and Women </w:t>
      </w:r>
      <w:hyperlink r:id="rId158">
        <w:r>
          <w:rPr>
            <w:color w:val="0000FF"/>
            <w:u w:val="single" w:color="0000FF"/>
          </w:rPr>
          <w:t>https://www.gov.uk/government/uploads/system/uploads/attachment_data/file/321104/VAWGcommsIn</w:t>
        </w:r>
      </w:hyperlink>
      <w:r>
        <w:rPr>
          <w:color w:val="0000FF"/>
        </w:rPr>
        <w:t xml:space="preserve"> </w:t>
      </w:r>
      <w:r>
        <w:rPr>
          <w:color w:val="0000FF"/>
          <w:u w:val="single" w:color="0000FF"/>
        </w:rPr>
        <w:t>sightPack.pdf</w:t>
      </w:r>
    </w:p>
    <w:p w:rsidR="004910C6" w:rsidRDefault="00014D15">
      <w:pPr>
        <w:pStyle w:val="BodyText"/>
      </w:pPr>
      <w:r>
        <w:t xml:space="preserve">Home Office Expect Respect –Guide on Teenage Relationships </w:t>
      </w:r>
      <w:hyperlink r:id="rId159">
        <w:r>
          <w:rPr>
            <w:color w:val="0000FF"/>
            <w:u w:val="single" w:color="0000FF"/>
          </w:rPr>
          <w:t>http://www.womensaid.org.uk/core/core_picker/download.asp?id=3238</w:t>
        </w:r>
      </w:hyperlink>
    </w:p>
    <w:p w:rsidR="004910C6" w:rsidRDefault="00014D15">
      <w:pPr>
        <w:pStyle w:val="BodyText"/>
      </w:pPr>
      <w:r>
        <w:t xml:space="preserve">Mary on the Green Campaign to have a statue of Mary Wollstencroft on Newington Green </w:t>
      </w:r>
      <w:hyperlink r:id="rId160">
        <w:r>
          <w:rPr>
            <w:color w:val="0000FF"/>
            <w:u w:val="single" w:color="0000FF"/>
          </w:rPr>
          <w:t>http://www.maryonthegreen.org</w:t>
        </w:r>
      </w:hyperlink>
    </w:p>
    <w:p w:rsidR="004910C6" w:rsidRDefault="004910C6">
      <w:pPr>
        <w:sectPr w:rsidR="004910C6">
          <w:pgSz w:w="11900" w:h="16840"/>
          <w:pgMar w:top="640" w:right="160" w:bottom="820" w:left="440" w:header="0" w:footer="541" w:gutter="0"/>
          <w:cols w:space="720"/>
        </w:sectPr>
      </w:pPr>
    </w:p>
    <w:p w:rsidR="004910C6" w:rsidRDefault="00014D15">
      <w:pPr>
        <w:pStyle w:val="BodyText"/>
        <w:tabs>
          <w:tab w:val="left" w:pos="2464"/>
          <w:tab w:val="left" w:pos="5713"/>
        </w:tabs>
        <w:spacing w:before="82"/>
        <w:ind w:right="604"/>
      </w:pPr>
      <w:r>
        <w:rPr>
          <w:b/>
        </w:rPr>
        <w:lastRenderedPageBreak/>
        <w:t>LG</w:t>
      </w:r>
      <w:r>
        <w:rPr>
          <w:b/>
          <w:spacing w:val="-1"/>
        </w:rPr>
        <w:t>B</w:t>
      </w:r>
      <w:r>
        <w:rPr>
          <w:b/>
        </w:rPr>
        <w:t>T</w:t>
      </w:r>
      <w:r>
        <w:rPr>
          <w:b/>
          <w:spacing w:val="-1"/>
        </w:rPr>
        <w:t xml:space="preserve"> </w:t>
      </w:r>
      <w:r>
        <w:rPr>
          <w:b/>
        </w:rPr>
        <w:t>Equality</w:t>
      </w:r>
      <w:r>
        <w:rPr>
          <w:b/>
        </w:rPr>
        <w:tab/>
        <w:t>LG</w:t>
      </w:r>
      <w:r>
        <w:rPr>
          <w:b/>
          <w:spacing w:val="-1"/>
        </w:rPr>
        <w:t>B</w:t>
      </w:r>
      <w:r>
        <w:rPr>
          <w:b/>
        </w:rPr>
        <w:t>T</w:t>
      </w:r>
      <w:r>
        <w:rPr>
          <w:b/>
          <w:spacing w:val="-1"/>
        </w:rPr>
        <w:t xml:space="preserve"> </w:t>
      </w:r>
      <w:r>
        <w:rPr>
          <w:b/>
        </w:rPr>
        <w:t>History Mont</w:t>
      </w:r>
      <w:r>
        <w:rPr>
          <w:b/>
          <w:spacing w:val="-1"/>
        </w:rPr>
        <w:t>h</w:t>
      </w:r>
      <w:r>
        <w:rPr>
          <w:b/>
          <w:w w:val="33"/>
        </w:rPr>
        <w:t>-­‐</w:t>
      </w:r>
      <w:r>
        <w:rPr>
          <w:b/>
          <w:spacing w:val="-1"/>
        </w:rPr>
        <w:t xml:space="preserve"> </w:t>
      </w:r>
      <w:r>
        <w:rPr>
          <w:b/>
        </w:rPr>
        <w:t>February</w:t>
      </w:r>
      <w:r>
        <w:rPr>
          <w:b/>
        </w:rPr>
        <w:tab/>
      </w:r>
      <w:hyperlink r:id="rId161">
        <w:r>
          <w:rPr>
            <w:color w:val="0000FF"/>
            <w:spacing w:val="-1"/>
            <w:u w:val="single" w:color="0000FF"/>
          </w:rPr>
          <w:t>http://lgbthistorymonth.org.uk/</w:t>
        </w:r>
      </w:hyperlink>
      <w:r>
        <w:rPr>
          <w:color w:val="0000FF"/>
          <w:spacing w:val="-1"/>
        </w:rPr>
        <w:t xml:space="preserve"> </w:t>
      </w:r>
      <w:hyperlink r:id="rId162">
        <w:r>
          <w:rPr>
            <w:color w:val="0000FF"/>
            <w:u w:val="single" w:color="0000FF"/>
          </w:rPr>
          <w:t>http://www.educateandcelebrate.org</w:t>
        </w:r>
      </w:hyperlink>
      <w:r>
        <w:rPr>
          <w:color w:val="0000FF"/>
        </w:rPr>
        <w:t xml:space="preserve">  </w:t>
      </w:r>
      <w:r>
        <w:t xml:space="preserve">Ellie Barnes with lots of books, resources and lesson plans Stonewall Resources for Primary, Secondary and FE. </w:t>
      </w:r>
      <w:hyperlink r:id="rId163">
        <w:r>
          <w:rPr>
            <w:color w:val="0000FF"/>
            <w:u w:val="single" w:color="0000FF"/>
          </w:rPr>
          <w:t>https://www.stonewall.org.uk/get-­‐</w:t>
        </w:r>
      </w:hyperlink>
      <w:r>
        <w:rPr>
          <w:color w:val="0000FF"/>
        </w:rPr>
        <w:t xml:space="preserve"> </w:t>
      </w:r>
      <w:r>
        <w:rPr>
          <w:color w:val="0000FF"/>
          <w:spacing w:val="-1"/>
          <w:u w:val="single" w:color="0000FF"/>
        </w:rPr>
        <w:t>involved/education?gclid=CjwKEAjwvYPKBRCYr5GLgNCJ_jsSJABqwfw7KsQIuYhOWh27cyRnJ65XCmh7S66M</w:t>
      </w:r>
      <w:r>
        <w:rPr>
          <w:color w:val="0000FF"/>
          <w:spacing w:val="-1"/>
        </w:rPr>
        <w:t xml:space="preserve"> </w:t>
      </w:r>
      <w:r>
        <w:rPr>
          <w:color w:val="0000FF"/>
          <w:u w:val="single" w:color="0000FF"/>
        </w:rPr>
        <w:t>WynX2IsKOfJzpRoCCfzw_wcB</w:t>
      </w:r>
    </w:p>
    <w:p w:rsidR="004910C6" w:rsidRDefault="00014D15">
      <w:pPr>
        <w:pStyle w:val="BodyText"/>
        <w:ind w:right="5073"/>
      </w:pPr>
      <w:hyperlink r:id="rId164">
        <w:r>
          <w:rPr>
            <w:color w:val="0000FF"/>
            <w:u w:val="single" w:color="0000FF"/>
          </w:rPr>
          <w:t>http://www.stonewall.org.uk/resource-­‐type/posters</w:t>
        </w:r>
      </w:hyperlink>
      <w:r>
        <w:rPr>
          <w:color w:val="0000FF"/>
        </w:rPr>
        <w:t xml:space="preserve"> </w:t>
      </w:r>
      <w:hyperlink r:id="rId165">
        <w:r>
          <w:rPr>
            <w:color w:val="0000FF"/>
            <w:w w:val="95"/>
            <w:u w:val="single" w:color="0000FF"/>
          </w:rPr>
          <w:t>http://www.stonewall.org.uk/our-­‐</w:t>
        </w:r>
      </w:hyperlink>
      <w:r>
        <w:rPr>
          <w:color w:val="0000FF"/>
          <w:w w:val="95"/>
          <w:u w:val="single" w:color="0000FF"/>
        </w:rPr>
        <w:t>work/education-­‐resources</w:t>
      </w:r>
    </w:p>
    <w:p w:rsidR="004910C6" w:rsidRDefault="00014D15">
      <w:pPr>
        <w:pStyle w:val="BodyText"/>
        <w:ind w:right="1698"/>
      </w:pPr>
      <w:r>
        <w:rPr>
          <w:w w:val="95"/>
        </w:rPr>
        <w:t xml:space="preserve">Challenging Hate Crime </w:t>
      </w:r>
      <w:hyperlink r:id="rId166">
        <w:r>
          <w:rPr>
            <w:color w:val="0000FF"/>
            <w:w w:val="95"/>
            <w:u w:val="single" w:color="0000FF"/>
          </w:rPr>
          <w:t>http://report-­‐it.org.uk/homophobic_and_transphobic_hate_crime</w:t>
        </w:r>
      </w:hyperlink>
      <w:r>
        <w:rPr>
          <w:color w:val="0000FF"/>
          <w:w w:val="95"/>
        </w:rPr>
        <w:t xml:space="preserve"> </w:t>
      </w:r>
      <w:r>
        <w:t xml:space="preserve">Rainbow </w:t>
      </w:r>
      <w:hyperlink r:id="rId167">
        <w:r>
          <w:rPr>
            <w:color w:val="0000FF"/>
            <w:u w:val="single" w:color="0000FF"/>
          </w:rPr>
          <w:t>http://rainbowteaching.co.uk/index.php/resources</w:t>
        </w:r>
      </w:hyperlink>
    </w:p>
    <w:p w:rsidR="004910C6" w:rsidRDefault="00014D15">
      <w:pPr>
        <w:pStyle w:val="BodyText"/>
        <w:ind w:right="4927"/>
      </w:pPr>
      <w:r>
        <w:t xml:space="preserve">Pride books, Lesson Plans Early Years, Primary and secondary </w:t>
      </w:r>
      <w:hyperlink r:id="rId168">
        <w:r>
          <w:rPr>
            <w:color w:val="0000FF"/>
            <w:u w:val="single" w:color="0000FF"/>
          </w:rPr>
          <w:t>http://www.educateandcelebrate.org/resources</w:t>
        </w:r>
      </w:hyperlink>
      <w:r>
        <w:rPr>
          <w:color w:val="0000FF"/>
        </w:rPr>
        <w:t xml:space="preserve"> </w:t>
      </w:r>
      <w:r>
        <w:rPr>
          <w:color w:val="0000FF"/>
          <w:u w:val="single" w:color="0000FF"/>
        </w:rPr>
        <w:t>http://www.schools-­‐out.org.uk/</w:t>
      </w:r>
      <w:r>
        <w:rPr>
          <w:color w:val="0000FF"/>
        </w:rPr>
        <w:t xml:space="preserve"> </w:t>
      </w:r>
      <w:r>
        <w:t xml:space="preserve">Lots of Classroom resources </w:t>
      </w:r>
      <w:hyperlink r:id="rId169">
        <w:r>
          <w:rPr>
            <w:color w:val="0000FF"/>
            <w:u w:val="single" w:color="0000FF"/>
          </w:rPr>
          <w:t>http://the-­‐classroom.org.uk</w:t>
        </w:r>
      </w:hyperlink>
      <w:r>
        <w:rPr>
          <w:color w:val="0000FF"/>
        </w:rPr>
        <w:t xml:space="preserve"> </w:t>
      </w:r>
      <w:hyperlink r:id="rId170">
        <w:r>
          <w:rPr>
            <w:color w:val="0000FF"/>
            <w:u w:val="single" w:color="0000FF"/>
          </w:rPr>
          <w:t>http://www.lgbthistorymonth.org.uk/schools/main.htm</w:t>
        </w:r>
      </w:hyperlink>
      <w:r>
        <w:rPr>
          <w:color w:val="0000FF"/>
        </w:rPr>
        <w:t xml:space="preserve"> </w:t>
      </w:r>
      <w:r>
        <w:t>USA</w:t>
      </w:r>
    </w:p>
    <w:p w:rsidR="004910C6" w:rsidRDefault="00014D15">
      <w:pPr>
        <w:pStyle w:val="BodyText"/>
        <w:spacing w:line="244" w:lineRule="auto"/>
        <w:ind w:right="1351"/>
      </w:pPr>
      <w:hyperlink r:id="rId171">
        <w:r>
          <w:rPr>
            <w:color w:val="0000FF"/>
            <w:u w:val="single" w:color="0000FF"/>
          </w:rPr>
          <w:t>https://www.theguardian.com/education/teacher</w:t>
        </w:r>
      </w:hyperlink>
      <w:r>
        <w:rPr>
          <w:color w:val="0000FF"/>
          <w:w w:val="33"/>
          <w:u w:val="single" w:color="0000FF"/>
        </w:rPr>
        <w:t>-­‐</w:t>
      </w:r>
      <w:r>
        <w:rPr>
          <w:color w:val="0000FF"/>
          <w:u w:val="single" w:color="0000FF"/>
        </w:rPr>
        <w:t>blog/2013/feb/04/lgbt</w:t>
      </w:r>
      <w:r>
        <w:rPr>
          <w:color w:val="0000FF"/>
          <w:w w:val="80"/>
          <w:u w:val="single" w:color="0000FF"/>
        </w:rPr>
        <w:t>-­‐history-­‐month-­‐teaching-­‐</w:t>
      </w:r>
      <w:r>
        <w:rPr>
          <w:color w:val="0000FF"/>
          <w:w w:val="80"/>
        </w:rPr>
        <w:t xml:space="preserve"> </w:t>
      </w:r>
      <w:r>
        <w:rPr>
          <w:color w:val="0000FF"/>
          <w:u w:val="single" w:color="0000FF"/>
        </w:rPr>
        <w:t>resources</w:t>
      </w:r>
    </w:p>
    <w:p w:rsidR="004910C6" w:rsidRDefault="00014D15">
      <w:pPr>
        <w:pStyle w:val="BodyText"/>
        <w:ind w:right="1167"/>
      </w:pPr>
      <w:hyperlink r:id="rId172">
        <w:r>
          <w:rPr>
            <w:color w:val="0000FF"/>
            <w:w w:val="96"/>
            <w:u w:val="single" w:color="0000FF"/>
          </w:rPr>
          <w:t>https://www.teachers.org.uk/files/trans-­‐</w:t>
        </w:r>
      </w:hyperlink>
      <w:r>
        <w:rPr>
          <w:color w:val="0000FF"/>
          <w:u w:val="single" w:color="0000FF"/>
        </w:rPr>
        <w:t>flyer</w:t>
      </w:r>
      <w:r>
        <w:rPr>
          <w:color w:val="0000FF"/>
          <w:w w:val="67"/>
          <w:u w:val="single" w:color="0000FF"/>
        </w:rPr>
        <w:t>-­‐a5</w:t>
      </w:r>
      <w:r>
        <w:rPr>
          <w:color w:val="0000FF"/>
          <w:w w:val="33"/>
          <w:u w:val="single" w:color="0000FF"/>
        </w:rPr>
        <w:t>-­‐-­‐</w:t>
      </w:r>
      <w:r>
        <w:rPr>
          <w:color w:val="0000FF"/>
          <w:u w:val="single" w:color="0000FF"/>
        </w:rPr>
        <w:t>9809</w:t>
      </w:r>
      <w:r>
        <w:rPr>
          <w:color w:val="0000FF"/>
          <w:w w:val="33"/>
          <w:u w:val="single" w:color="0000FF"/>
        </w:rPr>
        <w:t>-­‐</w:t>
      </w:r>
      <w:r>
        <w:rPr>
          <w:color w:val="0000FF"/>
          <w:u w:val="single" w:color="0000FF"/>
        </w:rPr>
        <w:t>.pdf</w:t>
      </w:r>
      <w:r>
        <w:rPr>
          <w:color w:val="0000FF"/>
        </w:rPr>
        <w:t xml:space="preserve">  </w:t>
      </w:r>
      <w:r>
        <w:t xml:space="preserve">why Trans matters </w:t>
      </w:r>
      <w:hyperlink r:id="rId173">
        <w:r>
          <w:rPr>
            <w:color w:val="0000FF"/>
            <w:w w:val="97"/>
            <w:u w:val="single" w:color="0000FF"/>
          </w:rPr>
          <w:t>https://www.tes.com/articles/transgender-­‐teach</w:t>
        </w:r>
      </w:hyperlink>
      <w:r>
        <w:rPr>
          <w:color w:val="0000FF"/>
          <w:u w:val="single" w:color="0000FF"/>
        </w:rPr>
        <w:t>ing</w:t>
      </w:r>
      <w:r>
        <w:rPr>
          <w:color w:val="0000FF"/>
          <w:w w:val="33"/>
          <w:u w:val="single" w:color="0000FF"/>
        </w:rPr>
        <w:t>-­‐</w:t>
      </w:r>
      <w:r>
        <w:rPr>
          <w:color w:val="0000FF"/>
          <w:u w:val="single" w:color="0000FF"/>
        </w:rPr>
        <w:t>resources</w:t>
      </w:r>
      <w:r>
        <w:rPr>
          <w:color w:val="0000FF"/>
        </w:rPr>
        <w:t xml:space="preserve">  </w:t>
      </w:r>
      <w:r>
        <w:t xml:space="preserve">a range of resources </w:t>
      </w:r>
      <w:hyperlink r:id="rId174">
        <w:r>
          <w:rPr>
            <w:color w:val="0000FF"/>
            <w:w w:val="90"/>
            <w:u w:val="single" w:color="0000FF"/>
          </w:rPr>
          <w:t>https://www.theguardian.com/teacher-­‐network/teacher-­‐blog/2014/oct/29/transgender-­‐supporting-­‐</w:t>
        </w:r>
      </w:hyperlink>
      <w:r>
        <w:rPr>
          <w:color w:val="0000FF"/>
          <w:w w:val="90"/>
        </w:rPr>
        <w:t xml:space="preserve"> </w:t>
      </w:r>
      <w:r>
        <w:rPr>
          <w:color w:val="0000FF"/>
          <w:w w:val="86"/>
          <w:u w:val="single" w:color="0000FF"/>
        </w:rPr>
        <w:t>students-­‐</w:t>
      </w:r>
      <w:r>
        <w:rPr>
          <w:color w:val="0000FF"/>
          <w:u w:val="single" w:color="0000FF"/>
        </w:rPr>
        <w:t>school</w:t>
      </w:r>
      <w:r>
        <w:rPr>
          <w:color w:val="0000FF"/>
          <w:w w:val="33"/>
          <w:u w:val="single" w:color="0000FF"/>
        </w:rPr>
        <w:t>-­‐</w:t>
      </w:r>
      <w:r>
        <w:rPr>
          <w:color w:val="0000FF"/>
          <w:u w:val="single" w:color="0000FF"/>
        </w:rPr>
        <w:t>lgbt</w:t>
      </w:r>
    </w:p>
    <w:p w:rsidR="004910C6" w:rsidRDefault="00014D15">
      <w:pPr>
        <w:pStyle w:val="BodyText"/>
      </w:pPr>
      <w:hyperlink r:id="rId175">
        <w:r>
          <w:rPr>
            <w:color w:val="0000FF"/>
            <w:u w:val="single" w:color="0000FF"/>
          </w:rPr>
          <w:t>http://genderedintelligence.co.uk/about-­‐</w:t>
        </w:r>
      </w:hyperlink>
      <w:r>
        <w:rPr>
          <w:color w:val="0000FF"/>
          <w:u w:val="single" w:color="0000FF"/>
        </w:rPr>
        <w:t>us/our-­‐aims</w:t>
      </w:r>
      <w:r>
        <w:rPr>
          <w:color w:val="0000FF"/>
          <w:spacing w:val="-35"/>
        </w:rPr>
        <w:t xml:space="preserve"> </w:t>
      </w:r>
      <w:r>
        <w:rPr>
          <w:color w:val="333333"/>
        </w:rPr>
        <w:t>Our</w:t>
      </w:r>
      <w:r>
        <w:rPr>
          <w:color w:val="333333"/>
          <w:spacing w:val="-35"/>
        </w:rPr>
        <w:t xml:space="preserve"> </w:t>
      </w:r>
      <w:r>
        <w:rPr>
          <w:color w:val="333333"/>
        </w:rPr>
        <w:t>mission</w:t>
      </w:r>
      <w:r>
        <w:rPr>
          <w:color w:val="333333"/>
          <w:spacing w:val="-34"/>
        </w:rPr>
        <w:t xml:space="preserve"> </w:t>
      </w:r>
      <w:r>
        <w:rPr>
          <w:color w:val="333333"/>
        </w:rPr>
        <w:t>is</w:t>
      </w:r>
      <w:r>
        <w:rPr>
          <w:color w:val="333333"/>
          <w:spacing w:val="-34"/>
        </w:rPr>
        <w:t xml:space="preserve"> </w:t>
      </w:r>
      <w:r>
        <w:rPr>
          <w:color w:val="333333"/>
        </w:rPr>
        <w:t>to</w:t>
      </w:r>
      <w:r>
        <w:rPr>
          <w:color w:val="333333"/>
          <w:spacing w:val="-35"/>
        </w:rPr>
        <w:t xml:space="preserve"> </w:t>
      </w:r>
      <w:r>
        <w:rPr>
          <w:color w:val="333333"/>
        </w:rPr>
        <w:t>increase</w:t>
      </w:r>
      <w:r>
        <w:rPr>
          <w:color w:val="333333"/>
          <w:spacing w:val="-34"/>
        </w:rPr>
        <w:t xml:space="preserve"> </w:t>
      </w:r>
      <w:r>
        <w:rPr>
          <w:color w:val="333333"/>
        </w:rPr>
        <w:t>understandings</w:t>
      </w:r>
      <w:r>
        <w:rPr>
          <w:color w:val="333333"/>
          <w:spacing w:val="-35"/>
        </w:rPr>
        <w:t xml:space="preserve"> </w:t>
      </w:r>
      <w:r>
        <w:rPr>
          <w:color w:val="333333"/>
        </w:rPr>
        <w:t>of</w:t>
      </w:r>
      <w:r>
        <w:rPr>
          <w:color w:val="333333"/>
          <w:spacing w:val="-34"/>
        </w:rPr>
        <w:t xml:space="preserve"> </w:t>
      </w:r>
      <w:r>
        <w:rPr>
          <w:color w:val="333333"/>
        </w:rPr>
        <w:t>gender diversity through creative ways. Our vision is of a world where people are no longer constrained by</w:t>
      </w:r>
      <w:r>
        <w:rPr>
          <w:color w:val="333333"/>
          <w:spacing w:val="-39"/>
        </w:rPr>
        <w:t xml:space="preserve"> </w:t>
      </w:r>
      <w:r>
        <w:rPr>
          <w:color w:val="333333"/>
        </w:rPr>
        <w:t>narrow perceptions and expectations of gender, and where diverse gender expressions are visible and</w:t>
      </w:r>
      <w:r>
        <w:rPr>
          <w:color w:val="333333"/>
          <w:spacing w:val="-19"/>
        </w:rPr>
        <w:t xml:space="preserve"> </w:t>
      </w:r>
      <w:r>
        <w:rPr>
          <w:color w:val="333333"/>
        </w:rPr>
        <w:t>valued.</w:t>
      </w:r>
    </w:p>
    <w:p w:rsidR="004910C6" w:rsidRDefault="00014D15">
      <w:pPr>
        <w:pStyle w:val="BodyText"/>
        <w:spacing w:line="292" w:lineRule="exact"/>
      </w:pPr>
      <w:r>
        <w:rPr>
          <w:color w:val="333333"/>
        </w:rPr>
        <w:t>Support young people 8-­‐25, Islington.</w:t>
      </w:r>
    </w:p>
    <w:p w:rsidR="004910C6" w:rsidRDefault="00014D15">
      <w:pPr>
        <w:pStyle w:val="BodyText"/>
        <w:ind w:right="604"/>
      </w:pPr>
      <w:hyperlink r:id="rId176">
        <w:r>
          <w:rPr>
            <w:color w:val="0000FF"/>
            <w:w w:val="95"/>
            <w:u w:val="single" w:color="0000FF"/>
          </w:rPr>
          <w:t>http://www.solgrid.org.uk/wellbeing/wp-­‐content/uploads/sites/23/2014/11/Andy-­‐Moffat-­‐</w:t>
        </w:r>
      </w:hyperlink>
      <w:r>
        <w:rPr>
          <w:color w:val="0000FF"/>
          <w:w w:val="95"/>
          <w:u w:val="single" w:color="0000FF"/>
        </w:rPr>
        <w:t>resource1.pdf</w:t>
      </w:r>
      <w:r>
        <w:rPr>
          <w:color w:val="0000FF"/>
          <w:w w:val="95"/>
        </w:rPr>
        <w:t xml:space="preserve"> </w:t>
      </w:r>
      <w:r>
        <w:t>Challenging homophobia in primary schools an early years resource , Birmingham's Bullying Reduction Action Group</w:t>
      </w:r>
    </w:p>
    <w:p w:rsidR="004910C6" w:rsidRDefault="00014D15">
      <w:pPr>
        <w:pStyle w:val="BodyText"/>
        <w:ind w:right="1018"/>
      </w:pPr>
      <w:hyperlink r:id="rId177">
        <w:r>
          <w:rPr>
            <w:color w:val="0000FF"/>
            <w:u w:val="single" w:color="0000FF"/>
          </w:rPr>
          <w:t>www.naht.org.uk/_resources/assets/attachment/full/0/44457.pdf</w:t>
        </w:r>
      </w:hyperlink>
      <w:r>
        <w:rPr>
          <w:color w:val="0000FF"/>
        </w:rPr>
        <w:t xml:space="preserve"> </w:t>
      </w:r>
      <w:r>
        <w:t>NAHT Tackling homophobia and transphobia in schools. Likely questions from Inspectors</w:t>
      </w:r>
    </w:p>
    <w:p w:rsidR="004910C6" w:rsidRDefault="00014D15">
      <w:pPr>
        <w:pStyle w:val="BodyText"/>
        <w:spacing w:line="293" w:lineRule="exact"/>
      </w:pPr>
      <w:r>
        <w:rPr>
          <w:color w:val="0000FF"/>
          <w:spacing w:val="-1"/>
          <w:w w:val="90"/>
          <w:u w:val="single" w:color="0000FF"/>
        </w:rPr>
        <w:t>https://uktrans.info/70-­‐topic-­‐</w:t>
      </w:r>
      <w:r>
        <w:rPr>
          <w:color w:val="0000FF"/>
          <w:spacing w:val="-1"/>
          <w:u w:val="single" w:color="0000FF"/>
        </w:rPr>
        <w:t>overview</w:t>
      </w:r>
      <w:r>
        <w:rPr>
          <w:color w:val="0000FF"/>
          <w:u w:val="single" w:color="0000FF"/>
        </w:rPr>
        <w:t>s/</w:t>
      </w:r>
      <w:r>
        <w:rPr>
          <w:color w:val="0000FF"/>
          <w:spacing w:val="-1"/>
          <w:u w:val="single" w:color="0000FF"/>
        </w:rPr>
        <w:t>32</w:t>
      </w:r>
      <w:r>
        <w:rPr>
          <w:color w:val="0000FF"/>
          <w:spacing w:val="4"/>
          <w:u w:val="single" w:color="0000FF"/>
        </w:rPr>
        <w:t>8</w:t>
      </w:r>
      <w:r>
        <w:rPr>
          <w:color w:val="0000FF"/>
          <w:w w:val="33"/>
          <w:u w:val="single" w:color="0000FF"/>
        </w:rPr>
        <w:t>-­</w:t>
      </w:r>
      <w:r>
        <w:rPr>
          <w:color w:val="0000FF"/>
          <w:spacing w:val="-1"/>
          <w:w w:val="33"/>
          <w:u w:val="single" w:color="0000FF"/>
        </w:rPr>
        <w:t>‐</w:t>
      </w:r>
      <w:r>
        <w:rPr>
          <w:color w:val="0000FF"/>
          <w:u w:val="single" w:color="0000FF"/>
        </w:rPr>
        <w:t>resources</w:t>
      </w:r>
      <w:r>
        <w:rPr>
          <w:color w:val="0000FF"/>
          <w:w w:val="33"/>
          <w:u w:val="single" w:color="0000FF"/>
        </w:rPr>
        <w:t>-­</w:t>
      </w:r>
      <w:r>
        <w:rPr>
          <w:color w:val="0000FF"/>
          <w:spacing w:val="-1"/>
          <w:w w:val="33"/>
          <w:u w:val="single" w:color="0000FF"/>
        </w:rPr>
        <w:t>‐</w:t>
      </w:r>
      <w:r>
        <w:rPr>
          <w:color w:val="0000FF"/>
          <w:u w:val="single" w:color="0000FF"/>
        </w:rPr>
        <w:t>for</w:t>
      </w:r>
      <w:r>
        <w:rPr>
          <w:color w:val="0000FF"/>
          <w:w w:val="33"/>
          <w:u w:val="single" w:color="0000FF"/>
        </w:rPr>
        <w:t>-­</w:t>
      </w:r>
      <w:r>
        <w:rPr>
          <w:color w:val="0000FF"/>
          <w:spacing w:val="-1"/>
          <w:w w:val="33"/>
          <w:u w:val="single" w:color="0000FF"/>
        </w:rPr>
        <w:t>‐</w:t>
      </w:r>
      <w:r>
        <w:rPr>
          <w:color w:val="0000FF"/>
          <w:u w:val="single" w:color="0000FF"/>
        </w:rPr>
        <w:t>schools</w:t>
      </w:r>
      <w:r>
        <w:rPr>
          <w:color w:val="0000FF"/>
          <w:spacing w:val="-1"/>
        </w:rPr>
        <w:t xml:space="preserve"> </w:t>
      </w:r>
      <w:r>
        <w:t>UK</w:t>
      </w:r>
      <w:r>
        <w:rPr>
          <w:spacing w:val="-1"/>
        </w:rPr>
        <w:t xml:space="preserve"> Tran</w:t>
      </w:r>
      <w:r>
        <w:t>s</w:t>
      </w:r>
      <w:r>
        <w:rPr>
          <w:spacing w:val="-1"/>
        </w:rPr>
        <w:t xml:space="preserve"> </w:t>
      </w:r>
      <w:r>
        <w:t xml:space="preserve">Info Resources </w:t>
      </w:r>
      <w:r>
        <w:rPr>
          <w:spacing w:val="-1"/>
        </w:rPr>
        <w:t>fo</w:t>
      </w:r>
      <w:r>
        <w:t>r</w:t>
      </w:r>
      <w:r>
        <w:rPr>
          <w:spacing w:val="-1"/>
        </w:rPr>
        <w:t xml:space="preserve"> Schools</w:t>
      </w:r>
    </w:p>
    <w:p w:rsidR="004910C6" w:rsidRDefault="004910C6">
      <w:pPr>
        <w:pStyle w:val="BodyText"/>
        <w:spacing w:before="1"/>
        <w:ind w:left="0"/>
        <w:rPr>
          <w:sz w:val="23"/>
        </w:rPr>
      </w:pPr>
    </w:p>
    <w:p w:rsidR="004910C6" w:rsidRDefault="00014D15">
      <w:pPr>
        <w:pStyle w:val="Heading2"/>
        <w:tabs>
          <w:tab w:val="left" w:pos="1998"/>
        </w:tabs>
      </w:pPr>
      <w:r>
        <w:t>Race</w:t>
      </w:r>
      <w:r>
        <w:rPr>
          <w:spacing w:val="-1"/>
        </w:rPr>
        <w:t xml:space="preserve"> </w:t>
      </w:r>
      <w:r>
        <w:t>Equality</w:t>
      </w:r>
      <w:r>
        <w:tab/>
      </w:r>
      <w:r>
        <w:rPr>
          <w:spacing w:val="-1"/>
        </w:rPr>
        <w:t>B</w:t>
      </w:r>
      <w:r>
        <w:t>lack History Mont</w:t>
      </w:r>
      <w:r>
        <w:rPr>
          <w:spacing w:val="-2"/>
        </w:rPr>
        <w:t>h</w:t>
      </w:r>
      <w:r>
        <w:rPr>
          <w:w w:val="33"/>
        </w:rPr>
        <w:t>-­‐</w:t>
      </w:r>
      <w:r>
        <w:t xml:space="preserve"> </w:t>
      </w:r>
      <w:r>
        <w:rPr>
          <w:spacing w:val="-1"/>
        </w:rPr>
        <w:t xml:space="preserve"> </w:t>
      </w:r>
      <w:r>
        <w:t>Oc</w:t>
      </w:r>
      <w:r>
        <w:rPr>
          <w:spacing w:val="-1"/>
        </w:rPr>
        <w:t>tober</w:t>
      </w:r>
    </w:p>
    <w:p w:rsidR="004910C6" w:rsidRDefault="00014D15">
      <w:pPr>
        <w:pStyle w:val="BodyText"/>
        <w:ind w:right="4815"/>
      </w:pPr>
      <w:r>
        <w:t xml:space="preserve">NUT Racism and Anti Semitism :Issues for Teachers and Schools </w:t>
      </w:r>
      <w:hyperlink r:id="rId178">
        <w:r>
          <w:rPr>
            <w:color w:val="0000FF"/>
            <w:u w:val="single" w:color="0000FF"/>
          </w:rPr>
          <w:t>https://www.teachers.org.uk/files/active/0/TacklingAnti.pdf</w:t>
        </w:r>
      </w:hyperlink>
    </w:p>
    <w:p w:rsidR="004910C6" w:rsidRDefault="00014D15">
      <w:pPr>
        <w:pStyle w:val="BodyText"/>
      </w:pPr>
      <w:r>
        <w:t xml:space="preserve">Challenging Hate Crime </w:t>
      </w:r>
      <w:hyperlink r:id="rId179">
        <w:r>
          <w:rPr>
            <w:color w:val="0000FF"/>
            <w:u w:val="single" w:color="0000FF"/>
          </w:rPr>
          <w:t>http://report-­‐it.org.uk/racist_or_religious_hate_crime1</w:t>
        </w:r>
      </w:hyperlink>
      <w:r>
        <w:rPr>
          <w:color w:val="0000FF"/>
        </w:rPr>
        <w:t xml:space="preserve"> </w:t>
      </w:r>
      <w:hyperlink r:id="rId180">
        <w:r>
          <w:rPr>
            <w:color w:val="0000FF"/>
            <w:u w:val="single" w:color="0000FF"/>
          </w:rPr>
          <w:t>http://www.kickitout.org/?gclid=CjwKEAjw9_jJBRCXycSarr3csWcSJABthk07IDYVKXHr876OkXmsnZcSL3poV</w:t>
        </w:r>
      </w:hyperlink>
      <w:r>
        <w:rPr>
          <w:color w:val="0000FF"/>
        </w:rPr>
        <w:t xml:space="preserve"> </w:t>
      </w:r>
      <w:r>
        <w:rPr>
          <w:color w:val="0000FF"/>
          <w:u w:val="single" w:color="0000FF"/>
        </w:rPr>
        <w:t>EnQNvpMifuxpVIghRoChu7w_wcB</w:t>
      </w:r>
      <w:r>
        <w:rPr>
          <w:color w:val="0000FF"/>
        </w:rPr>
        <w:t xml:space="preserve"> </w:t>
      </w:r>
      <w:r>
        <w:t>Kick it Out</w:t>
      </w:r>
    </w:p>
    <w:p w:rsidR="004910C6" w:rsidRDefault="00014D15">
      <w:pPr>
        <w:pStyle w:val="BodyText"/>
        <w:ind w:right="604"/>
      </w:pPr>
      <w:hyperlink r:id="rId181">
        <w:r>
          <w:rPr>
            <w:color w:val="0000FF"/>
            <w:u w:val="single" w:color="0000FF"/>
          </w:rPr>
          <w:t>http://www.srtrc.org/education/</w:t>
        </w:r>
        <w:r>
          <w:rPr>
            <w:color w:val="0000FF"/>
          </w:rPr>
          <w:t xml:space="preserve"> </w:t>
        </w:r>
      </w:hyperlink>
      <w:r>
        <w:t xml:space="preserve">Show Racism the Red Card </w:t>
      </w:r>
      <w:hyperlink r:id="rId182">
        <w:r>
          <w:rPr>
            <w:color w:val="0000FF"/>
            <w:u w:val="single" w:color="0000FF"/>
          </w:rPr>
          <w:t>http://www.bbc.co.uk/education/clips/z73s34j</w:t>
        </w:r>
        <w:r>
          <w:rPr>
            <w:color w:val="0000FF"/>
          </w:rPr>
          <w:t xml:space="preserve"> </w:t>
        </w:r>
      </w:hyperlink>
      <w:r>
        <w:t>BBC Bitesize with Benjamin Z on Racism and real school stories</w:t>
      </w:r>
    </w:p>
    <w:p w:rsidR="004910C6" w:rsidRDefault="00014D15">
      <w:pPr>
        <w:pStyle w:val="BodyText"/>
        <w:spacing w:line="292" w:lineRule="exact"/>
      </w:pPr>
      <w:hyperlink r:id="rId183">
        <w:r>
          <w:rPr>
            <w:color w:val="0000FF"/>
            <w:u w:val="single" w:color="0000FF"/>
          </w:rPr>
          <w:t>http://www.insted.co.uk/links.html</w:t>
        </w:r>
      </w:hyperlink>
      <w:r>
        <w:rPr>
          <w:color w:val="0000FF"/>
        </w:rPr>
        <w:t xml:space="preserve"> </w:t>
      </w:r>
      <w:r>
        <w:t>very wide range of useful resources</w:t>
      </w:r>
    </w:p>
    <w:p w:rsidR="004910C6" w:rsidRDefault="003349EE">
      <w:pPr>
        <w:pStyle w:val="BodyText"/>
        <w:tabs>
          <w:tab w:val="left" w:pos="10398"/>
        </w:tabs>
        <w:ind w:right="599"/>
      </w:pPr>
      <w:r>
        <w:rPr>
          <w:noProof/>
          <w:lang w:val="en-GB" w:eastAsia="en-GB"/>
        </w:rPr>
        <mc:AlternateContent>
          <mc:Choice Requires="wps">
            <w:drawing>
              <wp:anchor distT="0" distB="0" distL="114300" distR="114300" simplePos="0" relativeHeight="503275040" behindDoc="1" locked="0" layoutInCell="1" allowOverlap="1">
                <wp:simplePos x="0" y="0"/>
                <wp:positionH relativeFrom="page">
                  <wp:posOffset>457835</wp:posOffset>
                </wp:positionH>
                <wp:positionV relativeFrom="paragraph">
                  <wp:posOffset>1289685</wp:posOffset>
                </wp:positionV>
                <wp:extent cx="6619875" cy="0"/>
                <wp:effectExtent l="10160" t="10160" r="8890" b="8890"/>
                <wp:wrapNone/>
                <wp:docPr id="1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19875" cy="0"/>
                        </a:xfrm>
                        <a:prstGeom prst="line">
                          <a:avLst/>
                        </a:prstGeom>
                        <a:noFill/>
                        <a:ln w="3048">
                          <a:solidFill>
                            <a:srgbClr val="0000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48B711" id="Line 7" o:spid="_x0000_s1026" style="position:absolute;z-index:-4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05pt,101.55pt" to="557.3pt,1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toSHwIAAEI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" strokecolor="blue" strokeweight=".24pt">
                <w10:wrap anchorx="page"/>
              </v:line>
            </w:pict>
          </mc:Fallback>
        </mc:AlternateContent>
      </w:r>
      <w:r w:rsidR="00014D15">
        <w:rPr>
          <w:color w:val="0000FF"/>
          <w:spacing w:val="-1"/>
          <w:w w:val="87"/>
          <w:u w:val="single" w:color="0000FF"/>
        </w:rPr>
        <w:t>https://s3-­‐</w:t>
      </w:r>
      <w:r w:rsidR="00014D15">
        <w:rPr>
          <w:color w:val="0000FF"/>
          <w:u w:val="single" w:color="0000FF"/>
        </w:rPr>
        <w:t>e</w:t>
      </w:r>
      <w:r w:rsidR="00014D15">
        <w:rPr>
          <w:color w:val="0000FF"/>
          <w:spacing w:val="1"/>
          <w:u w:val="single" w:color="0000FF"/>
        </w:rPr>
        <w:t>u</w:t>
      </w:r>
      <w:r w:rsidR="00014D15">
        <w:rPr>
          <w:color w:val="0000FF"/>
          <w:w w:val="33"/>
          <w:u w:val="single" w:color="0000FF"/>
        </w:rPr>
        <w:t>-­</w:t>
      </w:r>
      <w:r w:rsidR="00014D15">
        <w:rPr>
          <w:color w:val="0000FF"/>
          <w:spacing w:val="-1"/>
          <w:w w:val="33"/>
          <w:u w:val="single" w:color="0000FF"/>
        </w:rPr>
        <w:t>‐</w:t>
      </w:r>
      <w:r w:rsidR="00014D15">
        <w:rPr>
          <w:color w:val="0000FF"/>
          <w:spacing w:val="-1"/>
          <w:u w:val="single" w:color="0000FF"/>
        </w:rPr>
        <w:t>west</w:t>
      </w:r>
      <w:r w:rsidR="00014D15">
        <w:rPr>
          <w:color w:val="0000FF"/>
          <w:spacing w:val="-1"/>
          <w:w w:val="91"/>
          <w:u w:val="single" w:color="0000FF"/>
        </w:rPr>
        <w:t>-­‐1.amazonaws.com/srtrc/SRtRC-­‐Education-­‐Pac</w:t>
      </w:r>
      <w:r w:rsidR="00014D15">
        <w:rPr>
          <w:color w:val="0000FF"/>
          <w:w w:val="91"/>
          <w:u w:val="single" w:color="0000FF"/>
        </w:rPr>
        <w:t>k</w:t>
      </w:r>
      <w:r w:rsidR="00014D15">
        <w:rPr>
          <w:color w:val="0000FF"/>
          <w:w w:val="33"/>
          <w:u w:val="single" w:color="0000FF"/>
        </w:rPr>
        <w:t>-­</w:t>
      </w:r>
      <w:r w:rsidR="00014D15">
        <w:rPr>
          <w:color w:val="0000FF"/>
          <w:spacing w:val="-1"/>
          <w:w w:val="33"/>
          <w:u w:val="single" w:color="0000FF"/>
        </w:rPr>
        <w:t>‐</w:t>
      </w:r>
      <w:r w:rsidR="00014D15">
        <w:rPr>
          <w:color w:val="0000FF"/>
          <w:u w:val="single" w:color="0000FF"/>
        </w:rPr>
        <w:t>2012.pdf</w:t>
      </w:r>
      <w:r w:rsidR="00014D15">
        <w:rPr>
          <w:color w:val="0000FF"/>
          <w:spacing w:val="-1"/>
        </w:rPr>
        <w:t xml:space="preserve"> </w:t>
      </w:r>
      <w:r w:rsidR="00014D15">
        <w:rPr>
          <w:spacing w:val="-1"/>
        </w:rPr>
        <w:t>School</w:t>
      </w:r>
      <w:r w:rsidR="00014D15">
        <w:t>s</w:t>
      </w:r>
      <w:r w:rsidR="00014D15">
        <w:rPr>
          <w:spacing w:val="-1"/>
        </w:rPr>
        <w:t xml:space="preserve"> </w:t>
      </w:r>
      <w:r w:rsidR="00014D15">
        <w:t xml:space="preserve">Pack </w:t>
      </w:r>
      <w:hyperlink r:id="rId184">
        <w:r w:rsidR="00014D15">
          <w:rPr>
            <w:color w:val="0000FF"/>
            <w:spacing w:val="-1"/>
            <w:w w:val="94"/>
            <w:u w:val="single" w:color="0000FF"/>
          </w:rPr>
          <w:t>https://www.amnesty.org/en/latest/education/2016/03/three-­‐education-­‐activities-­‐</w:t>
        </w:r>
      </w:hyperlink>
      <w:r w:rsidR="00014D15">
        <w:rPr>
          <w:color w:val="0000FF"/>
          <w:u w:val="single" w:color="0000FF"/>
        </w:rPr>
        <w:t>fo</w:t>
      </w:r>
      <w:r w:rsidR="00014D15">
        <w:rPr>
          <w:color w:val="0000FF"/>
          <w:spacing w:val="7"/>
          <w:u w:val="single" w:color="0000FF"/>
        </w:rPr>
        <w:t>r</w:t>
      </w:r>
      <w:r w:rsidR="00014D15">
        <w:rPr>
          <w:color w:val="0000FF"/>
          <w:w w:val="33"/>
          <w:u w:val="single" w:color="0000FF"/>
        </w:rPr>
        <w:t>-­</w:t>
      </w:r>
      <w:r w:rsidR="00014D15">
        <w:rPr>
          <w:color w:val="0000FF"/>
          <w:spacing w:val="-1"/>
          <w:w w:val="33"/>
          <w:u w:val="single" w:color="0000FF"/>
        </w:rPr>
        <w:t>‐</w:t>
      </w:r>
      <w:r w:rsidR="00014D15">
        <w:rPr>
          <w:color w:val="0000FF"/>
          <w:u w:val="single" w:color="0000FF"/>
        </w:rPr>
        <w:t>youn</w:t>
      </w:r>
      <w:r w:rsidR="00014D15">
        <w:rPr>
          <w:color w:val="0000FF"/>
          <w:spacing w:val="-1"/>
          <w:u w:val="single" w:color="0000FF"/>
        </w:rPr>
        <w:t>g</w:t>
      </w:r>
      <w:r w:rsidR="00014D15">
        <w:rPr>
          <w:color w:val="0000FF"/>
          <w:w w:val="33"/>
          <w:u w:val="single" w:color="0000FF"/>
        </w:rPr>
        <w:t>-­</w:t>
      </w:r>
      <w:r w:rsidR="00014D15">
        <w:rPr>
          <w:color w:val="0000FF"/>
          <w:spacing w:val="-1"/>
          <w:w w:val="33"/>
          <w:u w:val="single" w:color="0000FF"/>
        </w:rPr>
        <w:t>‐</w:t>
      </w:r>
      <w:r w:rsidR="00014D15">
        <w:rPr>
          <w:color w:val="0000FF"/>
          <w:u w:val="single" w:color="0000FF"/>
        </w:rPr>
        <w:t>p</w:t>
      </w:r>
      <w:r w:rsidR="00014D15">
        <w:rPr>
          <w:color w:val="0000FF"/>
          <w:spacing w:val="-1"/>
          <w:u w:val="single" w:color="0000FF"/>
        </w:rPr>
        <w:t>e</w:t>
      </w:r>
      <w:r w:rsidR="00014D15">
        <w:rPr>
          <w:color w:val="0000FF"/>
          <w:u w:val="single" w:color="0000FF"/>
        </w:rPr>
        <w:t>ople</w:t>
      </w:r>
      <w:r w:rsidR="00014D15">
        <w:rPr>
          <w:color w:val="0000FF"/>
          <w:spacing w:val="-1"/>
          <w:w w:val="54"/>
          <w:u w:val="single" w:color="0000FF"/>
        </w:rPr>
        <w:t>-­‐to-­‐</w:t>
      </w:r>
      <w:r w:rsidR="00014D15">
        <w:rPr>
          <w:color w:val="0000FF"/>
          <w:spacing w:val="-1"/>
          <w:w w:val="54"/>
        </w:rPr>
        <w:t xml:space="preserve"> </w:t>
      </w:r>
      <w:r w:rsidR="00014D15">
        <w:rPr>
          <w:color w:val="0000FF"/>
          <w:u w:val="single" w:color="0000FF"/>
        </w:rPr>
        <w:t>challenge-­‐discrimination/</w:t>
      </w:r>
      <w:r w:rsidR="00014D15">
        <w:rPr>
          <w:color w:val="0000FF"/>
        </w:rPr>
        <w:t xml:space="preserve"> </w:t>
      </w:r>
      <w:r w:rsidR="00014D15">
        <w:t xml:space="preserve">Art posters, South Africa &amp;Travellers </w:t>
      </w:r>
      <w:hyperlink r:id="rId185">
        <w:r w:rsidR="00014D15">
          <w:rPr>
            <w:color w:val="0000FF"/>
            <w:u w:val="single" w:color="0000FF"/>
          </w:rPr>
          <w:t>http://refugeeweek.org.uk/resources/education-­‐resources/classroom-­‐</w:t>
        </w:r>
      </w:hyperlink>
      <w:r w:rsidR="00014D15">
        <w:rPr>
          <w:color w:val="0000FF"/>
          <w:u w:val="single" w:color="0000FF"/>
        </w:rPr>
        <w:t>resources/</w:t>
      </w:r>
      <w:r w:rsidR="00014D15">
        <w:rPr>
          <w:color w:val="0000FF"/>
        </w:rPr>
        <w:t xml:space="preserve"> </w:t>
      </w:r>
      <w:r w:rsidR="00014D15">
        <w:t xml:space="preserve">Refugee Week </w:t>
      </w:r>
      <w:hyperlink r:id="rId186">
        <w:r w:rsidR="00014D15">
          <w:rPr>
            <w:color w:val="0000FF"/>
            <w:w w:val="95"/>
            <w:u w:val="single" w:color="0000FF"/>
          </w:rPr>
          <w:t>https://www.teachers.org.uk/sites/default/files2014/refugee-­‐teaching</w:t>
        </w:r>
      </w:hyperlink>
      <w:r w:rsidR="00014D15">
        <w:rPr>
          <w:color w:val="0000FF"/>
          <w:w w:val="95"/>
          <w:u w:val="single" w:color="0000FF"/>
        </w:rPr>
        <w:t>-­‐guide_updated.pdf</w:t>
      </w:r>
      <w:r w:rsidR="00014D15">
        <w:rPr>
          <w:color w:val="0000FF"/>
          <w:w w:val="95"/>
        </w:rPr>
        <w:t xml:space="preserve"> </w:t>
      </w:r>
      <w:r w:rsidR="00014D15">
        <w:rPr>
          <w:w w:val="95"/>
        </w:rPr>
        <w:t xml:space="preserve">‘Welcoming </w:t>
      </w:r>
      <w:r w:rsidR="00014D15">
        <w:t xml:space="preserve">Refugee Children to your School’ NUT </w:t>
      </w:r>
      <w:hyperlink r:id="rId187">
        <w:r w:rsidR="00014D15">
          <w:rPr>
            <w:color w:val="0000FF"/>
          </w:rPr>
          <w:t>http://www.cps.gov.uk/northwest/working_with_you/hate_crime_schools_project/schools_project</w:t>
        </w:r>
      </w:hyperlink>
      <w:r w:rsidR="00014D15">
        <w:rPr>
          <w:color w:val="0000FF"/>
          <w:u w:val="single" w:color="0000FE"/>
        </w:rPr>
        <w:t xml:space="preserve"> </w:t>
      </w:r>
      <w:r w:rsidR="00014D15">
        <w:rPr>
          <w:color w:val="0000FF"/>
          <w:u w:val="single" w:color="0000FE"/>
        </w:rPr>
        <w:tab/>
      </w:r>
      <w:r w:rsidR="00014D15">
        <w:rPr>
          <w:color w:val="0000FF"/>
          <w:spacing w:val="-6"/>
        </w:rPr>
        <w:t xml:space="preserve">rac </w:t>
      </w:r>
      <w:r w:rsidR="00014D15">
        <w:rPr>
          <w:color w:val="0000FF"/>
          <w:u w:val="single" w:color="0000FF"/>
        </w:rPr>
        <w:t>ist_and_religious_hate_crime/</w:t>
      </w:r>
      <w:r w:rsidR="00014D15">
        <w:rPr>
          <w:color w:val="0000FF"/>
        </w:rPr>
        <w:t xml:space="preserve"> </w:t>
      </w:r>
      <w:r w:rsidR="00014D15">
        <w:t>CPS Useful</w:t>
      </w:r>
      <w:r w:rsidR="00014D15">
        <w:rPr>
          <w:spacing w:val="-3"/>
        </w:rPr>
        <w:t xml:space="preserve"> </w:t>
      </w:r>
      <w:r w:rsidR="00014D15">
        <w:t>resources</w:t>
      </w:r>
    </w:p>
    <w:p w:rsidR="004910C6" w:rsidRDefault="00014D15">
      <w:pPr>
        <w:pStyle w:val="BodyText"/>
        <w:spacing w:before="3"/>
      </w:pPr>
      <w:hyperlink r:id="rId188">
        <w:r>
          <w:rPr>
            <w:color w:val="0000FF"/>
            <w:u w:val="single" w:color="0000FF"/>
          </w:rPr>
          <w:t>www.ase.org.uk</w:t>
        </w:r>
        <w:r>
          <w:rPr>
            <w:color w:val="0000FF"/>
          </w:rPr>
          <w:t xml:space="preserve"> </w:t>
        </w:r>
      </w:hyperlink>
      <w:r>
        <w:t xml:space="preserve">Association of Science Education ‘Ethnicity and Gender Issues in Science’ </w:t>
      </w:r>
      <w:hyperlink r:id="rId189">
        <w:r>
          <w:rPr>
            <w:color w:val="0000FF"/>
            <w:u w:val="single" w:color="0000FF"/>
          </w:rPr>
          <w:t>http://www.blackhistorymonth.org.uk/listings/</w:t>
        </w:r>
        <w:r>
          <w:rPr>
            <w:color w:val="0000FF"/>
          </w:rPr>
          <w:t xml:space="preserve"> </w:t>
        </w:r>
      </w:hyperlink>
      <w:r>
        <w:t xml:space="preserve">Black History Month 365-­‐All year round </w:t>
      </w:r>
      <w:hyperlink r:id="rId190">
        <w:r>
          <w:rPr>
            <w:color w:val="0000FF"/>
            <w:u w:val="single" w:color="0000FF"/>
          </w:rPr>
          <w:t>https://www.theguardian.com/uk/blackhistorymonth?INTCMP=SRCH</w:t>
        </w:r>
      </w:hyperlink>
      <w:r>
        <w:rPr>
          <w:color w:val="0000FF"/>
        </w:rPr>
        <w:t xml:space="preserve"> </w:t>
      </w:r>
      <w:r>
        <w:t>Index of up to date resources</w:t>
      </w:r>
    </w:p>
    <w:p w:rsidR="004910C6" w:rsidRDefault="004910C6">
      <w:pPr>
        <w:sectPr w:rsidR="004910C6">
          <w:pgSz w:w="11900" w:h="16840"/>
          <w:pgMar w:top="640" w:right="160" w:bottom="800" w:left="440" w:header="0" w:footer="541" w:gutter="0"/>
          <w:cols w:space="720"/>
        </w:sectPr>
      </w:pPr>
    </w:p>
    <w:p w:rsidR="004910C6" w:rsidRDefault="00014D15">
      <w:pPr>
        <w:pStyle w:val="BodyText"/>
        <w:spacing w:before="82"/>
        <w:ind w:right="918"/>
      </w:pPr>
      <w:hyperlink r:id="rId191">
        <w:r>
          <w:rPr>
            <w:color w:val="0000FF"/>
            <w:u w:val="single" w:color="0000FF"/>
          </w:rPr>
          <w:t>https://www.theguardian.com/education/2011/sep/26/black</w:t>
        </w:r>
      </w:hyperlink>
      <w:r>
        <w:rPr>
          <w:color w:val="0000FF"/>
          <w:w w:val="33"/>
          <w:u w:val="single" w:color="0000FF"/>
        </w:rPr>
        <w:t>-­‐</w:t>
      </w:r>
      <w:r>
        <w:rPr>
          <w:color w:val="0000FF"/>
          <w:u w:val="single" w:color="0000FF"/>
        </w:rPr>
        <w:t>history</w:t>
      </w:r>
      <w:r>
        <w:rPr>
          <w:color w:val="0000FF"/>
          <w:w w:val="33"/>
          <w:u w:val="single" w:color="0000FF"/>
        </w:rPr>
        <w:t>-­‐</w:t>
      </w:r>
      <w:r>
        <w:rPr>
          <w:color w:val="0000FF"/>
          <w:u w:val="single" w:color="0000FF"/>
        </w:rPr>
        <w:t>month</w:t>
      </w:r>
      <w:r>
        <w:rPr>
          <w:color w:val="0000FF"/>
          <w:w w:val="33"/>
          <w:u w:val="single" w:color="0000FF"/>
        </w:rPr>
        <w:t>-­‐</w:t>
      </w:r>
      <w:r>
        <w:rPr>
          <w:color w:val="0000FF"/>
          <w:u w:val="single" w:color="0000FF"/>
        </w:rPr>
        <w:t>resources</w:t>
      </w:r>
      <w:r>
        <w:rPr>
          <w:color w:val="0000FF"/>
        </w:rPr>
        <w:t xml:space="preserve"> </w:t>
      </w:r>
      <w:r>
        <w:rPr>
          <w:color w:val="0000FF"/>
          <w:u w:val="single" w:color="0000FF"/>
        </w:rPr>
        <w:t>https://teachers.theguardian.com/teacher</w:t>
      </w:r>
      <w:r>
        <w:rPr>
          <w:color w:val="0000FF"/>
          <w:w w:val="33"/>
          <w:u w:val="single" w:color="0000FF"/>
        </w:rPr>
        <w:t>-­‐</w:t>
      </w:r>
      <w:r>
        <w:rPr>
          <w:color w:val="0000FF"/>
          <w:u w:val="single" w:color="0000FF"/>
        </w:rPr>
        <w:t>resources/21031/Black</w:t>
      </w:r>
      <w:r>
        <w:rPr>
          <w:color w:val="0000FF"/>
          <w:w w:val="33"/>
          <w:u w:val="single" w:color="0000FF"/>
        </w:rPr>
        <w:t>-­‐</w:t>
      </w:r>
      <w:r>
        <w:rPr>
          <w:color w:val="0000FF"/>
          <w:u w:val="single" w:color="0000FF"/>
        </w:rPr>
        <w:t>History</w:t>
      </w:r>
      <w:r>
        <w:rPr>
          <w:color w:val="0000FF"/>
          <w:w w:val="33"/>
          <w:u w:val="single" w:color="0000FF"/>
        </w:rPr>
        <w:t>-­‐</w:t>
      </w:r>
      <w:r>
        <w:rPr>
          <w:color w:val="0000FF"/>
          <w:u w:val="single" w:color="0000FF"/>
        </w:rPr>
        <w:t>of</w:t>
      </w:r>
      <w:r>
        <w:rPr>
          <w:color w:val="0000FF"/>
          <w:w w:val="33"/>
          <w:u w:val="single" w:color="0000FF"/>
        </w:rPr>
        <w:t>-­‐</w:t>
      </w:r>
      <w:r>
        <w:rPr>
          <w:color w:val="0000FF"/>
          <w:u w:val="single" w:color="0000FF"/>
        </w:rPr>
        <w:t>Britain</w:t>
      </w:r>
      <w:r>
        <w:rPr>
          <w:color w:val="0000FF"/>
          <w:w w:val="33"/>
          <w:u w:val="single" w:color="0000FF"/>
        </w:rPr>
        <w:t>-­‐</w:t>
      </w:r>
      <w:r>
        <w:rPr>
          <w:color w:val="0000FF"/>
          <w:u w:val="single" w:color="0000FF"/>
        </w:rPr>
        <w:t>Timeline</w:t>
      </w:r>
      <w:r>
        <w:rPr>
          <w:color w:val="0000FF"/>
        </w:rPr>
        <w:t xml:space="preserve"> </w:t>
      </w:r>
      <w:hyperlink r:id="rId192">
        <w:r>
          <w:rPr>
            <w:color w:val="0000FF"/>
            <w:u w:val="single" w:color="0000FF"/>
          </w:rPr>
          <w:t>https://www.theguardian.com/teacher</w:t>
        </w:r>
      </w:hyperlink>
      <w:r>
        <w:rPr>
          <w:color w:val="0000FF"/>
          <w:w w:val="33"/>
          <w:u w:val="single" w:color="0000FF"/>
        </w:rPr>
        <w:t>-­‐</w:t>
      </w:r>
      <w:r>
        <w:rPr>
          <w:color w:val="0000FF"/>
          <w:u w:val="single" w:color="0000FF"/>
        </w:rPr>
        <w:t>network/2015/sep/28/how</w:t>
      </w:r>
      <w:r>
        <w:rPr>
          <w:color w:val="0000FF"/>
          <w:w w:val="33"/>
          <w:u w:val="single" w:color="0000FF"/>
        </w:rPr>
        <w:t>-­‐</w:t>
      </w:r>
      <w:r>
        <w:rPr>
          <w:color w:val="0000FF"/>
          <w:u w:val="single" w:color="0000FF"/>
        </w:rPr>
        <w:t>to</w:t>
      </w:r>
      <w:r>
        <w:rPr>
          <w:color w:val="0000FF"/>
          <w:w w:val="33"/>
          <w:u w:val="single" w:color="0000FF"/>
        </w:rPr>
        <w:t>-­‐</w:t>
      </w:r>
      <w:r>
        <w:rPr>
          <w:color w:val="0000FF"/>
          <w:u w:val="single" w:color="0000FF"/>
        </w:rPr>
        <w:t>teach</w:t>
      </w:r>
      <w:r>
        <w:rPr>
          <w:color w:val="0000FF"/>
          <w:w w:val="33"/>
          <w:u w:val="single" w:color="0000FF"/>
        </w:rPr>
        <w:t>-­‐</w:t>
      </w:r>
      <w:r>
        <w:rPr>
          <w:color w:val="0000FF"/>
          <w:u w:val="single" w:color="0000FF"/>
        </w:rPr>
        <w:t>black</w:t>
      </w:r>
      <w:r>
        <w:rPr>
          <w:color w:val="0000FF"/>
          <w:w w:val="33"/>
          <w:u w:val="single" w:color="0000FF"/>
        </w:rPr>
        <w:t>-­‐</w:t>
      </w:r>
      <w:r>
        <w:rPr>
          <w:color w:val="0000FF"/>
          <w:u w:val="single" w:color="0000FF"/>
        </w:rPr>
        <w:t>history</w:t>
      </w:r>
      <w:r>
        <w:rPr>
          <w:color w:val="0000FF"/>
          <w:w w:val="33"/>
          <w:u w:val="single" w:color="0000FF"/>
        </w:rPr>
        <w:t>-­‐</w:t>
      </w:r>
      <w:r>
        <w:rPr>
          <w:color w:val="0000FF"/>
          <w:u w:val="single" w:color="0000FF"/>
        </w:rPr>
        <w:t>month</w:t>
      </w:r>
      <w:r>
        <w:rPr>
          <w:color w:val="0000FF"/>
          <w:w w:val="33"/>
          <w:u w:val="single" w:color="0000FF"/>
        </w:rPr>
        <w:t>-­‐</w:t>
      </w:r>
      <w:r>
        <w:rPr>
          <w:color w:val="0000FF"/>
          <w:u w:val="single" w:color="0000FF"/>
        </w:rPr>
        <w:t>2015</w:t>
      </w:r>
      <w:r>
        <w:rPr>
          <w:color w:val="0000FF"/>
        </w:rPr>
        <w:t xml:space="preserve"> </w:t>
      </w:r>
      <w:hyperlink r:id="rId193">
        <w:r>
          <w:rPr>
            <w:color w:val="0000FF"/>
            <w:u w:val="single" w:color="0000FF"/>
          </w:rPr>
          <w:t>http://www.bbc.co.uk/worldclass/19716258</w:t>
        </w:r>
      </w:hyperlink>
    </w:p>
    <w:p w:rsidR="004910C6" w:rsidRDefault="00014D15">
      <w:pPr>
        <w:pStyle w:val="BodyText"/>
        <w:ind w:right="873"/>
      </w:pPr>
      <w:hyperlink r:id="rId194">
        <w:r>
          <w:rPr>
            <w:color w:val="0000FF"/>
            <w:u w:val="single" w:color="0000FF"/>
          </w:rPr>
          <w:t>https://www.parliament.uk/education/teaching</w:t>
        </w:r>
      </w:hyperlink>
      <w:r>
        <w:rPr>
          <w:color w:val="0000FF"/>
          <w:w w:val="33"/>
          <w:u w:val="single" w:color="0000FF"/>
        </w:rPr>
        <w:t>-­‐</w:t>
      </w:r>
      <w:r>
        <w:rPr>
          <w:color w:val="0000FF"/>
          <w:u w:val="single" w:color="0000FF"/>
        </w:rPr>
        <w:t>resources</w:t>
      </w:r>
      <w:r>
        <w:rPr>
          <w:color w:val="0000FF"/>
          <w:w w:val="33"/>
          <w:u w:val="single" w:color="0000FF"/>
        </w:rPr>
        <w:t>-­‐</w:t>
      </w:r>
      <w:r>
        <w:rPr>
          <w:color w:val="0000FF"/>
          <w:u w:val="single" w:color="0000FF"/>
        </w:rPr>
        <w:t>lesson</w:t>
      </w:r>
      <w:r>
        <w:rPr>
          <w:color w:val="0000FF"/>
          <w:w w:val="33"/>
          <w:u w:val="single" w:color="0000FF"/>
        </w:rPr>
        <w:t>-­‐</w:t>
      </w:r>
      <w:r>
        <w:rPr>
          <w:color w:val="0000FF"/>
          <w:u w:val="single" w:color="0000FF"/>
        </w:rPr>
        <w:t>plans/black</w:t>
      </w:r>
      <w:r>
        <w:rPr>
          <w:color w:val="0000FF"/>
          <w:w w:val="33"/>
          <w:u w:val="single" w:color="0000FF"/>
        </w:rPr>
        <w:t>-­‐</w:t>
      </w:r>
      <w:r>
        <w:rPr>
          <w:color w:val="0000FF"/>
          <w:u w:val="single" w:color="0000FF"/>
        </w:rPr>
        <w:t>history</w:t>
      </w:r>
      <w:r>
        <w:rPr>
          <w:color w:val="0000FF"/>
          <w:w w:val="33"/>
          <w:u w:val="single" w:color="0000FF"/>
        </w:rPr>
        <w:t>-­‐</w:t>
      </w:r>
      <w:r>
        <w:rPr>
          <w:color w:val="0000FF"/>
          <w:u w:val="single" w:color="0000FF"/>
        </w:rPr>
        <w:t>month/</w:t>
      </w:r>
      <w:r>
        <w:rPr>
          <w:color w:val="0000FF"/>
        </w:rPr>
        <w:t xml:space="preserve"> </w:t>
      </w:r>
      <w:hyperlink r:id="rId195">
        <w:r>
          <w:rPr>
            <w:color w:val="0000FF"/>
            <w:u w:val="single" w:color="0000FF"/>
          </w:rPr>
          <w:t>https://www.webanywhere.co.uk/blog/2011/10/black</w:t>
        </w:r>
      </w:hyperlink>
      <w:r>
        <w:rPr>
          <w:color w:val="0000FF"/>
          <w:w w:val="33"/>
          <w:u w:val="single" w:color="0000FF"/>
        </w:rPr>
        <w:t>-­‐</w:t>
      </w:r>
      <w:r>
        <w:rPr>
          <w:color w:val="0000FF"/>
          <w:u w:val="single" w:color="0000FF"/>
        </w:rPr>
        <w:t>history</w:t>
      </w:r>
      <w:r>
        <w:rPr>
          <w:color w:val="0000FF"/>
          <w:w w:val="33"/>
          <w:u w:val="single" w:color="0000FF"/>
        </w:rPr>
        <w:t>-­‐</w:t>
      </w:r>
      <w:r>
        <w:rPr>
          <w:color w:val="0000FF"/>
          <w:u w:val="single" w:color="0000FF"/>
        </w:rPr>
        <w:t>month</w:t>
      </w:r>
      <w:r>
        <w:rPr>
          <w:color w:val="0000FF"/>
          <w:w w:val="33"/>
          <w:u w:val="single" w:color="0000FF"/>
        </w:rPr>
        <w:t>-­‐</w:t>
      </w:r>
      <w:r>
        <w:rPr>
          <w:color w:val="0000FF"/>
          <w:u w:val="single" w:color="0000FF"/>
        </w:rPr>
        <w:t>resources/</w:t>
      </w:r>
      <w:r>
        <w:rPr>
          <w:color w:val="0000FF"/>
        </w:rPr>
        <w:t xml:space="preserve">  </w:t>
      </w:r>
      <w:r>
        <w:t xml:space="preserve">KS1 &amp; KS2 </w:t>
      </w:r>
      <w:r>
        <w:rPr>
          <w:color w:val="0000FF"/>
          <w:u w:val="single" w:color="0000FF"/>
        </w:rPr>
        <w:t>http://www.school</w:t>
      </w:r>
      <w:r>
        <w:rPr>
          <w:color w:val="0000FF"/>
          <w:w w:val="33"/>
          <w:u w:val="single" w:color="0000FF"/>
        </w:rPr>
        <w:t>-­‐</w:t>
      </w:r>
      <w:r>
        <w:rPr>
          <w:color w:val="0000FF"/>
          <w:u w:val="single" w:color="0000FF"/>
        </w:rPr>
        <w:t>portal.co.uk/GroupWorkspaces.asp?GroupId=1055709&amp;WorkspaceId=1988816</w:t>
      </w:r>
      <w:r>
        <w:rPr>
          <w:color w:val="0000FF"/>
        </w:rPr>
        <w:t xml:space="preserve"> </w:t>
      </w:r>
      <w:hyperlink r:id="rId196">
        <w:r>
          <w:rPr>
            <w:color w:val="0000FF"/>
            <w:u w:val="single" w:color="0000FF"/>
          </w:rPr>
          <w:t>http://www.blackhistorymonthuk.co.uk/teach/home.html</w:t>
        </w:r>
      </w:hyperlink>
      <w:r>
        <w:rPr>
          <w:color w:val="0000FF"/>
        </w:rPr>
        <w:t xml:space="preserve"> </w:t>
      </w:r>
      <w:r>
        <w:t xml:space="preserve">Teachers’ packs for KS2 and 3. </w:t>
      </w:r>
      <w:hyperlink r:id="rId197">
        <w:r>
          <w:rPr>
            <w:color w:val="0000FF"/>
            <w:u w:val="single" w:color="0000FF"/>
          </w:rPr>
          <w:t>www.collaborativelearning.org/historyblackonline.html</w:t>
        </w:r>
      </w:hyperlink>
      <w:r>
        <w:rPr>
          <w:color w:val="0000FF"/>
        </w:rPr>
        <w:t xml:space="preserve"> </w:t>
      </w:r>
      <w:r>
        <w:t>Resources that promote collaborative learning/ speaking and listening</w:t>
      </w:r>
    </w:p>
    <w:p w:rsidR="004910C6" w:rsidRDefault="00014D15">
      <w:pPr>
        <w:pStyle w:val="BodyText"/>
        <w:ind w:right="576"/>
        <w:jc w:val="both"/>
      </w:pPr>
      <w:r>
        <w:rPr>
          <w:u w:val="single"/>
        </w:rPr>
        <w:t>African</w:t>
      </w:r>
      <w:r>
        <w:rPr>
          <w:spacing w:val="-8"/>
          <w:u w:val="single"/>
        </w:rPr>
        <w:t xml:space="preserve"> </w:t>
      </w:r>
      <w:r>
        <w:rPr>
          <w:u w:val="single"/>
        </w:rPr>
        <w:t>Achievements,</w:t>
      </w:r>
      <w:r>
        <w:rPr>
          <w:spacing w:val="-8"/>
          <w:u w:val="single"/>
        </w:rPr>
        <w:t xml:space="preserve"> </w:t>
      </w:r>
      <w:r>
        <w:rPr>
          <w:u w:val="single"/>
        </w:rPr>
        <w:t>Liberation</w:t>
      </w:r>
      <w:r>
        <w:rPr>
          <w:spacing w:val="-8"/>
          <w:u w:val="single"/>
        </w:rPr>
        <w:t xml:space="preserve"> </w:t>
      </w:r>
      <w:r>
        <w:rPr>
          <w:u w:val="single"/>
        </w:rPr>
        <w:t>and</w:t>
      </w:r>
      <w:r>
        <w:rPr>
          <w:spacing w:val="-8"/>
          <w:u w:val="single"/>
        </w:rPr>
        <w:t xml:space="preserve"> </w:t>
      </w:r>
      <w:r>
        <w:rPr>
          <w:u w:val="single"/>
        </w:rPr>
        <w:t>Aspirations</w:t>
      </w:r>
      <w:r>
        <w:rPr>
          <w:spacing w:val="-7"/>
          <w:u w:val="single"/>
        </w:rPr>
        <w:t xml:space="preserve"> </w:t>
      </w:r>
      <w:r>
        <w:rPr>
          <w:w w:val="70"/>
          <w:u w:val="single"/>
        </w:rPr>
        <w:t>-­‐</w:t>
      </w:r>
      <w:r>
        <w:rPr>
          <w:spacing w:val="8"/>
          <w:w w:val="70"/>
        </w:rPr>
        <w:t xml:space="preserve"> </w:t>
      </w:r>
      <w:r>
        <w:t>curriculum</w:t>
      </w:r>
      <w:r>
        <w:rPr>
          <w:spacing w:val="-7"/>
        </w:rPr>
        <w:t xml:space="preserve"> </w:t>
      </w:r>
      <w:r>
        <w:t>teaching</w:t>
      </w:r>
      <w:r>
        <w:rPr>
          <w:spacing w:val="-7"/>
        </w:rPr>
        <w:t xml:space="preserve"> </w:t>
      </w:r>
      <w:r>
        <w:t>pack</w:t>
      </w:r>
      <w:r>
        <w:rPr>
          <w:spacing w:val="-8"/>
        </w:rPr>
        <w:t xml:space="preserve"> </w:t>
      </w:r>
      <w:r>
        <w:t>containing</w:t>
      </w:r>
      <w:r>
        <w:rPr>
          <w:spacing w:val="-8"/>
        </w:rPr>
        <w:t xml:space="preserve"> </w:t>
      </w:r>
      <w:r>
        <w:t>29</w:t>
      </w:r>
      <w:r>
        <w:rPr>
          <w:spacing w:val="-7"/>
        </w:rPr>
        <w:t xml:space="preserve"> </w:t>
      </w:r>
      <w:r>
        <w:t>lesson</w:t>
      </w:r>
      <w:r>
        <w:rPr>
          <w:spacing w:val="-8"/>
        </w:rPr>
        <w:t xml:space="preserve"> </w:t>
      </w:r>
      <w:r>
        <w:t>plans</w:t>
      </w:r>
      <w:r>
        <w:rPr>
          <w:spacing w:val="-8"/>
        </w:rPr>
        <w:t xml:space="preserve"> </w:t>
      </w:r>
      <w:r>
        <w:t xml:space="preserve">for key </w:t>
      </w:r>
      <w:r>
        <w:rPr>
          <w:spacing w:val="-1"/>
        </w:rPr>
        <w:t>stage</w:t>
      </w:r>
      <w:r>
        <w:t>s</w:t>
      </w:r>
      <w:r>
        <w:rPr>
          <w:spacing w:val="-1"/>
        </w:rPr>
        <w:t xml:space="preserve"> </w:t>
      </w:r>
      <w:r>
        <w:t>1</w:t>
      </w:r>
      <w:r>
        <w:rPr>
          <w:w w:val="33"/>
        </w:rPr>
        <w:t>-­</w:t>
      </w:r>
      <w:r>
        <w:rPr>
          <w:spacing w:val="-1"/>
          <w:w w:val="33"/>
        </w:rPr>
        <w:t>‐</w:t>
      </w:r>
      <w:r>
        <w:t>4,</w:t>
      </w:r>
      <w:r>
        <w:rPr>
          <w:spacing w:val="-1"/>
        </w:rPr>
        <w:t xml:space="preserve"> </w:t>
      </w:r>
      <w:r>
        <w:t>written,</w:t>
      </w:r>
      <w:r>
        <w:rPr>
          <w:spacing w:val="-1"/>
        </w:rPr>
        <w:t xml:space="preserve"> develope</w:t>
      </w:r>
      <w:r>
        <w:t>d</w:t>
      </w:r>
      <w:r>
        <w:rPr>
          <w:spacing w:val="-1"/>
        </w:rPr>
        <w:t xml:space="preserve"> </w:t>
      </w:r>
      <w:r>
        <w:t>and</w:t>
      </w:r>
      <w:r>
        <w:rPr>
          <w:spacing w:val="-1"/>
        </w:rPr>
        <w:t xml:space="preserve"> </w:t>
      </w:r>
      <w:r>
        <w:t xml:space="preserve">compiled </w:t>
      </w:r>
      <w:r>
        <w:rPr>
          <w:spacing w:val="-1"/>
        </w:rPr>
        <w:t>b</w:t>
      </w:r>
      <w:r>
        <w:t>y</w:t>
      </w:r>
      <w:r>
        <w:rPr>
          <w:spacing w:val="-1"/>
        </w:rPr>
        <w:t xml:space="preserve"> Car</w:t>
      </w:r>
      <w:r>
        <w:t>l</w:t>
      </w:r>
      <w:r>
        <w:rPr>
          <w:spacing w:val="-1"/>
        </w:rPr>
        <w:t xml:space="preserve"> Hylton</w:t>
      </w:r>
      <w:r>
        <w:t>,</w:t>
      </w:r>
      <w:r>
        <w:rPr>
          <w:spacing w:val="-1"/>
        </w:rPr>
        <w:t xml:space="preserve"> Saluk</w:t>
      </w:r>
      <w:r>
        <w:t>a</w:t>
      </w:r>
      <w:r>
        <w:rPr>
          <w:spacing w:val="-1"/>
        </w:rPr>
        <w:t xml:space="preserve"> Sau</w:t>
      </w:r>
      <w:r>
        <w:t>l</w:t>
      </w:r>
      <w:r>
        <w:rPr>
          <w:spacing w:val="-1"/>
        </w:rPr>
        <w:t xml:space="preserve"> </w:t>
      </w:r>
      <w:r>
        <w:t>and</w:t>
      </w:r>
      <w:r>
        <w:rPr>
          <w:spacing w:val="-1"/>
        </w:rPr>
        <w:t xml:space="preserve"> </w:t>
      </w:r>
      <w:r>
        <w:t xml:space="preserve">Michelle Wettleton </w:t>
      </w:r>
      <w:r>
        <w:rPr>
          <w:spacing w:val="-1"/>
        </w:rPr>
        <w:t>fo</w:t>
      </w:r>
      <w:r>
        <w:t>r</w:t>
      </w:r>
      <w:r>
        <w:rPr>
          <w:spacing w:val="-1"/>
        </w:rPr>
        <w:t xml:space="preserve"> </w:t>
      </w:r>
      <w:r>
        <w:t>the Leeds Bicentenary Transformation Project (West Indian Centre, 10 Laycock Place, Leeds LS7 3JA), published by Education Leeds, ISBN 1 874555 15</w:t>
      </w:r>
      <w:r>
        <w:rPr>
          <w:spacing w:val="-5"/>
        </w:rPr>
        <w:t xml:space="preserve"> </w:t>
      </w:r>
      <w:r>
        <w:t>X</w:t>
      </w:r>
    </w:p>
    <w:p w:rsidR="004910C6" w:rsidRDefault="00014D15">
      <w:pPr>
        <w:pStyle w:val="BodyText"/>
        <w:spacing w:line="242" w:lineRule="auto"/>
        <w:ind w:right="1253"/>
      </w:pPr>
      <w:r>
        <w:rPr>
          <w:spacing w:val="-1"/>
          <w:u w:val="single"/>
        </w:rPr>
        <w:t>Be</w:t>
      </w:r>
      <w:r>
        <w:rPr>
          <w:u w:val="single"/>
        </w:rPr>
        <w:t>l</w:t>
      </w:r>
      <w:r>
        <w:rPr>
          <w:spacing w:val="-1"/>
          <w:u w:val="single"/>
        </w:rPr>
        <w:t>o</w:t>
      </w:r>
      <w:r>
        <w:rPr>
          <w:u w:val="single"/>
        </w:rPr>
        <w:t xml:space="preserve">nging </w:t>
      </w:r>
      <w:r>
        <w:rPr>
          <w:spacing w:val="54"/>
          <w:w w:val="33"/>
          <w:u w:val="single"/>
        </w:rPr>
        <w:t>-­</w:t>
      </w:r>
      <w:r>
        <w:rPr>
          <w:w w:val="33"/>
          <w:u w:val="single"/>
        </w:rPr>
        <w:t>‐</w:t>
      </w:r>
      <w:r>
        <w:rPr>
          <w:u w:val="single"/>
        </w:rPr>
        <w:t xml:space="preserve"> a cross</w:t>
      </w:r>
      <w:r>
        <w:rPr>
          <w:w w:val="33"/>
          <w:u w:val="single"/>
        </w:rPr>
        <w:t>-­</w:t>
      </w:r>
      <w:r>
        <w:rPr>
          <w:spacing w:val="-1"/>
          <w:w w:val="33"/>
          <w:u w:val="single"/>
        </w:rPr>
        <w:t>‐</w:t>
      </w:r>
      <w:r>
        <w:rPr>
          <w:u w:val="single"/>
        </w:rPr>
        <w:t xml:space="preserve">curriculum </w:t>
      </w:r>
      <w:r>
        <w:rPr>
          <w:spacing w:val="-1"/>
          <w:u w:val="single"/>
        </w:rPr>
        <w:t>learnin</w:t>
      </w:r>
      <w:r>
        <w:rPr>
          <w:u w:val="single"/>
        </w:rPr>
        <w:t xml:space="preserve">g experience </w:t>
      </w:r>
      <w:r>
        <w:rPr>
          <w:spacing w:val="-1"/>
          <w:u w:val="single"/>
        </w:rPr>
        <w:t>fo</w:t>
      </w:r>
      <w:r>
        <w:rPr>
          <w:u w:val="single"/>
        </w:rPr>
        <w:t xml:space="preserve">r Key </w:t>
      </w:r>
      <w:r>
        <w:rPr>
          <w:spacing w:val="-1"/>
          <w:u w:val="single"/>
        </w:rPr>
        <w:t>Stag</w:t>
      </w:r>
      <w:r>
        <w:rPr>
          <w:u w:val="single"/>
        </w:rPr>
        <w:t>e 3</w:t>
      </w:r>
      <w:r>
        <w:t>: a</w:t>
      </w:r>
      <w:r>
        <w:rPr>
          <w:spacing w:val="-1"/>
        </w:rPr>
        <w:t xml:space="preserve"> serie</w:t>
      </w:r>
      <w:r>
        <w:t>s</w:t>
      </w:r>
      <w:r>
        <w:rPr>
          <w:spacing w:val="-1"/>
        </w:rPr>
        <w:t xml:space="preserve"> o</w:t>
      </w:r>
      <w:r>
        <w:t>f</w:t>
      </w:r>
      <w:r>
        <w:rPr>
          <w:spacing w:val="-1"/>
        </w:rPr>
        <w:t xml:space="preserve"> shor</w:t>
      </w:r>
      <w:r>
        <w:t>t</w:t>
      </w:r>
      <w:r>
        <w:rPr>
          <w:spacing w:val="-1"/>
        </w:rPr>
        <w:t xml:space="preserve"> film</w:t>
      </w:r>
      <w:r>
        <w:t xml:space="preserve">s and a </w:t>
      </w:r>
      <w:r>
        <w:rPr>
          <w:spacing w:val="-21"/>
        </w:rPr>
        <w:t>book</w:t>
      </w:r>
      <w:r>
        <w:rPr>
          <w:spacing w:val="-1"/>
        </w:rPr>
        <w:t xml:space="preserve"> </w:t>
      </w:r>
      <w:r>
        <w:t xml:space="preserve">containing a range of classroom activities, published by Manifesta and the Runnymede Trust </w:t>
      </w:r>
      <w:hyperlink r:id="rId198">
        <w:r>
          <w:rPr>
            <w:color w:val="0000FF"/>
            <w:u w:val="single" w:color="0000FF"/>
          </w:rPr>
          <w:t>http://www.runnymedetrust.org/projects/belonging.html</w:t>
        </w:r>
      </w:hyperlink>
    </w:p>
    <w:p w:rsidR="004910C6" w:rsidRDefault="00014D15">
      <w:pPr>
        <w:pStyle w:val="BodyText"/>
        <w:ind w:right="616"/>
      </w:pPr>
      <w:r>
        <w:rPr>
          <w:u w:val="single"/>
        </w:rPr>
        <w:t>Football and Freedom: learning about South Africa's history, culture and context</w:t>
      </w:r>
      <w:r>
        <w:t xml:space="preserve"> </w:t>
      </w:r>
      <w:r>
        <w:rPr>
          <w:w w:val="33"/>
        </w:rPr>
        <w:t>-­‐</w:t>
      </w:r>
      <w:r>
        <w:t xml:space="preserve"> web</w:t>
      </w:r>
      <w:r>
        <w:rPr>
          <w:w w:val="33"/>
        </w:rPr>
        <w:t>-­‐</w:t>
      </w:r>
      <w:r>
        <w:t>based materials for schools about ethnicity equality and antiracism, using the World Cup 2010 as a focus, produced by Kick It Out, the National Union of Teachers and Action for Southern Africa (the successor to the Anti</w:t>
      </w:r>
      <w:r>
        <w:rPr>
          <w:w w:val="33"/>
        </w:rPr>
        <w:t>-­‐</w:t>
      </w:r>
      <w:r>
        <w:t xml:space="preserve">Apartheid Movement), Kick It Out, Haringey Council and Link Community Development. </w:t>
      </w:r>
      <w:hyperlink r:id="rId199">
        <w:r>
          <w:rPr>
            <w:color w:val="0000FF"/>
            <w:u w:val="single" w:color="0000FF"/>
          </w:rPr>
          <w:t>http://www.kickitout.org</w:t>
        </w:r>
      </w:hyperlink>
      <w:r>
        <w:t xml:space="preserve"> and </w:t>
      </w:r>
      <w:hyperlink r:id="rId200">
        <w:r>
          <w:rPr>
            <w:color w:val="0000FF"/>
            <w:u w:val="single" w:color="0000FF"/>
          </w:rPr>
          <w:t>http://www.teachers.org.uk/node/8688</w:t>
        </w:r>
      </w:hyperlink>
    </w:p>
    <w:p w:rsidR="004910C6" w:rsidRDefault="00014D15">
      <w:pPr>
        <w:pStyle w:val="BodyText"/>
        <w:ind w:right="604"/>
      </w:pPr>
      <w:r>
        <w:rPr>
          <w:rFonts w:ascii="Times New Roman"/>
          <w:u w:val="single"/>
        </w:rPr>
        <w:t xml:space="preserve"> </w:t>
      </w:r>
      <w:r>
        <w:rPr>
          <w:u w:val="single"/>
        </w:rPr>
        <w:t>Stop Racist Bullying:</w:t>
      </w:r>
      <w:r>
        <w:t xml:space="preserve"> classroom activities and a DVD (8 minutes 30 seconds) produced by the Tees Valley Brighter Futures group of young refugees and young people seeking asylum. </w:t>
      </w:r>
      <w:hyperlink r:id="rId201">
        <w:r>
          <w:rPr>
            <w:color w:val="0000FF"/>
            <w:u w:val="single" w:color="0000FF"/>
          </w:rPr>
          <w:t>http://www.abrighterfuture.org.uk</w:t>
        </w:r>
      </w:hyperlink>
    </w:p>
    <w:p w:rsidR="004910C6" w:rsidRDefault="00014D15">
      <w:pPr>
        <w:pStyle w:val="BodyText"/>
        <w:ind w:right="814"/>
      </w:pPr>
      <w:r>
        <w:rPr>
          <w:u w:val="single"/>
        </w:rPr>
        <w:t>The Triangle Project: cross</w:t>
      </w:r>
      <w:r>
        <w:rPr>
          <w:w w:val="33"/>
          <w:u w:val="single"/>
        </w:rPr>
        <w:t>-­‐</w:t>
      </w:r>
      <w:r>
        <w:rPr>
          <w:u w:val="single"/>
        </w:rPr>
        <w:t>curricular resources in commemoration of the Bicentenary of the Abolition of</w:t>
      </w:r>
      <w:r>
        <w:t xml:space="preserve"> </w:t>
      </w:r>
      <w:r>
        <w:rPr>
          <w:u w:val="single"/>
        </w:rPr>
        <w:t xml:space="preserve">the Slave Trade </w:t>
      </w:r>
      <w:r>
        <w:rPr>
          <w:w w:val="75"/>
        </w:rPr>
        <w:t xml:space="preserve">-­‐ </w:t>
      </w:r>
      <w:r>
        <w:t>available from Ethnic Minority Achievement Team, London Borough of Lambeth, telephone 020 792 69850</w:t>
      </w:r>
    </w:p>
    <w:p w:rsidR="004910C6" w:rsidRDefault="00014D15">
      <w:pPr>
        <w:pStyle w:val="BodyText"/>
        <w:ind w:right="543"/>
      </w:pPr>
      <w:r>
        <w:rPr>
          <w:u w:val="single"/>
        </w:rPr>
        <w:t>Young,</w:t>
      </w:r>
      <w:r>
        <w:rPr>
          <w:spacing w:val="-13"/>
          <w:u w:val="single"/>
        </w:rPr>
        <w:t xml:space="preserve"> </w:t>
      </w:r>
      <w:r>
        <w:rPr>
          <w:u w:val="single"/>
        </w:rPr>
        <w:t>Muslim</w:t>
      </w:r>
      <w:r>
        <w:rPr>
          <w:spacing w:val="-11"/>
          <w:u w:val="single"/>
        </w:rPr>
        <w:t xml:space="preserve"> </w:t>
      </w:r>
      <w:r>
        <w:rPr>
          <w:u w:val="single"/>
        </w:rPr>
        <w:t>and</w:t>
      </w:r>
      <w:r>
        <w:rPr>
          <w:spacing w:val="-12"/>
          <w:u w:val="single"/>
        </w:rPr>
        <w:t xml:space="preserve"> </w:t>
      </w:r>
      <w:r>
        <w:rPr>
          <w:u w:val="single"/>
        </w:rPr>
        <w:t>Citizen</w:t>
      </w:r>
      <w:r>
        <w:rPr>
          <w:spacing w:val="-12"/>
        </w:rPr>
        <w:t xml:space="preserve"> </w:t>
      </w:r>
      <w:r>
        <w:rPr>
          <w:w w:val="75"/>
        </w:rPr>
        <w:t>-­‐</w:t>
      </w:r>
      <w:r>
        <w:rPr>
          <w:spacing w:val="1"/>
          <w:w w:val="75"/>
        </w:rPr>
        <w:t xml:space="preserve"> </w:t>
      </w:r>
      <w:r>
        <w:t>identity,</w:t>
      </w:r>
      <w:r>
        <w:rPr>
          <w:spacing w:val="-12"/>
        </w:rPr>
        <w:t xml:space="preserve"> </w:t>
      </w:r>
      <w:r>
        <w:t>empowerment</w:t>
      </w:r>
      <w:r>
        <w:rPr>
          <w:spacing w:val="-11"/>
        </w:rPr>
        <w:t xml:space="preserve"> </w:t>
      </w:r>
      <w:r>
        <w:t>and</w:t>
      </w:r>
      <w:r>
        <w:rPr>
          <w:spacing w:val="-13"/>
        </w:rPr>
        <w:t xml:space="preserve"> </w:t>
      </w:r>
      <w:r>
        <w:t>change</w:t>
      </w:r>
      <w:r>
        <w:rPr>
          <w:spacing w:val="-11"/>
        </w:rPr>
        <w:t xml:space="preserve"> </w:t>
      </w:r>
      <w:r>
        <w:rPr>
          <w:w w:val="75"/>
        </w:rPr>
        <w:t>-­‐</w:t>
      </w:r>
      <w:r>
        <w:rPr>
          <w:spacing w:val="2"/>
          <w:w w:val="75"/>
        </w:rPr>
        <w:t xml:space="preserve"> </w:t>
      </w:r>
      <w:r>
        <w:t>a</w:t>
      </w:r>
      <w:r>
        <w:rPr>
          <w:spacing w:val="-13"/>
        </w:rPr>
        <w:t xml:space="preserve"> </w:t>
      </w:r>
      <w:r>
        <w:t>set</w:t>
      </w:r>
      <w:r>
        <w:rPr>
          <w:spacing w:val="-12"/>
        </w:rPr>
        <w:t xml:space="preserve"> </w:t>
      </w:r>
      <w:r>
        <w:t>of</w:t>
      </w:r>
      <w:r>
        <w:rPr>
          <w:spacing w:val="-12"/>
        </w:rPr>
        <w:t xml:space="preserve"> </w:t>
      </w:r>
      <w:r>
        <w:t>18</w:t>
      </w:r>
      <w:r>
        <w:rPr>
          <w:spacing w:val="-11"/>
        </w:rPr>
        <w:t xml:space="preserve"> </w:t>
      </w:r>
      <w:r>
        <w:t>activities</w:t>
      </w:r>
      <w:r>
        <w:rPr>
          <w:spacing w:val="-12"/>
        </w:rPr>
        <w:t xml:space="preserve"> </w:t>
      </w:r>
      <w:r>
        <w:t>for</w:t>
      </w:r>
      <w:r>
        <w:rPr>
          <w:spacing w:val="-13"/>
        </w:rPr>
        <w:t xml:space="preserve"> </w:t>
      </w:r>
      <w:r>
        <w:t>use</w:t>
      </w:r>
      <w:r>
        <w:rPr>
          <w:spacing w:val="-12"/>
        </w:rPr>
        <w:t xml:space="preserve"> </w:t>
      </w:r>
      <w:r>
        <w:t>in</w:t>
      </w:r>
      <w:r>
        <w:rPr>
          <w:spacing w:val="-12"/>
        </w:rPr>
        <w:t xml:space="preserve"> </w:t>
      </w:r>
      <w:r>
        <w:t>citizenship and</w:t>
      </w:r>
      <w:r>
        <w:rPr>
          <w:spacing w:val="-1"/>
        </w:rPr>
        <w:t xml:space="preserve"> </w:t>
      </w:r>
      <w:r>
        <w:t>mosque</w:t>
      </w:r>
      <w:r>
        <w:rPr>
          <w:w w:val="33"/>
        </w:rPr>
        <w:t>-­</w:t>
      </w:r>
      <w:r>
        <w:rPr>
          <w:spacing w:val="-1"/>
          <w:w w:val="33"/>
        </w:rPr>
        <w:t>‐</w:t>
      </w:r>
      <w:r>
        <w:rPr>
          <w:spacing w:val="-1"/>
        </w:rPr>
        <w:t>base</w:t>
      </w:r>
      <w:r>
        <w:t>d</w:t>
      </w:r>
      <w:r>
        <w:rPr>
          <w:spacing w:val="-1"/>
        </w:rPr>
        <w:t xml:space="preserve"> </w:t>
      </w:r>
      <w:r>
        <w:t xml:space="preserve">education </w:t>
      </w:r>
      <w:r>
        <w:rPr>
          <w:w w:val="33"/>
        </w:rPr>
        <w:t>-­‐</w:t>
      </w:r>
      <w:r>
        <w:rPr>
          <w:spacing w:val="-1"/>
        </w:rPr>
        <w:t xml:space="preserve"> </w:t>
      </w:r>
      <w:r>
        <w:t xml:space="preserve">Runnymede </w:t>
      </w:r>
      <w:r>
        <w:rPr>
          <w:spacing w:val="-1"/>
        </w:rPr>
        <w:t>Trust</w:t>
      </w:r>
      <w:r>
        <w:t>.</w:t>
      </w:r>
      <w:r>
        <w:rPr>
          <w:spacing w:val="-1"/>
        </w:rPr>
        <w:t xml:space="preserve"> </w:t>
      </w:r>
      <w:hyperlink r:id="rId202">
        <w:r>
          <w:rPr>
            <w:color w:val="0000FF"/>
            <w:spacing w:val="-1"/>
            <w:u w:val="single" w:color="0000FF"/>
          </w:rPr>
          <w:t>http://youngmuslimcitizens.org.uk/</w:t>
        </w:r>
      </w:hyperlink>
    </w:p>
    <w:p w:rsidR="004910C6" w:rsidRDefault="00014D15">
      <w:pPr>
        <w:pStyle w:val="BodyText"/>
        <w:ind w:right="669" w:firstLine="54"/>
      </w:pPr>
      <w:r>
        <w:rPr>
          <w:u w:val="single"/>
        </w:rPr>
        <w:t>'Developing a Culturally Inclusive Curriculum'</w:t>
      </w:r>
      <w:r>
        <w:t xml:space="preserve"> was planned, taught, trialled and evaluated by teachers and the Ethnic Minority Achievement staff in Enfield, Hackney and Newham. It's available through Mantra Lingua: </w:t>
      </w:r>
      <w:hyperlink r:id="rId203">
        <w:r>
          <w:rPr>
            <w:color w:val="0000FF"/>
            <w:u w:val="single" w:color="0000FF"/>
          </w:rPr>
          <w:t>http://www.mantralingua.com/product.php?productid=103&amp;cat=0&amp;page=1</w:t>
        </w:r>
      </w:hyperlink>
    </w:p>
    <w:p w:rsidR="004910C6" w:rsidRDefault="00014D15">
      <w:pPr>
        <w:pStyle w:val="BodyText"/>
        <w:ind w:right="572" w:firstLine="54"/>
      </w:pPr>
      <w:r>
        <w:rPr>
          <w:color w:val="0000FF"/>
          <w:u w:val="single" w:color="0000FF"/>
        </w:rPr>
        <w:t>www.milton</w:t>
      </w:r>
      <w:r>
        <w:rPr>
          <w:color w:val="0000FF"/>
          <w:w w:val="33"/>
          <w:u w:val="single" w:color="0000FF"/>
        </w:rPr>
        <w:t>-­‐</w:t>
      </w:r>
      <w:r>
        <w:rPr>
          <w:color w:val="0000FF"/>
          <w:u w:val="single" w:color="0000FF"/>
        </w:rPr>
        <w:t>keynes.gov.uk/</w:t>
      </w:r>
      <w:r>
        <w:rPr>
          <w:color w:val="0000FF"/>
        </w:rPr>
        <w:t xml:space="preserve"> </w:t>
      </w:r>
      <w:r>
        <w:t xml:space="preserve">emass </w:t>
      </w:r>
      <w:r>
        <w:rPr>
          <w:w w:val="33"/>
        </w:rPr>
        <w:t>-­‐</w:t>
      </w:r>
      <w:r>
        <w:t xml:space="preserve"> a variety of classroom resources </w:t>
      </w:r>
      <w:r>
        <w:rPr>
          <w:u w:val="single"/>
        </w:rPr>
        <w:t>The Ahmed Iqbal Ullah Education</w:t>
      </w:r>
      <w:r>
        <w:t xml:space="preserve"> </w:t>
      </w:r>
      <w:r>
        <w:rPr>
          <w:u w:val="single"/>
        </w:rPr>
        <w:t>Trust</w:t>
      </w:r>
      <w:r>
        <w:t xml:space="preserve"> was created in 2001. It grew out of the work of the Ahmed Iqbal Ullah Race Relations Resource Centre, founded in Manchester in 1999. They have some excellent resources to order. The website address is: </w:t>
      </w:r>
      <w:hyperlink r:id="rId204">
        <w:r>
          <w:rPr>
            <w:color w:val="0000FF"/>
            <w:u w:val="single" w:color="0000FF"/>
          </w:rPr>
          <w:t>www.racearchive.org.uk</w:t>
        </w:r>
      </w:hyperlink>
    </w:p>
    <w:p w:rsidR="004910C6" w:rsidRDefault="00014D15">
      <w:pPr>
        <w:pStyle w:val="BodyText"/>
        <w:ind w:right="582"/>
      </w:pPr>
      <w:r>
        <w:rPr>
          <w:u w:val="single"/>
        </w:rPr>
        <w:t>The Danger of a Single Story</w:t>
      </w:r>
      <w:r>
        <w:t>, a lecture by Chimamanda Adichie given in Summer 2009 about stories and story</w:t>
      </w:r>
      <w:r>
        <w:rPr>
          <w:w w:val="33"/>
        </w:rPr>
        <w:t>-­‐</w:t>
      </w:r>
      <w:r>
        <w:t xml:space="preserve">telling, and much else. About 19 minutes in length. </w:t>
      </w:r>
      <w:hyperlink r:id="rId205">
        <w:r>
          <w:rPr>
            <w:color w:val="0000FF"/>
            <w:u w:val="single" w:color="0000FF"/>
          </w:rPr>
          <w:t>http://www.youtube.com/watch?v=D9Ihs241zeg</w:t>
        </w:r>
      </w:hyperlink>
      <w:r>
        <w:rPr>
          <w:color w:val="0000FF"/>
        </w:rPr>
        <w:t xml:space="preserve"> </w:t>
      </w:r>
      <w:hyperlink r:id="rId206">
        <w:r>
          <w:rPr>
            <w:color w:val="0000FF"/>
            <w:u w:val="single" w:color="0000FF"/>
          </w:rPr>
          <w:t>www.recoveredhistories.org</w:t>
        </w:r>
      </w:hyperlink>
      <w:r>
        <w:rPr>
          <w:color w:val="0000FF"/>
        </w:rPr>
        <w:t xml:space="preserve"> </w:t>
      </w:r>
      <w:r>
        <w:t>Narratives of people involved in the slave trade of the 18th and 19th centuries, taken from the collection of Anti</w:t>
      </w:r>
      <w:r>
        <w:rPr>
          <w:w w:val="33"/>
        </w:rPr>
        <w:t>-­‐</w:t>
      </w:r>
      <w:r>
        <w:t>Slavery International. Large digitized collection of pamphlets, letters, sermons, speeches. There are special presentations on topics like the Middle Passage, Revolts, well illustrated with eyewitness accounts.</w:t>
      </w:r>
    </w:p>
    <w:p w:rsidR="004910C6" w:rsidRDefault="00014D15">
      <w:pPr>
        <w:pStyle w:val="BodyText"/>
        <w:ind w:right="667"/>
      </w:pPr>
      <w:hyperlink r:id="rId207">
        <w:r>
          <w:rPr>
            <w:color w:val="0000FF"/>
            <w:u w:val="single" w:color="0000FF"/>
          </w:rPr>
          <w:t>www.movinghere.org.uk</w:t>
        </w:r>
      </w:hyperlink>
      <w:r>
        <w:rPr>
          <w:color w:val="0000FF"/>
        </w:rPr>
        <w:t xml:space="preserve"> </w:t>
      </w:r>
      <w:r>
        <w:t xml:space="preserve">This project led by the National Archives has a great collection of photos, personal accounts and lots more. (Not just black British, also Irish, Jewish, Chinese, South Asian etc). Includes: </w:t>
      </w:r>
      <w:r>
        <w:rPr>
          <w:w w:val="75"/>
        </w:rPr>
        <w:t xml:space="preserve">-­‐ </w:t>
      </w:r>
      <w:r>
        <w:t xml:space="preserve">How to trace your family history </w:t>
      </w:r>
      <w:r>
        <w:rPr>
          <w:w w:val="75"/>
        </w:rPr>
        <w:t xml:space="preserve">-­‐ </w:t>
      </w:r>
      <w:r>
        <w:t>Passenger lists for the ships which brought people from the Caribbean to Britain in the 1950s You can search by individual names. (Click on ‘search our catalogue’ and tick the digitised resources box.)</w:t>
      </w:r>
    </w:p>
    <w:p w:rsidR="004910C6" w:rsidRDefault="00014D15">
      <w:pPr>
        <w:pStyle w:val="BodyText"/>
        <w:tabs>
          <w:tab w:val="left" w:pos="3584"/>
        </w:tabs>
        <w:ind w:right="830"/>
      </w:pPr>
      <w:hyperlink r:id="rId208">
        <w:r>
          <w:rPr>
            <w:color w:val="0000FF"/>
            <w:u w:val="single" w:color="0000FF"/>
          </w:rPr>
          <w:t>www.theimmigrantsproject.org</w:t>
        </w:r>
      </w:hyperlink>
      <w:r>
        <w:rPr>
          <w:color w:val="0000FF"/>
        </w:rPr>
        <w:tab/>
      </w:r>
      <w:r>
        <w:t>Interviews with people who have come to settle in Reading from</w:t>
      </w:r>
      <w:r>
        <w:rPr>
          <w:spacing w:val="-28"/>
        </w:rPr>
        <w:t xml:space="preserve"> </w:t>
      </w:r>
      <w:r>
        <w:t>other parts of the world, including Barbados and</w:t>
      </w:r>
      <w:r>
        <w:rPr>
          <w:spacing w:val="-6"/>
        </w:rPr>
        <w:t xml:space="preserve"> </w:t>
      </w:r>
      <w:r>
        <w:t>Jamaica</w:t>
      </w:r>
    </w:p>
    <w:p w:rsidR="004910C6" w:rsidRDefault="00014D15">
      <w:pPr>
        <w:pStyle w:val="BodyText"/>
        <w:ind w:right="686"/>
      </w:pPr>
      <w:hyperlink r:id="rId209">
        <w:r>
          <w:rPr>
            <w:color w:val="0000FF"/>
            <w:u w:val="single" w:color="0000FF"/>
          </w:rPr>
          <w:t>www.plantations.bb</w:t>
        </w:r>
      </w:hyperlink>
      <w:r>
        <w:rPr>
          <w:color w:val="0000FF"/>
        </w:rPr>
        <w:t xml:space="preserve"> </w:t>
      </w:r>
      <w:r>
        <w:t>Provides lists of Barbadian slaves who bought their freedom between December 1831 and July 1834. You search by parish, then owner, but listing by slave name will be coming soon. This</w:t>
      </w:r>
    </w:p>
    <w:p w:rsidR="004910C6" w:rsidRDefault="004910C6">
      <w:pPr>
        <w:sectPr w:rsidR="004910C6">
          <w:pgSz w:w="11900" w:h="16840"/>
          <w:pgMar w:top="640" w:right="160" w:bottom="800" w:left="440" w:header="0" w:footer="541" w:gutter="0"/>
          <w:cols w:space="720"/>
        </w:sectPr>
      </w:pPr>
    </w:p>
    <w:p w:rsidR="004910C6" w:rsidRDefault="00014D15">
      <w:pPr>
        <w:pStyle w:val="BodyText"/>
        <w:spacing w:before="82"/>
        <w:ind w:right="604"/>
      </w:pPr>
      <w:r>
        <w:lastRenderedPageBreak/>
        <w:t>information was compiled from original records at the Barbados Department of Archives by Geraldine Lane, author of Tracing ancestors in Barbados. There is also a database of tombstones and monumental inscriptions, chiefly from Barbados, with over 14,000 inscriptions from before 1951; and another database of burials.</w:t>
      </w:r>
    </w:p>
    <w:p w:rsidR="004910C6" w:rsidRDefault="00014D15">
      <w:pPr>
        <w:pStyle w:val="BodyText"/>
        <w:ind w:right="1018" w:firstLine="54"/>
      </w:pPr>
      <w:hyperlink r:id="rId210">
        <w:r>
          <w:rPr>
            <w:color w:val="0000FF"/>
            <w:u w:val="single" w:color="0000FF"/>
          </w:rPr>
          <w:t>www.jamaicanfamilysearch.com</w:t>
        </w:r>
      </w:hyperlink>
      <w:r>
        <w:rPr>
          <w:color w:val="0000FF"/>
        </w:rPr>
        <w:t xml:space="preserve"> </w:t>
      </w:r>
      <w:r>
        <w:t>Created by one woman, Patricia Jackson, this website gives transcriptions of Jamaican documents from 1655</w:t>
      </w:r>
      <w:r>
        <w:rPr>
          <w:w w:val="33"/>
        </w:rPr>
        <w:t>-­‐</w:t>
      </w:r>
      <w:r>
        <w:t>1947. There is a subsection on Slavery, with lists of baptisms, manumissions, etc. In some cases, the actual transcripts are supplemented by very useful background notes, which put the material into context. There are some free pages, but you need to register and pay a fee to see 85% of the collection.</w:t>
      </w:r>
    </w:p>
    <w:p w:rsidR="004910C6" w:rsidRDefault="00014D15">
      <w:pPr>
        <w:pStyle w:val="BodyText"/>
        <w:ind w:right="552"/>
      </w:pPr>
      <w:hyperlink r:id="rId211">
        <w:r>
          <w:rPr>
            <w:color w:val="0000FF"/>
            <w:u w:val="single" w:color="0000FF"/>
          </w:rPr>
          <w:t>www.ancestry.co.uk</w:t>
        </w:r>
      </w:hyperlink>
      <w:r>
        <w:rPr>
          <w:color w:val="0000FF"/>
        </w:rPr>
        <w:t xml:space="preserve"> </w:t>
      </w:r>
      <w:r>
        <w:t xml:space="preserve">Has digitized copies of slave registers for lots of islands. To find them, select the Card Catalogue and enter the name of the island. You can search by name, parish or slave owner. NB You must register to see them, and there is a fee. For further information about the background to the registers and how to search check out the National Archives website. Search for Slave registers from the home page or go direct via this link: </w:t>
      </w:r>
      <w:hyperlink r:id="rId212">
        <w:r>
          <w:rPr>
            <w:color w:val="0000FF"/>
            <w:u w:val="single" w:color="0000FF"/>
          </w:rPr>
          <w:t>http://yourarchives.nationalarchives.gov.uk/index.php?title=How_to_use_the_slave_registers_on_Ancestr</w:t>
        </w:r>
      </w:hyperlink>
      <w:r>
        <w:rPr>
          <w:color w:val="0000FF"/>
        </w:rPr>
        <w:t xml:space="preserve"> </w:t>
      </w:r>
      <w:r>
        <w:rPr>
          <w:color w:val="0000FF"/>
          <w:u w:val="single" w:color="0000FF"/>
        </w:rPr>
        <w:t>y#top%20idtop</w:t>
      </w:r>
    </w:p>
    <w:p w:rsidR="004910C6" w:rsidRDefault="00014D15">
      <w:pPr>
        <w:pStyle w:val="BodyText"/>
        <w:spacing w:before="2"/>
        <w:ind w:right="588" w:firstLine="54"/>
      </w:pPr>
      <w:hyperlink r:id="rId213">
        <w:r>
          <w:rPr>
            <w:color w:val="0000FF"/>
            <w:u w:val="single" w:color="0000FF"/>
          </w:rPr>
          <w:t>http://www.bl.uk/reshelp/findhelpregion/americas/caribbean/</w:t>
        </w:r>
      </w:hyperlink>
      <w:r>
        <w:rPr>
          <w:color w:val="0000FF"/>
        </w:rPr>
        <w:t xml:space="preserve"> </w:t>
      </w:r>
      <w:r>
        <w:t xml:space="preserve">How to find your way round the British Library’s collection of items about the Caribbean. Not just books, maps and other printed items. They have an extensive sound recording collection including oral history, popular music and even bird songs. (Unfortunately you may have to go up to London to listen to them.) Try this as well for a further selection of British Library images </w:t>
      </w:r>
      <w:r>
        <w:rPr>
          <w:w w:val="75"/>
        </w:rPr>
        <w:t xml:space="preserve">-­‐ </w:t>
      </w:r>
      <w:hyperlink r:id="rId214">
        <w:r>
          <w:rPr>
            <w:color w:val="0000FF"/>
            <w:u w:val="single" w:color="0000FF"/>
          </w:rPr>
          <w:t>www.bl.uk/onlinegallery/onlineex/carviews/index.html</w:t>
        </w:r>
      </w:hyperlink>
    </w:p>
    <w:p w:rsidR="004910C6" w:rsidRDefault="00014D15">
      <w:pPr>
        <w:pStyle w:val="BodyText"/>
        <w:ind w:firstLine="54"/>
      </w:pPr>
      <w:hyperlink r:id="rId215">
        <w:r>
          <w:rPr>
            <w:color w:val="0000FF"/>
            <w:u w:val="single" w:color="0000FF"/>
          </w:rPr>
          <w:t>www.casbah.ac.uk</w:t>
        </w:r>
      </w:hyperlink>
      <w:r>
        <w:rPr>
          <w:color w:val="0000FF"/>
        </w:rPr>
        <w:t xml:space="preserve"> </w:t>
      </w:r>
      <w:r>
        <w:t>Locations of major research collections of black and Asian history in the UK. Based at University of Warwick</w:t>
      </w:r>
    </w:p>
    <w:p w:rsidR="004910C6" w:rsidRDefault="00014D15">
      <w:pPr>
        <w:pStyle w:val="BodyText"/>
        <w:ind w:right="604" w:firstLine="54"/>
      </w:pPr>
      <w:r>
        <w:t xml:space="preserve">The Martin Luther King Jr Research and Education Institute </w:t>
      </w:r>
      <w:hyperlink r:id="rId216">
        <w:r>
          <w:rPr>
            <w:color w:val="0000FF"/>
            <w:u w:val="single" w:color="0000FF"/>
          </w:rPr>
          <w:t>http://mlk</w:t>
        </w:r>
        <w:r>
          <w:rPr>
            <w:color w:val="0000FF"/>
            <w:w w:val="33"/>
            <w:u w:val="single" w:color="0000FF"/>
          </w:rPr>
          <w:t>-­‐</w:t>
        </w:r>
      </w:hyperlink>
      <w:r>
        <w:rPr>
          <w:color w:val="0000FF"/>
          <w:w w:val="33"/>
        </w:rPr>
        <w:t xml:space="preserve"> </w:t>
      </w:r>
      <w:r>
        <w:rPr>
          <w:color w:val="0000FF"/>
          <w:u w:val="single" w:color="0000FF"/>
        </w:rPr>
        <w:t>kpp01.stanford.edu/index.php/resources/index.php</w:t>
      </w:r>
      <w:r>
        <w:rPr>
          <w:color w:val="0000FF"/>
        </w:rPr>
        <w:t xml:space="preserve"> </w:t>
      </w:r>
      <w:r>
        <w:t>This site has multimedia, support documents, sermons, timelines, lesson plans and much more. The Year 9's particularly enjoyed the Children's Crusade work.</w:t>
      </w:r>
    </w:p>
    <w:p w:rsidR="004910C6" w:rsidRDefault="00014D15">
      <w:pPr>
        <w:pStyle w:val="BodyText"/>
        <w:ind w:right="207"/>
      </w:pPr>
      <w:r>
        <w:t xml:space="preserve">The Open University </w:t>
      </w:r>
      <w:hyperlink r:id="rId217">
        <w:r>
          <w:rPr>
            <w:color w:val="0000FF"/>
            <w:u w:val="single" w:color="0000FF"/>
          </w:rPr>
          <w:t>http://www.open.ac.uk/crete/movingwords/pages/oration/king.htmalso</w:t>
        </w:r>
      </w:hyperlink>
      <w:r>
        <w:rPr>
          <w:color w:val="0000FF"/>
        </w:rPr>
        <w:t xml:space="preserve"> </w:t>
      </w:r>
      <w:r>
        <w:rPr>
          <w:w w:val="75"/>
        </w:rPr>
        <w:t xml:space="preserve">-­‐ </w:t>
      </w:r>
      <w:r>
        <w:t xml:space="preserve">including a really interesting way of looking at the spoken word in the 'I have a dream' speech. Although the site isn't aimed at children you can take activities from it and use some of the resources to produce some really interesting work. One of our schools used this to explore how important oracy is and how speeches are written. Then they applied this to his 'What is your life's blueprint?' where he spoke to junior high children about what they were going to do with their lives. </w:t>
      </w:r>
      <w:hyperlink r:id="rId218">
        <w:r>
          <w:rPr>
            <w:color w:val="0000FF"/>
            <w:u w:val="single" w:color="0000FF"/>
          </w:rPr>
          <w:t>http://seattletimes.nwsource.com/special/mlk/king/blueprint.html</w:t>
        </w:r>
      </w:hyperlink>
      <w:r>
        <w:rPr>
          <w:color w:val="0000FF"/>
        </w:rPr>
        <w:t xml:space="preserve"> </w:t>
      </w:r>
      <w:r>
        <w:t xml:space="preserve">Black and Asian History Map </w:t>
      </w:r>
      <w:r>
        <w:rPr>
          <w:w w:val="75"/>
        </w:rPr>
        <w:t>-­‐</w:t>
      </w:r>
    </w:p>
    <w:p w:rsidR="004910C6" w:rsidRDefault="00014D15">
      <w:pPr>
        <w:pStyle w:val="BodyText"/>
        <w:ind w:right="3065"/>
      </w:pPr>
      <w:r>
        <w:t xml:space="preserve">Channel 4 </w:t>
      </w:r>
      <w:hyperlink r:id="rId219">
        <w:r>
          <w:rPr>
            <w:color w:val="0000FF"/>
            <w:u w:val="single" w:color="0000FF"/>
          </w:rPr>
          <w:t>www.channel4.com/history/microsites/B/blackhistorymap</w:t>
        </w:r>
      </w:hyperlink>
      <w:r>
        <w:rPr>
          <w:color w:val="0000FF"/>
        </w:rPr>
        <w:t xml:space="preserve"> </w:t>
      </w:r>
      <w:r>
        <w:t xml:space="preserve">Multicultural History </w:t>
      </w:r>
      <w:r>
        <w:rPr>
          <w:w w:val="75"/>
        </w:rPr>
        <w:t xml:space="preserve">-­‐ </w:t>
      </w:r>
      <w:r>
        <w:t xml:space="preserve">BBC </w:t>
      </w:r>
      <w:hyperlink r:id="rId220">
        <w:r>
          <w:rPr>
            <w:color w:val="0000FF"/>
            <w:u w:val="single" w:color="0000FF"/>
          </w:rPr>
          <w:t>www.bbc.co.uk/history/society_culture/multicultural</w:t>
        </w:r>
      </w:hyperlink>
      <w:r>
        <w:rPr>
          <w:color w:val="0000FF"/>
        </w:rPr>
        <w:t xml:space="preserve"> </w:t>
      </w:r>
      <w:r>
        <w:t xml:space="preserve">The Black Presence in Britain </w:t>
      </w:r>
      <w:hyperlink r:id="rId221">
        <w:r>
          <w:rPr>
            <w:color w:val="0000FF"/>
            <w:u w:val="single" w:color="0000FF"/>
          </w:rPr>
          <w:t>www.blackpresence.co.uk</w:t>
        </w:r>
      </w:hyperlink>
    </w:p>
    <w:p w:rsidR="004910C6" w:rsidRDefault="004910C6">
      <w:pPr>
        <w:pStyle w:val="BodyText"/>
        <w:spacing w:before="9"/>
        <w:ind w:left="0"/>
        <w:rPr>
          <w:sz w:val="23"/>
        </w:rPr>
      </w:pPr>
    </w:p>
    <w:p w:rsidR="004910C6" w:rsidRDefault="00014D15">
      <w:pPr>
        <w:pStyle w:val="Heading2"/>
      </w:pPr>
      <w:r>
        <w:rPr>
          <w:spacing w:val="-1"/>
        </w:rPr>
        <w:t>Challengin</w:t>
      </w:r>
      <w:r>
        <w:t>g</w:t>
      </w:r>
      <w:r>
        <w:rPr>
          <w:spacing w:val="-1"/>
        </w:rPr>
        <w:t xml:space="preserve"> </w:t>
      </w:r>
      <w:r>
        <w:t>Anti</w:t>
      </w:r>
      <w:r>
        <w:rPr>
          <w:w w:val="33"/>
        </w:rPr>
        <w:t>-­</w:t>
      </w:r>
      <w:r>
        <w:rPr>
          <w:spacing w:val="-1"/>
          <w:w w:val="33"/>
        </w:rPr>
        <w:t>‐</w:t>
      </w:r>
      <w:r>
        <w:t>Semitism</w:t>
      </w:r>
    </w:p>
    <w:p w:rsidR="004910C6" w:rsidRDefault="00014D15">
      <w:pPr>
        <w:pStyle w:val="BodyText"/>
        <w:ind w:right="4709"/>
      </w:pPr>
      <w:r>
        <w:t>Addressing Anti</w:t>
      </w:r>
      <w:r>
        <w:rPr>
          <w:w w:val="33"/>
        </w:rPr>
        <w:t>-­‐</w:t>
      </w:r>
      <w:r>
        <w:t xml:space="preserve">Semitism: Why and How? A Guide for Educators </w:t>
      </w:r>
      <w:hyperlink r:id="rId222">
        <w:r>
          <w:rPr>
            <w:color w:val="0000FF"/>
            <w:u w:val="single" w:color="0000FF"/>
          </w:rPr>
          <w:t>http://www.osce.org/odihr/29890?download=true</w:t>
        </w:r>
      </w:hyperlink>
    </w:p>
    <w:p w:rsidR="004910C6" w:rsidRDefault="00014D15">
      <w:pPr>
        <w:pStyle w:val="BodyText"/>
        <w:ind w:right="753"/>
      </w:pPr>
      <w:r>
        <w:rPr>
          <w:spacing w:val="-1"/>
        </w:rPr>
        <w:t>Teachin</w:t>
      </w:r>
      <w:r>
        <w:t>g</w:t>
      </w:r>
      <w:r>
        <w:rPr>
          <w:spacing w:val="-1"/>
        </w:rPr>
        <w:t xml:space="preserve"> </w:t>
      </w:r>
      <w:r>
        <w:t>Materials to combat Anti</w:t>
      </w:r>
      <w:r>
        <w:rPr>
          <w:w w:val="33"/>
        </w:rPr>
        <w:t>-­</w:t>
      </w:r>
      <w:r>
        <w:rPr>
          <w:spacing w:val="-1"/>
          <w:w w:val="33"/>
        </w:rPr>
        <w:t>‐</w:t>
      </w:r>
      <w:r>
        <w:rPr>
          <w:spacing w:val="-1"/>
        </w:rPr>
        <w:t>Semitis</w:t>
      </w:r>
      <w:r>
        <w:t>m</w:t>
      </w:r>
      <w:r>
        <w:rPr>
          <w:spacing w:val="-1"/>
        </w:rPr>
        <w:t xml:space="preserve"> </w:t>
      </w:r>
      <w:hyperlink r:id="rId223">
        <w:r>
          <w:rPr>
            <w:color w:val="0000FF"/>
            <w:spacing w:val="-1"/>
            <w:u w:val="single" w:color="0000FF"/>
          </w:rPr>
          <w:t>http://www</w:t>
        </w:r>
        <w:r>
          <w:rPr>
            <w:color w:val="0000FF"/>
            <w:spacing w:val="3"/>
            <w:u w:val="single" w:color="0000FF"/>
          </w:rPr>
          <w:t>.</w:t>
        </w:r>
        <w:r>
          <w:rPr>
            <w:color w:val="0000FF"/>
            <w:spacing w:val="-1"/>
            <w:u w:val="single" w:color="0000FF"/>
          </w:rPr>
          <w:t>osce.org/odihr/29890?download=true</w:t>
        </w:r>
      </w:hyperlink>
      <w:r>
        <w:rPr>
          <w:color w:val="0000FF"/>
          <w:spacing w:val="-1"/>
        </w:rPr>
        <w:t xml:space="preserve"> </w:t>
      </w:r>
      <w:r>
        <w:rPr>
          <w:spacing w:val="-1"/>
        </w:rPr>
        <w:t xml:space="preserve"> Teachin</w:t>
      </w:r>
      <w:r>
        <w:t>g</w:t>
      </w:r>
      <w:r>
        <w:rPr>
          <w:spacing w:val="-1"/>
        </w:rPr>
        <w:t xml:space="preserve"> </w:t>
      </w:r>
      <w:r>
        <w:t xml:space="preserve">Materials to </w:t>
      </w:r>
      <w:r>
        <w:rPr>
          <w:spacing w:val="-1"/>
        </w:rPr>
        <w:t>Comba</w:t>
      </w:r>
      <w:r>
        <w:t>t</w:t>
      </w:r>
      <w:r>
        <w:rPr>
          <w:spacing w:val="-1"/>
        </w:rPr>
        <w:t xml:space="preserve"> </w:t>
      </w:r>
      <w:r>
        <w:t>anti</w:t>
      </w:r>
      <w:r>
        <w:rPr>
          <w:w w:val="33"/>
        </w:rPr>
        <w:t>-­</w:t>
      </w:r>
      <w:r>
        <w:rPr>
          <w:spacing w:val="-1"/>
          <w:w w:val="33"/>
        </w:rPr>
        <w:t>‐</w:t>
      </w:r>
      <w:r>
        <w:rPr>
          <w:spacing w:val="-1"/>
        </w:rPr>
        <w:t>Semitis</w:t>
      </w:r>
      <w:r>
        <w:t>m</w:t>
      </w:r>
      <w:r>
        <w:rPr>
          <w:spacing w:val="-1"/>
        </w:rPr>
        <w:t xml:space="preserve"> </w:t>
      </w:r>
      <w:r>
        <w:rPr>
          <w:w w:val="33"/>
        </w:rPr>
        <w:t>-­‐</w:t>
      </w:r>
      <w:r>
        <w:rPr>
          <w:spacing w:val="-1"/>
        </w:rPr>
        <w:t xml:space="preserve"> </w:t>
      </w:r>
      <w:r>
        <w:t>Part 1: Anti</w:t>
      </w:r>
      <w:r>
        <w:rPr>
          <w:w w:val="33"/>
        </w:rPr>
        <w:t>-­</w:t>
      </w:r>
      <w:r>
        <w:rPr>
          <w:spacing w:val="-1"/>
          <w:w w:val="33"/>
        </w:rPr>
        <w:t>‐</w:t>
      </w:r>
      <w:r>
        <w:rPr>
          <w:spacing w:val="-1"/>
        </w:rPr>
        <w:t>Semitis</w:t>
      </w:r>
      <w:r>
        <w:t>m</w:t>
      </w:r>
      <w:r>
        <w:rPr>
          <w:spacing w:val="-1"/>
        </w:rPr>
        <w:t xml:space="preserve"> i</w:t>
      </w:r>
      <w:r>
        <w:t>n</w:t>
      </w:r>
      <w:r>
        <w:rPr>
          <w:spacing w:val="-1"/>
        </w:rPr>
        <w:t xml:space="preserve"> Europ</w:t>
      </w:r>
      <w:r>
        <w:t>e</w:t>
      </w:r>
      <w:r>
        <w:rPr>
          <w:spacing w:val="-1"/>
        </w:rPr>
        <w:t xml:space="preserve"> u</w:t>
      </w:r>
      <w:r>
        <w:t>p</w:t>
      </w:r>
      <w:r>
        <w:rPr>
          <w:spacing w:val="-1"/>
        </w:rPr>
        <w:t xml:space="preserve"> </w:t>
      </w:r>
      <w:r>
        <w:t>to 1945</w:t>
      </w:r>
      <w:r>
        <w:rPr>
          <w:spacing w:val="-1"/>
        </w:rPr>
        <w:t>Organizatio</w:t>
      </w:r>
      <w:r>
        <w:t>n</w:t>
      </w:r>
      <w:r>
        <w:rPr>
          <w:spacing w:val="-1"/>
        </w:rPr>
        <w:t xml:space="preserve"> for</w:t>
      </w:r>
    </w:p>
    <w:p w:rsidR="004910C6" w:rsidRDefault="00014D15">
      <w:pPr>
        <w:pStyle w:val="BodyText"/>
        <w:spacing w:before="4"/>
        <w:ind w:right="667"/>
        <w:jc w:val="both"/>
      </w:pPr>
      <w:r>
        <w:rPr>
          <w:spacing w:val="-1"/>
        </w:rPr>
        <w:t>Securit</w:t>
      </w:r>
      <w:r>
        <w:t>y</w:t>
      </w:r>
      <w:r>
        <w:rPr>
          <w:spacing w:val="-1"/>
        </w:rPr>
        <w:t xml:space="preserve"> </w:t>
      </w:r>
      <w:r>
        <w:t>and</w:t>
      </w:r>
      <w:r>
        <w:rPr>
          <w:spacing w:val="-1"/>
        </w:rPr>
        <w:t xml:space="preserve"> Co</w:t>
      </w:r>
      <w:r>
        <w:rPr>
          <w:w w:val="33"/>
        </w:rPr>
        <w:t>-­</w:t>
      </w:r>
      <w:r>
        <w:rPr>
          <w:spacing w:val="-1"/>
          <w:w w:val="33"/>
        </w:rPr>
        <w:t>‐</w:t>
      </w:r>
      <w:r>
        <w:rPr>
          <w:spacing w:val="-1"/>
        </w:rPr>
        <w:t>operatio</w:t>
      </w:r>
      <w:r>
        <w:t>n</w:t>
      </w:r>
      <w:r>
        <w:rPr>
          <w:spacing w:val="-1"/>
        </w:rPr>
        <w:t xml:space="preserve"> i</w:t>
      </w:r>
      <w:r>
        <w:t>n</w:t>
      </w:r>
      <w:r>
        <w:rPr>
          <w:spacing w:val="-1"/>
        </w:rPr>
        <w:t xml:space="preserve"> Europ</w:t>
      </w:r>
      <w:r>
        <w:t>e</w:t>
      </w:r>
      <w:r>
        <w:rPr>
          <w:spacing w:val="-1"/>
        </w:rPr>
        <w:t xml:space="preserve"> </w:t>
      </w:r>
      <w:r>
        <w:t>2 April</w:t>
      </w:r>
      <w:r>
        <w:rPr>
          <w:spacing w:val="4"/>
        </w:rPr>
        <w:t xml:space="preserve"> </w:t>
      </w:r>
      <w:r>
        <w:t xml:space="preserve">2007. </w:t>
      </w:r>
      <w:r>
        <w:rPr>
          <w:spacing w:val="-1"/>
        </w:rPr>
        <w:t>Thes</w:t>
      </w:r>
      <w:r>
        <w:t>e</w:t>
      </w:r>
      <w:r>
        <w:rPr>
          <w:spacing w:val="-1"/>
        </w:rPr>
        <w:t xml:space="preserve"> </w:t>
      </w:r>
      <w:r>
        <w:t xml:space="preserve">teaching materials were </w:t>
      </w:r>
      <w:r>
        <w:rPr>
          <w:spacing w:val="-1"/>
        </w:rPr>
        <w:t>develope</w:t>
      </w:r>
      <w:r>
        <w:t>d</w:t>
      </w:r>
      <w:r>
        <w:rPr>
          <w:spacing w:val="-1"/>
        </w:rPr>
        <w:t xml:space="preserve"> b</w:t>
      </w:r>
      <w:r>
        <w:t>y</w:t>
      </w:r>
      <w:r>
        <w:rPr>
          <w:spacing w:val="-1"/>
        </w:rPr>
        <w:t xml:space="preserve"> ODIH</w:t>
      </w:r>
      <w:r>
        <w:t>R</w:t>
      </w:r>
      <w:r>
        <w:rPr>
          <w:spacing w:val="-1"/>
        </w:rPr>
        <w:t xml:space="preserve"> </w:t>
      </w:r>
      <w:r>
        <w:t xml:space="preserve">and the Anne </w:t>
      </w:r>
      <w:r>
        <w:rPr>
          <w:spacing w:val="-1"/>
        </w:rPr>
        <w:t>Fran</w:t>
      </w:r>
      <w:r>
        <w:t xml:space="preserve">k </w:t>
      </w:r>
      <w:r>
        <w:rPr>
          <w:spacing w:val="-1"/>
        </w:rPr>
        <w:t>Hous</w:t>
      </w:r>
      <w:r>
        <w:t>e</w:t>
      </w:r>
      <w:r>
        <w:rPr>
          <w:spacing w:val="-1"/>
        </w:rPr>
        <w:t xml:space="preserve"> i</w:t>
      </w:r>
      <w:r>
        <w:t>n</w:t>
      </w:r>
      <w:r>
        <w:rPr>
          <w:spacing w:val="-1"/>
        </w:rPr>
        <w:t xml:space="preserve"> </w:t>
      </w:r>
      <w:r>
        <w:t>Amsterdam,</w:t>
      </w:r>
      <w:r>
        <w:rPr>
          <w:spacing w:val="-1"/>
        </w:rPr>
        <w:t xml:space="preserve"> i</w:t>
      </w:r>
      <w:r>
        <w:t>n</w:t>
      </w:r>
      <w:r>
        <w:rPr>
          <w:spacing w:val="-1"/>
        </w:rPr>
        <w:t xml:space="preserve"> </w:t>
      </w:r>
      <w:r>
        <w:t>co</w:t>
      </w:r>
      <w:r>
        <w:rPr>
          <w:w w:val="33"/>
        </w:rPr>
        <w:t>-­</w:t>
      </w:r>
      <w:r>
        <w:rPr>
          <w:spacing w:val="-1"/>
          <w:w w:val="33"/>
        </w:rPr>
        <w:t>‐</w:t>
      </w:r>
      <w:r>
        <w:rPr>
          <w:spacing w:val="-1"/>
        </w:rPr>
        <w:t>operatio</w:t>
      </w:r>
      <w:r>
        <w:t>n</w:t>
      </w:r>
      <w:r>
        <w:rPr>
          <w:spacing w:val="-1"/>
        </w:rPr>
        <w:t xml:space="preserve"> </w:t>
      </w:r>
      <w:r>
        <w:t xml:space="preserve">with experts </w:t>
      </w:r>
      <w:r>
        <w:rPr>
          <w:spacing w:val="-1"/>
        </w:rPr>
        <w:t>fro</w:t>
      </w:r>
      <w:r>
        <w:t>m</w:t>
      </w:r>
      <w:r>
        <w:rPr>
          <w:spacing w:val="-1"/>
        </w:rPr>
        <w:t xml:space="preserve"> severa</w:t>
      </w:r>
      <w:r>
        <w:t>l</w:t>
      </w:r>
      <w:r>
        <w:rPr>
          <w:spacing w:val="-1"/>
        </w:rPr>
        <w:t xml:space="preserve"> OSC</w:t>
      </w:r>
      <w:r>
        <w:t>E</w:t>
      </w:r>
      <w:r>
        <w:rPr>
          <w:spacing w:val="-1"/>
        </w:rPr>
        <w:t xml:space="preserve"> participatin</w:t>
      </w:r>
      <w:r>
        <w:t>g</w:t>
      </w:r>
      <w:r>
        <w:rPr>
          <w:spacing w:val="-1"/>
        </w:rPr>
        <w:t xml:space="preserve"> States. </w:t>
      </w:r>
      <w:r>
        <w:t xml:space="preserve">Part 1 examines the </w:t>
      </w:r>
      <w:r>
        <w:rPr>
          <w:spacing w:val="-1"/>
        </w:rPr>
        <w:t>histor</w:t>
      </w:r>
      <w:r>
        <w:t>y</w:t>
      </w:r>
      <w:r>
        <w:rPr>
          <w:spacing w:val="-1"/>
        </w:rPr>
        <w:t xml:space="preserve"> o</w:t>
      </w:r>
      <w:r>
        <w:t>f</w:t>
      </w:r>
      <w:r>
        <w:rPr>
          <w:spacing w:val="-1"/>
        </w:rPr>
        <w:t xml:space="preserve"> </w:t>
      </w:r>
      <w:r>
        <w:t>anti</w:t>
      </w:r>
      <w:r>
        <w:rPr>
          <w:w w:val="33"/>
        </w:rPr>
        <w:t>-­</w:t>
      </w:r>
      <w:r>
        <w:rPr>
          <w:spacing w:val="-1"/>
          <w:w w:val="33"/>
        </w:rPr>
        <w:t>‐</w:t>
      </w:r>
      <w:r>
        <w:rPr>
          <w:spacing w:val="-1"/>
        </w:rPr>
        <w:t>Semitism.</w:t>
      </w:r>
    </w:p>
    <w:p w:rsidR="004910C6" w:rsidRDefault="00014D15">
      <w:pPr>
        <w:pStyle w:val="BodyText"/>
        <w:spacing w:line="292" w:lineRule="exact"/>
      </w:pPr>
      <w:hyperlink r:id="rId224">
        <w:r>
          <w:rPr>
            <w:color w:val="0000FF"/>
            <w:u w:val="single" w:color="0000FF"/>
          </w:rPr>
          <w:t>http://www.osce.org/odihr/24567?download=true</w:t>
        </w:r>
      </w:hyperlink>
    </w:p>
    <w:p w:rsidR="004910C6" w:rsidRDefault="00014D15">
      <w:pPr>
        <w:pStyle w:val="BodyText"/>
      </w:pPr>
      <w:r>
        <w:rPr>
          <w:spacing w:val="-1"/>
        </w:rPr>
        <w:t>Teachin</w:t>
      </w:r>
      <w:r>
        <w:t>g</w:t>
      </w:r>
      <w:r>
        <w:rPr>
          <w:spacing w:val="-1"/>
        </w:rPr>
        <w:t xml:space="preserve"> </w:t>
      </w:r>
      <w:r>
        <w:t>Materials</w:t>
      </w:r>
      <w:r>
        <w:rPr>
          <w:spacing w:val="-1"/>
        </w:rPr>
        <w:t xml:space="preserve"> </w:t>
      </w:r>
      <w:r>
        <w:t xml:space="preserve">to </w:t>
      </w:r>
      <w:r>
        <w:rPr>
          <w:spacing w:val="-1"/>
        </w:rPr>
        <w:t>Comba</w:t>
      </w:r>
      <w:r>
        <w:t>t</w:t>
      </w:r>
      <w:r>
        <w:rPr>
          <w:spacing w:val="-1"/>
        </w:rPr>
        <w:t xml:space="preserve"> </w:t>
      </w:r>
      <w:r>
        <w:t>anti</w:t>
      </w:r>
      <w:r>
        <w:rPr>
          <w:w w:val="33"/>
        </w:rPr>
        <w:t>-­</w:t>
      </w:r>
      <w:r>
        <w:rPr>
          <w:spacing w:val="-1"/>
          <w:w w:val="33"/>
        </w:rPr>
        <w:t>‐</w:t>
      </w:r>
      <w:r>
        <w:rPr>
          <w:spacing w:val="-1"/>
        </w:rPr>
        <w:t>Semitis</w:t>
      </w:r>
      <w:r>
        <w:t>m</w:t>
      </w:r>
      <w:r>
        <w:rPr>
          <w:spacing w:val="-1"/>
        </w:rPr>
        <w:t xml:space="preserve"> </w:t>
      </w:r>
      <w:r>
        <w:rPr>
          <w:w w:val="33"/>
        </w:rPr>
        <w:t>-­‐</w:t>
      </w:r>
      <w:r>
        <w:rPr>
          <w:spacing w:val="-1"/>
        </w:rPr>
        <w:t xml:space="preserve"> </w:t>
      </w:r>
      <w:r>
        <w:t>Part 2: Anti</w:t>
      </w:r>
      <w:r>
        <w:rPr>
          <w:w w:val="33"/>
        </w:rPr>
        <w:t>-­</w:t>
      </w:r>
      <w:r>
        <w:rPr>
          <w:spacing w:val="-1"/>
          <w:w w:val="33"/>
        </w:rPr>
        <w:t>‐</w:t>
      </w:r>
      <w:r>
        <w:rPr>
          <w:spacing w:val="-1"/>
        </w:rPr>
        <w:t>Semitism</w:t>
      </w:r>
      <w:r>
        <w:t>:</w:t>
      </w:r>
      <w:r>
        <w:rPr>
          <w:spacing w:val="-1"/>
        </w:rPr>
        <w:t xml:space="preserve"> </w:t>
      </w:r>
      <w:r>
        <w:t>a</w:t>
      </w:r>
      <w:r>
        <w:rPr>
          <w:spacing w:val="-1"/>
        </w:rPr>
        <w:t xml:space="preserve"> neve</w:t>
      </w:r>
      <w:r>
        <w:rPr>
          <w:spacing w:val="4"/>
        </w:rPr>
        <w:t>r</w:t>
      </w:r>
      <w:r>
        <w:rPr>
          <w:w w:val="33"/>
        </w:rPr>
        <w:t>-­</w:t>
      </w:r>
      <w:r>
        <w:rPr>
          <w:spacing w:val="-1"/>
          <w:w w:val="33"/>
        </w:rPr>
        <w:t>‐</w:t>
      </w:r>
      <w:r>
        <w:t xml:space="preserve">ending </w:t>
      </w:r>
      <w:r>
        <w:rPr>
          <w:spacing w:val="-1"/>
        </w:rPr>
        <w:t xml:space="preserve">struggle? </w:t>
      </w:r>
      <w:hyperlink r:id="rId225">
        <w:r>
          <w:rPr>
            <w:color w:val="0000FF"/>
            <w:u w:val="single" w:color="0000FF"/>
          </w:rPr>
          <w:t>http://www.osce.org/odihr/24568?download=true</w:t>
        </w:r>
      </w:hyperlink>
    </w:p>
    <w:p w:rsidR="004910C6" w:rsidRDefault="00014D15">
      <w:pPr>
        <w:pStyle w:val="Heading2"/>
        <w:spacing w:line="293" w:lineRule="exact"/>
      </w:pPr>
      <w:r>
        <w:rPr>
          <w:spacing w:val="-1"/>
        </w:rPr>
        <w:t>Teachin</w:t>
      </w:r>
      <w:r>
        <w:t>g</w:t>
      </w:r>
      <w:r>
        <w:rPr>
          <w:spacing w:val="-1"/>
        </w:rPr>
        <w:t xml:space="preserve"> Material</w:t>
      </w:r>
      <w:r>
        <w:t>s</w:t>
      </w:r>
      <w:r>
        <w:rPr>
          <w:spacing w:val="-1"/>
        </w:rPr>
        <w:t xml:space="preserve"> </w:t>
      </w:r>
      <w:r>
        <w:t xml:space="preserve">to </w:t>
      </w:r>
      <w:r>
        <w:rPr>
          <w:spacing w:val="-1"/>
        </w:rPr>
        <w:t>Comba</w:t>
      </w:r>
      <w:r>
        <w:t>t</w:t>
      </w:r>
      <w:r>
        <w:rPr>
          <w:spacing w:val="-1"/>
        </w:rPr>
        <w:t xml:space="preserve"> </w:t>
      </w:r>
      <w:r>
        <w:t>anti</w:t>
      </w:r>
      <w:r>
        <w:rPr>
          <w:w w:val="33"/>
        </w:rPr>
        <w:t>-­</w:t>
      </w:r>
      <w:r>
        <w:rPr>
          <w:spacing w:val="-1"/>
          <w:w w:val="33"/>
        </w:rPr>
        <w:t>‐</w:t>
      </w:r>
      <w:r>
        <w:t xml:space="preserve">Semitism </w:t>
      </w:r>
      <w:r>
        <w:rPr>
          <w:w w:val="33"/>
        </w:rPr>
        <w:t>-­‐</w:t>
      </w:r>
      <w:r>
        <w:rPr>
          <w:spacing w:val="-1"/>
        </w:rPr>
        <w:t xml:space="preserve"> </w:t>
      </w:r>
      <w:r>
        <w:t>P</w:t>
      </w:r>
      <w:r>
        <w:rPr>
          <w:spacing w:val="-1"/>
        </w:rPr>
        <w:t>ar</w:t>
      </w:r>
      <w:r>
        <w:t>t</w:t>
      </w:r>
      <w:r>
        <w:rPr>
          <w:spacing w:val="-1"/>
        </w:rPr>
        <w:t xml:space="preserve"> </w:t>
      </w:r>
      <w:r>
        <w:t>3: Prej</w:t>
      </w:r>
      <w:r>
        <w:rPr>
          <w:spacing w:val="-1"/>
        </w:rPr>
        <w:t>udices</w:t>
      </w:r>
      <w:r>
        <w:t xml:space="preserve">. You </w:t>
      </w:r>
      <w:r>
        <w:rPr>
          <w:spacing w:val="-1"/>
        </w:rPr>
        <w:t>too?</w:t>
      </w:r>
    </w:p>
    <w:p w:rsidR="004910C6" w:rsidRDefault="00014D15">
      <w:pPr>
        <w:pStyle w:val="BodyText"/>
      </w:pPr>
      <w:hyperlink r:id="rId226">
        <w:r>
          <w:rPr>
            <w:color w:val="0000FF"/>
            <w:u w:val="single" w:color="0000FF"/>
          </w:rPr>
          <w:t>http://www.osce.org/odihr/24569?download=true</w:t>
        </w:r>
      </w:hyperlink>
    </w:p>
    <w:p w:rsidR="004910C6" w:rsidRDefault="00014D15">
      <w:pPr>
        <w:pStyle w:val="Heading2"/>
      </w:pPr>
      <w:r>
        <w:t>Education on the Holocaust and on Ant</w:t>
      </w:r>
      <w:r>
        <w:rPr>
          <w:spacing w:val="-4"/>
        </w:rPr>
        <w:t>i</w:t>
      </w:r>
      <w:r>
        <w:rPr>
          <w:w w:val="33"/>
        </w:rPr>
        <w:t>-­</w:t>
      </w:r>
      <w:r>
        <w:rPr>
          <w:spacing w:val="-1"/>
          <w:w w:val="33"/>
        </w:rPr>
        <w:t>‐</w:t>
      </w:r>
      <w:r>
        <w:t xml:space="preserve">Semitism: An </w:t>
      </w:r>
      <w:r>
        <w:rPr>
          <w:spacing w:val="-1"/>
        </w:rPr>
        <w:t>Overvie</w:t>
      </w:r>
      <w:r>
        <w:t>w</w:t>
      </w:r>
      <w:r>
        <w:rPr>
          <w:spacing w:val="-1"/>
        </w:rPr>
        <w:t xml:space="preserve"> </w:t>
      </w:r>
      <w:r>
        <w:t>and Analysis of Educational Approaches</w:t>
      </w:r>
    </w:p>
    <w:p w:rsidR="004910C6" w:rsidRDefault="004910C6">
      <w:pPr>
        <w:sectPr w:rsidR="004910C6">
          <w:pgSz w:w="11900" w:h="16840"/>
          <w:pgMar w:top="640" w:right="160" w:bottom="800" w:left="440" w:header="0" w:footer="541" w:gutter="0"/>
          <w:cols w:space="720"/>
        </w:sectPr>
      </w:pPr>
    </w:p>
    <w:p w:rsidR="004910C6" w:rsidRDefault="00014D15">
      <w:pPr>
        <w:pStyle w:val="BodyText"/>
        <w:spacing w:before="82"/>
        <w:ind w:right="604"/>
      </w:pPr>
      <w:r>
        <w:lastRenderedPageBreak/>
        <w:t>An overview of current teaching on the Holocaust and on Anti</w:t>
      </w:r>
      <w:r>
        <w:rPr>
          <w:w w:val="33"/>
        </w:rPr>
        <w:t>-­‐</w:t>
      </w:r>
      <w:r>
        <w:t>Semitism in the OSCE participating States, with recommendations.2006</w:t>
      </w:r>
    </w:p>
    <w:p w:rsidR="004910C6" w:rsidRDefault="00014D15">
      <w:pPr>
        <w:tabs>
          <w:tab w:val="left" w:pos="5973"/>
        </w:tabs>
        <w:ind w:left="280" w:right="1616"/>
        <w:rPr>
          <w:b/>
          <w:sz w:val="24"/>
        </w:rPr>
      </w:pPr>
      <w:hyperlink r:id="rId227">
        <w:r>
          <w:rPr>
            <w:color w:val="0000FF"/>
            <w:sz w:val="24"/>
            <w:u w:val="single" w:color="0000FF"/>
          </w:rPr>
          <w:t>http://www.osce.org/odihr/18818?download=true</w:t>
        </w:r>
      </w:hyperlink>
      <w:r>
        <w:rPr>
          <w:color w:val="0000FF"/>
          <w:sz w:val="24"/>
        </w:rPr>
        <w:tab/>
      </w:r>
      <w:r>
        <w:rPr>
          <w:b/>
          <w:sz w:val="24"/>
        </w:rPr>
        <w:t>Holocaust Memorial Day 31</w:t>
      </w:r>
      <w:r>
        <w:rPr>
          <w:b/>
          <w:sz w:val="24"/>
          <w:vertAlign w:val="superscript"/>
        </w:rPr>
        <w:t>st</w:t>
      </w:r>
      <w:r>
        <w:rPr>
          <w:b/>
          <w:sz w:val="24"/>
        </w:rPr>
        <w:t xml:space="preserve"> January UCL Centre for Holocaust</w:t>
      </w:r>
      <w:r>
        <w:rPr>
          <w:b/>
          <w:spacing w:val="-5"/>
          <w:sz w:val="24"/>
        </w:rPr>
        <w:t xml:space="preserve"> </w:t>
      </w:r>
      <w:r>
        <w:rPr>
          <w:b/>
          <w:sz w:val="24"/>
        </w:rPr>
        <w:t>Education</w:t>
      </w:r>
    </w:p>
    <w:p w:rsidR="004910C6" w:rsidRDefault="00014D15">
      <w:pPr>
        <w:pStyle w:val="BodyText"/>
        <w:ind w:right="4215"/>
        <w:rPr>
          <w:b/>
        </w:rPr>
      </w:pPr>
      <w:hyperlink r:id="rId228">
        <w:r>
          <w:rPr>
            <w:color w:val="0000FF"/>
            <w:u w:val="single" w:color="0000FF"/>
          </w:rPr>
          <w:t>https://www.holocausteducation.org.uk/teacher</w:t>
        </w:r>
      </w:hyperlink>
      <w:r>
        <w:rPr>
          <w:color w:val="0000FF"/>
          <w:w w:val="33"/>
          <w:u w:val="single" w:color="0000FF"/>
        </w:rPr>
        <w:t>-­‐</w:t>
      </w:r>
      <w:r>
        <w:rPr>
          <w:color w:val="0000FF"/>
          <w:u w:val="single" w:color="0000FF"/>
        </w:rPr>
        <w:t>resources</w:t>
      </w:r>
      <w:r>
        <w:rPr>
          <w:color w:val="0000FF"/>
        </w:rPr>
        <w:t xml:space="preserve"> </w:t>
      </w:r>
      <w:hyperlink r:id="rId229">
        <w:r>
          <w:rPr>
            <w:color w:val="0000FF"/>
            <w:u w:val="single" w:color="0000FF"/>
          </w:rPr>
          <w:t>https://www.holocausteducation.org.uk/teacher</w:t>
        </w:r>
      </w:hyperlink>
      <w:r>
        <w:rPr>
          <w:color w:val="0000FF"/>
          <w:w w:val="33"/>
          <w:u w:val="single" w:color="0000FF"/>
        </w:rPr>
        <w:t>-­‐</w:t>
      </w:r>
      <w:r>
        <w:rPr>
          <w:color w:val="0000FF"/>
          <w:u w:val="single" w:color="0000FF"/>
        </w:rPr>
        <w:t>resources/materials</w:t>
      </w:r>
      <w:r>
        <w:rPr>
          <w:color w:val="0000FF"/>
        </w:rPr>
        <w:t xml:space="preserve"> </w:t>
      </w:r>
      <w:hyperlink r:id="rId230">
        <w:r>
          <w:rPr>
            <w:color w:val="0000FF"/>
            <w:u w:val="single" w:color="0000FF"/>
          </w:rPr>
          <w:t>https://www.teachers.org.uk/files/active/0/TacklingAnti.pdf</w:t>
        </w:r>
        <w:r>
          <w:rPr>
            <w:color w:val="0000FF"/>
          </w:rPr>
          <w:t xml:space="preserve"> </w:t>
        </w:r>
      </w:hyperlink>
      <w:r>
        <w:t xml:space="preserve">NUT </w:t>
      </w:r>
      <w:r>
        <w:rPr>
          <w:b/>
        </w:rPr>
        <w:t>Mosaic – victims of Nazi persecution</w:t>
      </w:r>
    </w:p>
    <w:p w:rsidR="004910C6" w:rsidRDefault="003349EE">
      <w:pPr>
        <w:pStyle w:val="BodyText"/>
        <w:spacing w:line="20" w:lineRule="exact"/>
        <w:ind w:left="244"/>
        <w:rPr>
          <w:sz w:val="2"/>
        </w:rPr>
      </w:pPr>
      <w:r>
        <w:rPr>
          <w:noProof/>
          <w:sz w:val="2"/>
          <w:lang w:val="en-GB" w:eastAsia="en-GB"/>
        </w:rPr>
        <mc:AlternateContent>
          <mc:Choice Requires="wpg">
            <w:drawing>
              <wp:inline distT="0" distB="0" distL="0" distR="0">
                <wp:extent cx="6681470" cy="9525"/>
                <wp:effectExtent l="5715" t="4445" r="8890" b="5080"/>
                <wp:docPr id="1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1470" cy="9525"/>
                          <a:chOff x="0" y="0"/>
                          <a:chExt cx="10522" cy="15"/>
                        </a:xfrm>
                      </wpg:grpSpPr>
                      <wps:wsp>
                        <wps:cNvPr id="12" name="Line 6"/>
                        <wps:cNvCnPr>
                          <a:cxnSpLocks noChangeShapeType="1"/>
                        </wps:cNvCnPr>
                        <wps:spPr bwMode="auto">
                          <a:xfrm>
                            <a:off x="0" y="7"/>
                            <a:ext cx="10522" cy="0"/>
                          </a:xfrm>
                          <a:prstGeom prst="line">
                            <a:avLst/>
                          </a:prstGeom>
                          <a:noFill/>
                          <a:ln w="9144">
                            <a:solidFill>
                              <a:srgbClr val="CCCCCC"/>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F94897D" id="Group 5" o:spid="_x0000_s1026" style="width:526.1pt;height:.75pt;mso-position-horizontal-relative:char;mso-position-vertical-relative:line" coordsize="105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">
                <v:line id="Line 6" o:spid="_x0000_s1027" style="position:absolute;visibility:visible;mso-wrap-style:square" from="0,7" to="105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" strokecolor="#ccc" strokeweight=".72pt"/>
                <w10:anchorlock/>
              </v:group>
            </w:pict>
          </mc:Fallback>
        </mc:AlternateContent>
      </w:r>
    </w:p>
    <w:p w:rsidR="004910C6" w:rsidRDefault="00014D15">
      <w:pPr>
        <w:pStyle w:val="BodyText"/>
        <w:ind w:right="608"/>
      </w:pPr>
      <w:r>
        <w:t xml:space="preserve">The NUT and the Holocaust Educational Trust worked together to produce online resources that are intended to help address some of the most common misconceptions about Nazi ideology which arise in different victim groups. Who was persecuted, How and Why? These teaching materials which are aimed at secondary school pupils include a powerful collection of case studies, focusing on the persecution by the Nazis of different groups of people. Case studies include experiences of trade unionists and the persecution of black people, persons with disabilities, Poles, Soviet PoWs, Gay men and Jehovah’s Witnesses. </w:t>
      </w:r>
      <w:r>
        <w:rPr>
          <w:color w:val="1C96C3"/>
          <w:u w:val="single" w:color="1C96C3"/>
        </w:rPr>
        <w:t>Guidance notes</w:t>
      </w:r>
      <w:r>
        <w:rPr>
          <w:color w:val="1C96C3"/>
        </w:rPr>
        <w:t xml:space="preserve"> </w:t>
      </w:r>
      <w:r>
        <w:t xml:space="preserve">for teachers are also included. </w:t>
      </w:r>
      <w:hyperlink r:id="rId231">
        <w:r>
          <w:rPr>
            <w:color w:val="0000FF"/>
            <w:u w:val="single" w:color="0000FF"/>
          </w:rPr>
          <w:t>https://www.teachers.org.uk/teachingresources/holocaust</w:t>
        </w:r>
      </w:hyperlink>
    </w:p>
    <w:p w:rsidR="004910C6" w:rsidRDefault="004910C6">
      <w:pPr>
        <w:pStyle w:val="BodyText"/>
        <w:spacing w:before="3"/>
        <w:ind w:left="0"/>
      </w:pPr>
    </w:p>
    <w:p w:rsidR="004910C6" w:rsidRDefault="00014D15">
      <w:pPr>
        <w:pStyle w:val="BodyText"/>
        <w:tabs>
          <w:tab w:val="left" w:pos="4674"/>
        </w:tabs>
        <w:ind w:right="1867"/>
      </w:pPr>
      <w:r>
        <w:rPr>
          <w:b/>
          <w:spacing w:val="-1"/>
        </w:rPr>
        <w:t>Traveller</w:t>
      </w:r>
      <w:r>
        <w:rPr>
          <w:b/>
        </w:rPr>
        <w:t>s</w:t>
      </w:r>
      <w:r>
        <w:rPr>
          <w:b/>
        </w:rPr>
        <w:tab/>
      </w:r>
      <w:r>
        <w:rPr>
          <w:b/>
          <w:spacing w:val="-1"/>
        </w:rPr>
        <w:t>Gypsy</w:t>
      </w:r>
      <w:r>
        <w:rPr>
          <w:b/>
        </w:rPr>
        <w:t>,</w:t>
      </w:r>
      <w:r>
        <w:rPr>
          <w:b/>
          <w:spacing w:val="-1"/>
        </w:rPr>
        <w:t xml:space="preserve"> </w:t>
      </w:r>
      <w:r>
        <w:rPr>
          <w:b/>
        </w:rPr>
        <w:t>Roma</w:t>
      </w:r>
      <w:r>
        <w:rPr>
          <w:b/>
          <w:spacing w:val="-1"/>
        </w:rPr>
        <w:t xml:space="preserve"> </w:t>
      </w:r>
      <w:r>
        <w:rPr>
          <w:b/>
        </w:rPr>
        <w:t xml:space="preserve">and </w:t>
      </w:r>
      <w:r>
        <w:rPr>
          <w:b/>
          <w:spacing w:val="-1"/>
        </w:rPr>
        <w:t>Travelle</w:t>
      </w:r>
      <w:r>
        <w:rPr>
          <w:b/>
        </w:rPr>
        <w:t>r</w:t>
      </w:r>
      <w:r>
        <w:rPr>
          <w:b/>
          <w:spacing w:val="-1"/>
        </w:rPr>
        <w:t xml:space="preserve"> </w:t>
      </w:r>
      <w:r>
        <w:rPr>
          <w:b/>
        </w:rPr>
        <w:t>History Mont</w:t>
      </w:r>
      <w:r>
        <w:rPr>
          <w:b/>
          <w:spacing w:val="2"/>
        </w:rPr>
        <w:t>h</w:t>
      </w:r>
      <w:r>
        <w:rPr>
          <w:b/>
          <w:w w:val="33"/>
        </w:rPr>
        <w:t>-­‐</w:t>
      </w:r>
      <w:r>
        <w:rPr>
          <w:b/>
          <w:spacing w:val="-1"/>
        </w:rPr>
        <w:t xml:space="preserve"> </w:t>
      </w:r>
      <w:r>
        <w:rPr>
          <w:b/>
        </w:rPr>
        <w:t>J</w:t>
      </w:r>
      <w:r>
        <w:rPr>
          <w:b/>
          <w:spacing w:val="-1"/>
        </w:rPr>
        <w:t>un</w:t>
      </w:r>
      <w:r>
        <w:rPr>
          <w:b/>
        </w:rPr>
        <w:t xml:space="preserve">e </w:t>
      </w:r>
      <w:hyperlink r:id="rId232">
        <w:r>
          <w:rPr>
            <w:color w:val="0000FF"/>
            <w:u w:val="single" w:color="0000FF"/>
          </w:rPr>
          <w:t>https://www.learningtrust.co.uk/schools/schoolsinfo/Pages/GRTHM.asp</w:t>
        </w:r>
      </w:hyperlink>
      <w:r>
        <w:rPr>
          <w:color w:val="0000FF"/>
        </w:rPr>
        <w:t xml:space="preserve"> </w:t>
      </w:r>
      <w:hyperlink r:id="rId233">
        <w:r>
          <w:rPr>
            <w:color w:val="0000FF"/>
            <w:spacing w:val="-1"/>
            <w:u w:val="single" w:color="0000FF"/>
          </w:rPr>
          <w:t>http://www.natt.org.uk/resources/resources</w:t>
        </w:r>
        <w:r>
          <w:rPr>
            <w:color w:val="0000FF"/>
            <w:w w:val="33"/>
            <w:u w:val="single" w:color="0000FF"/>
          </w:rPr>
          <w:t>-­</w:t>
        </w:r>
        <w:r>
          <w:rPr>
            <w:color w:val="0000FF"/>
            <w:spacing w:val="-1"/>
            <w:w w:val="33"/>
            <w:u w:val="single" w:color="0000FF"/>
          </w:rPr>
          <w:t>‐</w:t>
        </w:r>
      </w:hyperlink>
      <w:r>
        <w:rPr>
          <w:color w:val="0000FF"/>
          <w:spacing w:val="-1"/>
          <w:u w:val="single" w:color="0000FF"/>
        </w:rPr>
        <w:t>overview</w:t>
      </w:r>
      <w:r>
        <w:rPr>
          <w:color w:val="0000FF"/>
          <w:u w:val="single" w:color="0000FF"/>
        </w:rPr>
        <w:t>/</w:t>
      </w:r>
      <w:r>
        <w:rPr>
          <w:color w:val="0000FF"/>
        </w:rPr>
        <w:t xml:space="preserve"> </w:t>
      </w:r>
      <w:r>
        <w:rPr>
          <w:color w:val="0000FF"/>
          <w:spacing w:val="5"/>
        </w:rPr>
        <w:t xml:space="preserve"> </w:t>
      </w:r>
      <w:r>
        <w:rPr>
          <w:spacing w:val="-1"/>
        </w:rPr>
        <w:t>book</w:t>
      </w:r>
      <w:r>
        <w:t>s</w:t>
      </w:r>
      <w:r>
        <w:rPr>
          <w:spacing w:val="-1"/>
        </w:rPr>
        <w:t xml:space="preserve"> </w:t>
      </w:r>
      <w:r>
        <w:t>and</w:t>
      </w:r>
      <w:r>
        <w:rPr>
          <w:spacing w:val="-1"/>
        </w:rPr>
        <w:t xml:space="preserve"> </w:t>
      </w:r>
      <w:r>
        <w:t xml:space="preserve">resources </w:t>
      </w:r>
      <w:hyperlink r:id="rId234">
        <w:r>
          <w:rPr>
            <w:color w:val="0000FF"/>
            <w:spacing w:val="-1"/>
            <w:u w:val="single" w:color="0000FF"/>
          </w:rPr>
          <w:t>http://www.natt.org.uk/w</w:t>
        </w:r>
        <w:r>
          <w:rPr>
            <w:color w:val="0000FF"/>
            <w:spacing w:val="2"/>
            <w:u w:val="single" w:color="0000FF"/>
          </w:rPr>
          <w:t>p</w:t>
        </w:r>
        <w:r>
          <w:rPr>
            <w:color w:val="0000FF"/>
            <w:w w:val="33"/>
            <w:u w:val="single" w:color="0000FF"/>
          </w:rPr>
          <w:t>-­</w:t>
        </w:r>
        <w:r>
          <w:rPr>
            <w:color w:val="0000FF"/>
            <w:spacing w:val="-1"/>
            <w:w w:val="33"/>
            <w:u w:val="single" w:color="0000FF"/>
          </w:rPr>
          <w:t>‐</w:t>
        </w:r>
      </w:hyperlink>
      <w:r>
        <w:rPr>
          <w:color w:val="0000FF"/>
          <w:u w:val="single" w:color="0000FF"/>
        </w:rPr>
        <w:t>content/uploads/2011/02/resources</w:t>
      </w:r>
      <w:r>
        <w:rPr>
          <w:color w:val="0000FF"/>
          <w:w w:val="33"/>
          <w:u w:val="single" w:color="0000FF"/>
        </w:rPr>
        <w:t>-­</w:t>
      </w:r>
      <w:r>
        <w:rPr>
          <w:color w:val="0000FF"/>
          <w:spacing w:val="-1"/>
          <w:w w:val="33"/>
          <w:u w:val="single" w:color="0000FF"/>
        </w:rPr>
        <w:t>‐</w:t>
      </w:r>
      <w:r>
        <w:rPr>
          <w:color w:val="0000FF"/>
          <w:u w:val="single" w:color="0000FF"/>
        </w:rPr>
        <w:t>report.pdf</w:t>
      </w:r>
      <w:r>
        <w:rPr>
          <w:color w:val="0000FF"/>
          <w:spacing w:val="-1"/>
        </w:rPr>
        <w:t xml:space="preserve"> </w:t>
      </w:r>
      <w:r>
        <w:t xml:space="preserve">evaluation Traveller Education Service, The Learning Trust, 1 Reading Lane E8 1GQ </w:t>
      </w:r>
      <w:hyperlink r:id="rId235">
        <w:r>
          <w:rPr>
            <w:color w:val="0000FF"/>
            <w:u w:val="single" w:color="0000FF"/>
          </w:rPr>
          <w:t>https://www.learningtrust.co.uk/schools/schoolsinfo/Pages/Travellers.aspx</w:t>
        </w:r>
      </w:hyperlink>
    </w:p>
    <w:p w:rsidR="004910C6" w:rsidRDefault="00014D15">
      <w:pPr>
        <w:pStyle w:val="BodyText"/>
        <w:ind w:right="669"/>
      </w:pPr>
      <w:r>
        <w:t xml:space="preserve">Moving Forward Together: Raising GRT achievement DCSF. Contains many examples of good practice, and not your usual National Strategies tome! </w:t>
      </w:r>
      <w:hyperlink r:id="rId236">
        <w:r>
          <w:rPr>
            <w:color w:val="0000FF"/>
            <w:u w:val="single" w:color="0000FF"/>
          </w:rPr>
          <w:t>http://dera.ioe.ac.uk/2386</w:t>
        </w:r>
      </w:hyperlink>
    </w:p>
    <w:p w:rsidR="004910C6" w:rsidRDefault="00014D15">
      <w:pPr>
        <w:pStyle w:val="BodyText"/>
      </w:pPr>
      <w:r>
        <w:t>The Travelling People – available from Hackney TES, a primary resource but useful as a brief introduction to aspects of GRT communities and history.</w:t>
      </w:r>
    </w:p>
    <w:p w:rsidR="004910C6" w:rsidRDefault="00014D15">
      <w:pPr>
        <w:pStyle w:val="BodyText"/>
        <w:ind w:right="1176"/>
      </w:pPr>
      <w:r>
        <w:t xml:space="preserve">Wilkin, Derrington and Foster: Improving the outcomes for GRT pupils, Literature Review. DCSF 2009 </w:t>
      </w:r>
      <w:hyperlink r:id="rId237">
        <w:r>
          <w:rPr>
            <w:color w:val="0000FF"/>
            <w:u w:val="single" w:color="0000FF"/>
          </w:rPr>
          <w:t>https://www.lancsngfl.ac.uk/projects/ema/download/file/Improving%20the%20Outcomes%20</w:t>
        </w:r>
      </w:hyperlink>
      <w:r>
        <w:rPr>
          <w:color w:val="0000FF"/>
          <w:w w:val="33"/>
          <w:u w:val="single" w:color="0000FF"/>
        </w:rPr>
        <w:t>-­‐</w:t>
      </w:r>
    </w:p>
    <w:p w:rsidR="004910C6" w:rsidRDefault="00014D15">
      <w:pPr>
        <w:pStyle w:val="BodyText"/>
        <w:spacing w:line="293" w:lineRule="exact"/>
      </w:pPr>
      <w:r>
        <w:rPr>
          <w:color w:val="0000FF"/>
          <w:u w:val="single" w:color="0000FF"/>
        </w:rPr>
        <w:t>%20Document%20Review.pdf</w:t>
      </w:r>
    </w:p>
    <w:p w:rsidR="004910C6" w:rsidRDefault="00014D15">
      <w:pPr>
        <w:pStyle w:val="BodyText"/>
      </w:pPr>
      <w:r>
        <w:t>O’Hanlon</w:t>
      </w:r>
      <w:r>
        <w:rPr>
          <w:spacing w:val="-5"/>
        </w:rPr>
        <w:t xml:space="preserve"> </w:t>
      </w:r>
      <w:r>
        <w:t>and</w:t>
      </w:r>
      <w:r>
        <w:rPr>
          <w:spacing w:val="-4"/>
        </w:rPr>
        <w:t xml:space="preserve"> </w:t>
      </w:r>
      <w:r>
        <w:t>Holmes:</w:t>
      </w:r>
      <w:r>
        <w:rPr>
          <w:spacing w:val="-5"/>
        </w:rPr>
        <w:t xml:space="preserve"> </w:t>
      </w:r>
      <w:r>
        <w:t>The</w:t>
      </w:r>
      <w:r>
        <w:rPr>
          <w:spacing w:val="-4"/>
        </w:rPr>
        <w:t xml:space="preserve"> </w:t>
      </w:r>
      <w:r>
        <w:t>education</w:t>
      </w:r>
      <w:r>
        <w:rPr>
          <w:spacing w:val="-4"/>
        </w:rPr>
        <w:t xml:space="preserve"> </w:t>
      </w:r>
      <w:r>
        <w:t>of</w:t>
      </w:r>
      <w:r>
        <w:rPr>
          <w:spacing w:val="-4"/>
        </w:rPr>
        <w:t xml:space="preserve"> </w:t>
      </w:r>
      <w:r>
        <w:t>Gypsy</w:t>
      </w:r>
      <w:r>
        <w:rPr>
          <w:spacing w:val="-4"/>
        </w:rPr>
        <w:t xml:space="preserve"> </w:t>
      </w:r>
      <w:r>
        <w:t>and</w:t>
      </w:r>
      <w:r>
        <w:rPr>
          <w:spacing w:val="-4"/>
        </w:rPr>
        <w:t xml:space="preserve"> </w:t>
      </w:r>
      <w:r>
        <w:t>Traveller</w:t>
      </w:r>
      <w:r>
        <w:rPr>
          <w:spacing w:val="-5"/>
        </w:rPr>
        <w:t xml:space="preserve"> </w:t>
      </w:r>
      <w:r>
        <w:t>Children:</w:t>
      </w:r>
      <w:r>
        <w:rPr>
          <w:spacing w:val="-4"/>
        </w:rPr>
        <w:t xml:space="preserve"> </w:t>
      </w:r>
      <w:r>
        <w:t>Towards</w:t>
      </w:r>
      <w:r>
        <w:rPr>
          <w:spacing w:val="-5"/>
        </w:rPr>
        <w:t xml:space="preserve"> </w:t>
      </w:r>
      <w:r>
        <w:t>Inclusion</w:t>
      </w:r>
      <w:r>
        <w:rPr>
          <w:spacing w:val="-3"/>
        </w:rPr>
        <w:t xml:space="preserve"> </w:t>
      </w:r>
      <w:r>
        <w:t>and</w:t>
      </w:r>
      <w:r>
        <w:rPr>
          <w:spacing w:val="-5"/>
        </w:rPr>
        <w:t xml:space="preserve"> </w:t>
      </w:r>
      <w:r>
        <w:t>Educational achievement. Trentham</w:t>
      </w:r>
      <w:r>
        <w:rPr>
          <w:spacing w:val="-3"/>
        </w:rPr>
        <w:t xml:space="preserve"> </w:t>
      </w:r>
      <w:r>
        <w:t>Books</w:t>
      </w:r>
    </w:p>
    <w:p w:rsidR="004910C6" w:rsidRDefault="00014D15">
      <w:pPr>
        <w:pStyle w:val="BodyText"/>
        <w:ind w:right="604"/>
      </w:pPr>
      <w:r>
        <w:t>Derrington: Gypsy Traveller Students in Secondary Schools: Culture, Identity and Achievement Trentham Books</w:t>
      </w:r>
    </w:p>
    <w:p w:rsidR="004910C6" w:rsidRDefault="00014D15">
      <w:pPr>
        <w:pStyle w:val="BodyText"/>
        <w:ind w:right="1598"/>
      </w:pPr>
      <w:r>
        <w:t xml:space="preserve">DCSF Raising the achievement of GRT pupils, DVD </w:t>
      </w:r>
      <w:hyperlink r:id="rId238">
        <w:r>
          <w:rPr>
            <w:color w:val="0000FF"/>
            <w:u w:val="single" w:color="0000FF"/>
          </w:rPr>
          <w:t>https://www.sgsts.org.uk/SupportForVulnerablePupils/EMTAS/Shared%20Documents/GRT%20</w:t>
        </w:r>
      </w:hyperlink>
      <w:r>
        <w:rPr>
          <w:color w:val="0000FF"/>
          <w:w w:val="33"/>
          <w:u w:val="single" w:color="0000FF"/>
        </w:rPr>
        <w:t>-­‐</w:t>
      </w:r>
    </w:p>
    <w:p w:rsidR="004910C6" w:rsidRDefault="00014D15">
      <w:pPr>
        <w:pStyle w:val="BodyText"/>
        <w:ind w:right="4643"/>
      </w:pPr>
      <w:r>
        <w:rPr>
          <w:color w:val="0000FF"/>
          <w:u w:val="single" w:color="0000FF"/>
        </w:rPr>
        <w:t>%20Raising%20the%20Achievement%20of%20GRT%20pupils.pdf</w:t>
      </w:r>
      <w:r>
        <w:rPr>
          <w:color w:val="0000FF"/>
        </w:rPr>
        <w:t xml:space="preserve"> </w:t>
      </w:r>
      <w:r>
        <w:t xml:space="preserve">Tyler: Traveller Education: Accounts of good practice. Trentham National Association of Teachers of Travellers </w:t>
      </w:r>
      <w:hyperlink r:id="rId239">
        <w:r>
          <w:rPr>
            <w:color w:val="0000FF"/>
            <w:u w:val="single" w:color="0000FF"/>
          </w:rPr>
          <w:t>www.natt.org.uk</w:t>
        </w:r>
      </w:hyperlink>
    </w:p>
    <w:p w:rsidR="004910C6" w:rsidRDefault="00014D15">
      <w:pPr>
        <w:pStyle w:val="BodyText"/>
        <w:spacing w:line="244" w:lineRule="auto"/>
        <w:ind w:right="1018"/>
        <w:rPr>
          <w:rFonts w:ascii="Arial"/>
        </w:rPr>
      </w:pPr>
      <w:hyperlink r:id="rId240">
        <w:r>
          <w:rPr>
            <w:color w:val="0000FF"/>
            <w:u w:val="single" w:color="0000FF"/>
          </w:rPr>
          <w:t>www.travellermovement.org.uk</w:t>
        </w:r>
      </w:hyperlink>
      <w:r>
        <w:rPr>
          <w:color w:val="0000FF"/>
        </w:rPr>
        <w:t xml:space="preserve"> </w:t>
      </w:r>
      <w:r>
        <w:rPr>
          <w:b/>
        </w:rPr>
        <w:t xml:space="preserve">The Traveller Movement </w:t>
      </w:r>
      <w:r>
        <w:t xml:space="preserve">is a national community charity promoting inclusion and community engagement with Gypsy, Roma </w:t>
      </w:r>
      <w:r>
        <w:rPr>
          <w:rFonts w:ascii="Arial"/>
        </w:rPr>
        <w:t>and Traveller communities.</w:t>
      </w:r>
    </w:p>
    <w:p w:rsidR="004910C6" w:rsidRDefault="004910C6">
      <w:pPr>
        <w:pStyle w:val="BodyText"/>
        <w:spacing w:before="6"/>
        <w:ind w:left="0"/>
        <w:rPr>
          <w:rFonts w:ascii="Arial"/>
        </w:rPr>
      </w:pPr>
    </w:p>
    <w:p w:rsidR="004910C6" w:rsidRDefault="00014D15">
      <w:pPr>
        <w:pStyle w:val="Heading2"/>
      </w:pPr>
      <w:r>
        <w:t>Religion</w:t>
      </w:r>
    </w:p>
    <w:p w:rsidR="004910C6" w:rsidRDefault="00014D15">
      <w:pPr>
        <w:pStyle w:val="BodyText"/>
      </w:pPr>
      <w:r>
        <w:t>Challenging Islamaophobia Show Racism the Red Card</w:t>
      </w:r>
    </w:p>
    <w:p w:rsidR="004910C6" w:rsidRDefault="00014D15">
      <w:pPr>
        <w:pStyle w:val="BodyText"/>
        <w:ind w:right="1182"/>
      </w:pPr>
      <w:r>
        <w:rPr>
          <w:color w:val="0000FF"/>
          <w:u w:val="single" w:color="0000FF"/>
        </w:rPr>
        <w:t>https://s3</w:t>
      </w:r>
      <w:r>
        <w:rPr>
          <w:color w:val="0000FF"/>
          <w:w w:val="33"/>
          <w:u w:val="single" w:color="0000FF"/>
        </w:rPr>
        <w:t>-­‐</w:t>
      </w:r>
      <w:r>
        <w:rPr>
          <w:color w:val="0000FF"/>
          <w:u w:val="single" w:color="0000FF"/>
        </w:rPr>
        <w:t>eu</w:t>
      </w:r>
      <w:r>
        <w:rPr>
          <w:color w:val="0000FF"/>
          <w:w w:val="33"/>
          <w:u w:val="single" w:color="0000FF"/>
        </w:rPr>
        <w:t>-­‐</w:t>
      </w:r>
      <w:r>
        <w:rPr>
          <w:color w:val="0000FF"/>
          <w:u w:val="single" w:color="0000FF"/>
        </w:rPr>
        <w:t>west</w:t>
      </w:r>
      <w:r>
        <w:rPr>
          <w:color w:val="0000FF"/>
          <w:w w:val="33"/>
          <w:u w:val="single" w:color="0000FF"/>
        </w:rPr>
        <w:t>-­‐</w:t>
      </w:r>
      <w:r>
        <w:rPr>
          <w:color w:val="0000FF"/>
          <w:u w:val="single" w:color="0000FF"/>
        </w:rPr>
        <w:t>1.amazonaws.com/srtrc/ISLAMOPHOBIA</w:t>
      </w:r>
      <w:r>
        <w:rPr>
          <w:color w:val="0000FF"/>
          <w:w w:val="33"/>
          <w:u w:val="single" w:color="0000FF"/>
        </w:rPr>
        <w:t>-­‐</w:t>
      </w:r>
      <w:r>
        <w:rPr>
          <w:color w:val="0000FF"/>
          <w:u w:val="single" w:color="0000FF"/>
        </w:rPr>
        <w:t>ED</w:t>
      </w:r>
      <w:r>
        <w:rPr>
          <w:color w:val="0000FF"/>
          <w:w w:val="33"/>
          <w:u w:val="single" w:color="0000FF"/>
        </w:rPr>
        <w:t>-­‐</w:t>
      </w:r>
      <w:r>
        <w:rPr>
          <w:color w:val="0000FF"/>
          <w:u w:val="single" w:color="0000FF"/>
        </w:rPr>
        <w:t>PACK</w:t>
      </w:r>
      <w:r>
        <w:rPr>
          <w:color w:val="0000FF"/>
          <w:w w:val="33"/>
          <w:u w:val="single" w:color="0000FF"/>
        </w:rPr>
        <w:t>-­‐</w:t>
      </w:r>
      <w:r>
        <w:rPr>
          <w:color w:val="0000FF"/>
          <w:u w:val="single" w:color="0000FF"/>
        </w:rPr>
        <w:t>FINAL</w:t>
      </w:r>
      <w:r>
        <w:rPr>
          <w:color w:val="0000FF"/>
          <w:w w:val="33"/>
          <w:u w:val="single" w:color="0000FF"/>
        </w:rPr>
        <w:t>-­‐</w:t>
      </w:r>
      <w:r>
        <w:rPr>
          <w:color w:val="0000FF"/>
          <w:u w:val="single" w:color="0000FF"/>
        </w:rPr>
        <w:t>PDF.pdf</w:t>
      </w:r>
      <w:r>
        <w:rPr>
          <w:color w:val="0000FF"/>
        </w:rPr>
        <w:t xml:space="preserve"> </w:t>
      </w:r>
      <w:r>
        <w:rPr>
          <w:color w:val="0000FF"/>
          <w:u w:val="single" w:color="0000FF"/>
        </w:rPr>
        <w:t>https://education4liberation.wordpress.com/2012/10/09/challenging</w:t>
      </w:r>
      <w:r>
        <w:rPr>
          <w:color w:val="0000FF"/>
          <w:w w:val="33"/>
          <w:u w:val="single" w:color="0000FF"/>
        </w:rPr>
        <w:t>-­‐</w:t>
      </w:r>
      <w:r>
        <w:rPr>
          <w:color w:val="0000FF"/>
          <w:u w:val="single" w:color="0000FF"/>
        </w:rPr>
        <w:t>islamophobia</w:t>
      </w:r>
      <w:r>
        <w:rPr>
          <w:color w:val="0000FF"/>
          <w:w w:val="33"/>
          <w:u w:val="single" w:color="0000FF"/>
        </w:rPr>
        <w:t>-­‐</w:t>
      </w:r>
      <w:r>
        <w:rPr>
          <w:color w:val="0000FF"/>
          <w:u w:val="single" w:color="0000FF"/>
        </w:rPr>
        <w:t>a</w:t>
      </w:r>
      <w:r>
        <w:rPr>
          <w:color w:val="0000FF"/>
          <w:w w:val="33"/>
          <w:u w:val="single" w:color="0000FF"/>
        </w:rPr>
        <w:t>-­‐</w:t>
      </w:r>
      <w:r>
        <w:rPr>
          <w:color w:val="0000FF"/>
          <w:u w:val="single" w:color="0000FF"/>
        </w:rPr>
        <w:t>whole</w:t>
      </w:r>
      <w:r>
        <w:rPr>
          <w:color w:val="0000FF"/>
          <w:w w:val="33"/>
          <w:u w:val="single" w:color="0000FF"/>
        </w:rPr>
        <w:t>-­‐</w:t>
      </w:r>
      <w:r>
        <w:rPr>
          <w:color w:val="0000FF"/>
          <w:u w:val="single" w:color="0000FF"/>
        </w:rPr>
        <w:t>school</w:t>
      </w:r>
      <w:r>
        <w:rPr>
          <w:color w:val="0000FF"/>
          <w:w w:val="33"/>
          <w:u w:val="single" w:color="0000FF"/>
        </w:rPr>
        <w:t>-­‐</w:t>
      </w:r>
      <w:r>
        <w:rPr>
          <w:color w:val="0000FF"/>
          <w:w w:val="33"/>
        </w:rPr>
        <w:t xml:space="preserve"> </w:t>
      </w:r>
      <w:r>
        <w:rPr>
          <w:color w:val="0000FF"/>
          <w:u w:val="single" w:color="0000FF"/>
        </w:rPr>
        <w:t>approach</w:t>
      </w:r>
      <w:r>
        <w:rPr>
          <w:color w:val="0000FF"/>
        </w:rPr>
        <w:t xml:space="preserve"> </w:t>
      </w:r>
      <w:r>
        <w:t>Pul Vernell</w:t>
      </w:r>
    </w:p>
    <w:p w:rsidR="004910C6" w:rsidRDefault="00014D15">
      <w:pPr>
        <w:pStyle w:val="BodyText"/>
        <w:ind w:right="770"/>
      </w:pPr>
      <w:r>
        <w:t xml:space="preserve">NUT Advice 2009 </w:t>
      </w:r>
      <w:r>
        <w:rPr>
          <w:spacing w:val="-1"/>
        </w:rPr>
        <w:t>Conflic</w:t>
      </w:r>
      <w:r>
        <w:t>t</w:t>
      </w:r>
      <w:r>
        <w:rPr>
          <w:spacing w:val="-1"/>
        </w:rPr>
        <w:t xml:space="preserve"> i</w:t>
      </w:r>
      <w:r>
        <w:t>n</w:t>
      </w:r>
      <w:r>
        <w:rPr>
          <w:spacing w:val="-1"/>
        </w:rPr>
        <w:t xml:space="preserve"> </w:t>
      </w:r>
      <w:r>
        <w:t xml:space="preserve">the Middle </w:t>
      </w:r>
      <w:r>
        <w:rPr>
          <w:spacing w:val="-1"/>
        </w:rPr>
        <w:t>Eas</w:t>
      </w:r>
      <w:r>
        <w:t>t</w:t>
      </w:r>
      <w:r>
        <w:rPr>
          <w:spacing w:val="-1"/>
        </w:rPr>
        <w:t xml:space="preserve"> </w:t>
      </w:r>
      <w:r>
        <w:t>–</w:t>
      </w:r>
      <w:r>
        <w:rPr>
          <w:spacing w:val="-1"/>
        </w:rPr>
        <w:t xml:space="preserve"> </w:t>
      </w:r>
      <w:r>
        <w:t>issu</w:t>
      </w:r>
      <w:r>
        <w:rPr>
          <w:spacing w:val="-1"/>
        </w:rPr>
        <w:t>e</w:t>
      </w:r>
      <w:r>
        <w:t>s for</w:t>
      </w:r>
      <w:r>
        <w:rPr>
          <w:spacing w:val="-1"/>
        </w:rPr>
        <w:t xml:space="preserve"> </w:t>
      </w:r>
      <w:r>
        <w:t>s</w:t>
      </w:r>
      <w:r>
        <w:rPr>
          <w:spacing w:val="-1"/>
        </w:rPr>
        <w:t>chool</w:t>
      </w:r>
      <w:r>
        <w:t xml:space="preserve">s </w:t>
      </w:r>
      <w:hyperlink r:id="rId241">
        <w:r>
          <w:rPr>
            <w:color w:val="0000FF"/>
            <w:spacing w:val="-1"/>
            <w:u w:val="single" w:color="0000FF"/>
          </w:rPr>
          <w:t>https://www.teachers.org.uk/files/Gaza</w:t>
        </w:r>
      </w:hyperlink>
      <w:r>
        <w:rPr>
          <w:color w:val="0000FF"/>
          <w:w w:val="33"/>
          <w:u w:val="single" w:color="0000FF"/>
        </w:rPr>
        <w:t>-­‐</w:t>
      </w:r>
      <w:r>
        <w:rPr>
          <w:color w:val="0000FF"/>
          <w:w w:val="33"/>
        </w:rPr>
        <w:t xml:space="preserve"> </w:t>
      </w:r>
      <w:r>
        <w:rPr>
          <w:color w:val="0000FF"/>
          <w:u w:val="single" w:color="0000FF"/>
        </w:rPr>
        <w:t>6p</w:t>
      </w:r>
      <w:r>
        <w:rPr>
          <w:color w:val="0000FF"/>
          <w:spacing w:val="-1"/>
          <w:u w:val="single" w:color="0000FF"/>
        </w:rPr>
        <w:t>p</w:t>
      </w:r>
      <w:r>
        <w:rPr>
          <w:color w:val="0000FF"/>
          <w:w w:val="33"/>
          <w:u w:val="single" w:color="0000FF"/>
        </w:rPr>
        <w:t>-­</w:t>
      </w:r>
      <w:r>
        <w:rPr>
          <w:color w:val="0000FF"/>
          <w:spacing w:val="-1"/>
          <w:w w:val="33"/>
          <w:u w:val="single" w:color="0000FF"/>
        </w:rPr>
        <w:t>‐</w:t>
      </w:r>
      <w:r>
        <w:rPr>
          <w:color w:val="0000FF"/>
          <w:u w:val="single" w:color="0000FF"/>
        </w:rPr>
        <w:t>A4</w:t>
      </w:r>
      <w:r>
        <w:rPr>
          <w:color w:val="0000FF"/>
          <w:w w:val="33"/>
          <w:u w:val="single" w:color="0000FF"/>
        </w:rPr>
        <w:t>-­</w:t>
      </w:r>
      <w:r>
        <w:rPr>
          <w:color w:val="0000FF"/>
          <w:spacing w:val="-1"/>
          <w:w w:val="33"/>
          <w:u w:val="single" w:color="0000FF"/>
        </w:rPr>
        <w:t>‐</w:t>
      </w:r>
      <w:r>
        <w:rPr>
          <w:color w:val="0000FF"/>
          <w:u w:val="single" w:color="0000FF"/>
        </w:rPr>
        <w:t>6289_0.pdf</w:t>
      </w:r>
    </w:p>
    <w:p w:rsidR="004910C6" w:rsidRDefault="00014D15">
      <w:pPr>
        <w:pStyle w:val="BodyText"/>
        <w:ind w:right="1023"/>
      </w:pPr>
      <w:hyperlink r:id="rId242">
        <w:r>
          <w:rPr>
            <w:color w:val="0000FF"/>
            <w:spacing w:val="-1"/>
            <w:u w:val="single" w:color="0000FF"/>
          </w:rPr>
          <w:t>https://www.teachers.org.uk/equality/equality</w:t>
        </w:r>
      </w:hyperlink>
      <w:r>
        <w:rPr>
          <w:color w:val="0000FF"/>
          <w:w w:val="33"/>
          <w:u w:val="single" w:color="0000FF"/>
        </w:rPr>
        <w:t>-­</w:t>
      </w:r>
      <w:r>
        <w:rPr>
          <w:color w:val="0000FF"/>
          <w:spacing w:val="-1"/>
          <w:w w:val="33"/>
          <w:u w:val="single" w:color="0000FF"/>
        </w:rPr>
        <w:t>‐</w:t>
      </w:r>
      <w:r>
        <w:rPr>
          <w:color w:val="0000FF"/>
          <w:u w:val="single" w:color="0000FF"/>
        </w:rPr>
        <w:t>matters/education</w:t>
      </w:r>
      <w:r>
        <w:rPr>
          <w:color w:val="0000FF"/>
          <w:w w:val="33"/>
          <w:u w:val="single" w:color="0000FF"/>
        </w:rPr>
        <w:t>-­</w:t>
      </w:r>
      <w:r>
        <w:rPr>
          <w:color w:val="0000FF"/>
          <w:spacing w:val="-1"/>
          <w:w w:val="33"/>
          <w:u w:val="single" w:color="0000FF"/>
        </w:rPr>
        <w:t>‐</w:t>
      </w:r>
      <w:r>
        <w:rPr>
          <w:color w:val="0000FF"/>
          <w:u w:val="single" w:color="0000FF"/>
        </w:rPr>
        <w:t>and</w:t>
      </w:r>
      <w:r>
        <w:rPr>
          <w:color w:val="0000FF"/>
          <w:w w:val="33"/>
          <w:u w:val="single" w:color="0000FF"/>
        </w:rPr>
        <w:t>-­</w:t>
      </w:r>
      <w:r>
        <w:rPr>
          <w:color w:val="0000FF"/>
          <w:spacing w:val="-1"/>
          <w:w w:val="33"/>
          <w:u w:val="single" w:color="0000FF"/>
        </w:rPr>
        <w:t>‐</w:t>
      </w:r>
      <w:r>
        <w:rPr>
          <w:color w:val="0000FF"/>
          <w:u w:val="single" w:color="0000FF"/>
        </w:rPr>
        <w:t>extremism</w:t>
      </w:r>
      <w:r>
        <w:rPr>
          <w:color w:val="0000FF"/>
          <w:spacing w:val="-1"/>
        </w:rPr>
        <w:t xml:space="preserve"> </w:t>
      </w:r>
      <w:r>
        <w:t xml:space="preserve">NUT </w:t>
      </w:r>
      <w:r>
        <w:rPr>
          <w:spacing w:val="-1"/>
        </w:rPr>
        <w:t>Educatio</w:t>
      </w:r>
      <w:r>
        <w:t>n</w:t>
      </w:r>
      <w:r>
        <w:rPr>
          <w:spacing w:val="-1"/>
        </w:rPr>
        <w:t xml:space="preserve"> </w:t>
      </w:r>
      <w:r>
        <w:t xml:space="preserve">and </w:t>
      </w:r>
      <w:r>
        <w:rPr>
          <w:spacing w:val="-1"/>
        </w:rPr>
        <w:t>Extremism</w:t>
      </w:r>
      <w:r>
        <w:rPr>
          <w:w w:val="33"/>
        </w:rPr>
        <w:t>-­</w:t>
      </w:r>
      <w:r>
        <w:rPr>
          <w:spacing w:val="-1"/>
          <w:w w:val="33"/>
        </w:rPr>
        <w:t>‐</w:t>
      </w:r>
      <w:r>
        <w:t xml:space="preserve">Guidance </w:t>
      </w:r>
      <w:r>
        <w:rPr>
          <w:spacing w:val="-1"/>
        </w:rPr>
        <w:t>o</w:t>
      </w:r>
      <w:r>
        <w:t>n</w:t>
      </w:r>
      <w:r>
        <w:rPr>
          <w:spacing w:val="-1"/>
        </w:rPr>
        <w:t xml:space="preserve"> </w:t>
      </w:r>
      <w:r>
        <w:t>Prevent</w:t>
      </w:r>
    </w:p>
    <w:p w:rsidR="004910C6" w:rsidRDefault="00014D15">
      <w:pPr>
        <w:pStyle w:val="BodyText"/>
        <w:spacing w:line="293" w:lineRule="exact"/>
      </w:pPr>
      <w:hyperlink r:id="rId243">
        <w:r>
          <w:rPr>
            <w:color w:val="0000FF"/>
            <w:u w:val="single" w:color="0000FF"/>
          </w:rPr>
          <w:t>http://educateagainsthate.com/</w:t>
        </w:r>
        <w:r>
          <w:rPr>
            <w:color w:val="0000FF"/>
          </w:rPr>
          <w:t xml:space="preserve"> </w:t>
        </w:r>
      </w:hyperlink>
      <w:r>
        <w:t>Government Prevent strategy resources</w:t>
      </w:r>
    </w:p>
    <w:p w:rsidR="004910C6" w:rsidRDefault="004910C6">
      <w:pPr>
        <w:spacing w:line="293" w:lineRule="exact"/>
        <w:sectPr w:rsidR="004910C6">
          <w:pgSz w:w="11900" w:h="16840"/>
          <w:pgMar w:top="640" w:right="160" w:bottom="780" w:left="440" w:header="0" w:footer="541" w:gutter="0"/>
          <w:cols w:space="720"/>
        </w:sectPr>
      </w:pPr>
    </w:p>
    <w:p w:rsidR="004910C6" w:rsidRDefault="00014D15">
      <w:pPr>
        <w:pStyle w:val="BodyText"/>
        <w:spacing w:before="82"/>
        <w:ind w:right="906"/>
      </w:pPr>
      <w:r>
        <w:lastRenderedPageBreak/>
        <w:t xml:space="preserve">Challenging Misconceptions in Islam Advice to Teachers Huffington Post </w:t>
      </w:r>
      <w:hyperlink r:id="rId244">
        <w:r>
          <w:rPr>
            <w:color w:val="0000FF"/>
            <w:spacing w:val="-1"/>
            <w:u w:val="single" w:color="0000FF"/>
          </w:rPr>
          <w:t>http://www.huffingtonpost.co.uk/andrew</w:t>
        </w:r>
        <w:r>
          <w:rPr>
            <w:color w:val="0000FF"/>
            <w:w w:val="33"/>
            <w:u w:val="single" w:color="0000FF"/>
          </w:rPr>
          <w:t>-­</w:t>
        </w:r>
        <w:r>
          <w:rPr>
            <w:color w:val="0000FF"/>
            <w:spacing w:val="-1"/>
            <w:w w:val="33"/>
            <w:u w:val="single" w:color="0000FF"/>
          </w:rPr>
          <w:t>‐</w:t>
        </w:r>
      </w:hyperlink>
      <w:r>
        <w:rPr>
          <w:color w:val="0000FF"/>
          <w:spacing w:val="-1"/>
          <w:u w:val="single" w:color="0000FF"/>
        </w:rPr>
        <w:t>jones/challenging</w:t>
      </w:r>
      <w:r>
        <w:rPr>
          <w:color w:val="0000FF"/>
          <w:w w:val="33"/>
          <w:u w:val="single" w:color="0000FF"/>
        </w:rPr>
        <w:t>-­</w:t>
      </w:r>
      <w:r>
        <w:rPr>
          <w:color w:val="0000FF"/>
          <w:spacing w:val="-1"/>
          <w:w w:val="33"/>
          <w:u w:val="single" w:color="0000FF"/>
        </w:rPr>
        <w:t>‐</w:t>
      </w:r>
      <w:r>
        <w:rPr>
          <w:color w:val="0000FF"/>
          <w:u w:val="single" w:color="0000FF"/>
        </w:rPr>
        <w:t>misconception_b_8585842.html</w:t>
      </w:r>
      <w:r>
        <w:rPr>
          <w:color w:val="0000FF"/>
        </w:rPr>
        <w:t xml:space="preserve"> </w:t>
      </w:r>
      <w:r>
        <w:t>Guidelines for Educators on Countering Intolerance and Discrimination against Muslims OSCE Office for Democratic Institutions and Human Rights (ODIHR)</w:t>
      </w:r>
      <w:r>
        <w:rPr>
          <w:spacing w:val="-6"/>
        </w:rPr>
        <w:t xml:space="preserve"> </w:t>
      </w:r>
      <w:r>
        <w:t>2011</w:t>
      </w:r>
    </w:p>
    <w:p w:rsidR="004910C6" w:rsidRDefault="00014D15">
      <w:pPr>
        <w:pStyle w:val="BodyText"/>
        <w:spacing w:line="292" w:lineRule="exact"/>
      </w:pPr>
      <w:hyperlink r:id="rId245">
        <w:r>
          <w:rPr>
            <w:color w:val="0000FF"/>
            <w:spacing w:val="-1"/>
            <w:u w:val="single" w:color="0000FF"/>
          </w:rPr>
          <w:t>http://report</w:t>
        </w:r>
        <w:r>
          <w:rPr>
            <w:color w:val="0000FF"/>
            <w:w w:val="33"/>
            <w:u w:val="single" w:color="0000FF"/>
          </w:rPr>
          <w:t>-­</w:t>
        </w:r>
        <w:r>
          <w:rPr>
            <w:color w:val="0000FF"/>
            <w:spacing w:val="-1"/>
            <w:w w:val="33"/>
            <w:u w:val="single" w:color="0000FF"/>
          </w:rPr>
          <w:t>‐</w:t>
        </w:r>
      </w:hyperlink>
      <w:r>
        <w:rPr>
          <w:color w:val="0000FF"/>
          <w:spacing w:val="-1"/>
          <w:u w:val="single" w:color="0000FF"/>
        </w:rPr>
        <w:t>it.org.uk/files/scrimination_against_muslims</w:t>
      </w:r>
      <w:r>
        <w:rPr>
          <w:color w:val="0000FF"/>
          <w:w w:val="33"/>
          <w:u w:val="single" w:color="0000FF"/>
        </w:rPr>
        <w:t>-­‐</w:t>
      </w:r>
    </w:p>
    <w:p w:rsidR="004910C6" w:rsidRDefault="00014D15">
      <w:pPr>
        <w:pStyle w:val="BodyText"/>
        <w:ind w:right="3055"/>
      </w:pPr>
      <w:r>
        <w:rPr>
          <w:color w:val="0000FF"/>
          <w:u w:val="single" w:color="0000FF"/>
        </w:rPr>
        <w:t>_addressing_islamophobia_through_education_osce_unesco_coe_document.pdf</w:t>
      </w:r>
      <w:r>
        <w:rPr>
          <w:color w:val="0000FF"/>
        </w:rPr>
        <w:t xml:space="preserve"> </w:t>
      </w:r>
      <w:r>
        <w:t>Challenging Hate Crime</w:t>
      </w:r>
    </w:p>
    <w:p w:rsidR="004910C6" w:rsidRDefault="00014D15">
      <w:pPr>
        <w:pStyle w:val="BodyText"/>
        <w:spacing w:line="293" w:lineRule="exact"/>
      </w:pPr>
      <w:r>
        <w:rPr>
          <w:color w:val="0000FF"/>
          <w:spacing w:val="-1"/>
          <w:u w:val="single" w:color="0000FF"/>
        </w:rPr>
        <w:t>http://www.report</w:t>
      </w:r>
      <w:r>
        <w:rPr>
          <w:color w:val="0000FF"/>
          <w:w w:val="33"/>
          <w:u w:val="single" w:color="0000FF"/>
        </w:rPr>
        <w:t>-­</w:t>
      </w:r>
      <w:r>
        <w:rPr>
          <w:color w:val="0000FF"/>
          <w:spacing w:val="-1"/>
          <w:w w:val="33"/>
          <w:u w:val="single" w:color="0000FF"/>
        </w:rPr>
        <w:t>‐</w:t>
      </w:r>
      <w:r>
        <w:rPr>
          <w:color w:val="0000FF"/>
          <w:spacing w:val="-1"/>
          <w:u w:val="single" w:color="0000FF"/>
        </w:rPr>
        <w:t>it.org.uk/racist_or_religious_hate_crime1</w:t>
      </w:r>
    </w:p>
    <w:p w:rsidR="004910C6" w:rsidRDefault="004910C6">
      <w:pPr>
        <w:pStyle w:val="BodyText"/>
        <w:ind w:left="0"/>
        <w:rPr>
          <w:sz w:val="20"/>
        </w:rPr>
      </w:pPr>
    </w:p>
    <w:p w:rsidR="004910C6" w:rsidRDefault="00014D15">
      <w:pPr>
        <w:pStyle w:val="BodyText"/>
        <w:spacing w:before="5"/>
        <w:ind w:left="0"/>
        <w:rPr>
          <w:sz w:val="18"/>
        </w:rPr>
      </w:pPr>
      <w:r>
        <w:rPr>
          <w:noProof/>
          <w:lang w:val="en-GB" w:eastAsia="en-GB"/>
        </w:rPr>
        <w:drawing>
          <wp:anchor distT="0" distB="0" distL="0" distR="0" simplePos="0" relativeHeight="56" behindDoc="0" locked="0" layoutInCell="1" allowOverlap="1">
            <wp:simplePos x="0" y="0"/>
            <wp:positionH relativeFrom="page">
              <wp:posOffset>476758</wp:posOffset>
            </wp:positionH>
            <wp:positionV relativeFrom="paragraph">
              <wp:posOffset>168025</wp:posOffset>
            </wp:positionV>
            <wp:extent cx="6672921" cy="6431946"/>
            <wp:effectExtent l="0" t="0" r="0" b="0"/>
            <wp:wrapTopAndBottom/>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246" cstate="print"/>
                    <a:stretch>
                      <a:fillRect/>
                    </a:stretch>
                  </pic:blipFill>
                  <pic:spPr>
                    <a:xfrm>
                      <a:off x="0" y="0"/>
                      <a:ext cx="6672921" cy="6431946"/>
                    </a:xfrm>
                    <a:prstGeom prst="rect">
                      <a:avLst/>
                    </a:prstGeom>
                  </pic:spPr>
                </pic:pic>
              </a:graphicData>
            </a:graphic>
          </wp:anchor>
        </w:drawing>
      </w:r>
    </w:p>
    <w:p w:rsidR="004910C6" w:rsidRDefault="00014D15">
      <w:pPr>
        <w:spacing w:before="153"/>
        <w:ind w:left="280"/>
        <w:rPr>
          <w:b/>
          <w:sz w:val="28"/>
        </w:rPr>
      </w:pPr>
      <w:hyperlink r:id="rId247">
        <w:r>
          <w:rPr>
            <w:b/>
            <w:color w:val="0000FF"/>
            <w:sz w:val="28"/>
            <w:u w:val="single" w:color="0000FF"/>
          </w:rPr>
          <w:t>http://worldofinclusion.com/res/alleq/21222_A3_Posters.pdf</w:t>
        </w:r>
      </w:hyperlink>
    </w:p>
    <w:p w:rsidR="004910C6" w:rsidRDefault="004910C6">
      <w:pPr>
        <w:rPr>
          <w:sz w:val="28"/>
        </w:rPr>
        <w:sectPr w:rsidR="004910C6">
          <w:pgSz w:w="11900" w:h="16840"/>
          <w:pgMar w:top="640" w:right="160" w:bottom="820" w:left="440" w:header="0" w:footer="541" w:gutter="0"/>
          <w:cols w:space="720"/>
        </w:sectPr>
      </w:pPr>
    </w:p>
    <w:p w:rsidR="004910C6" w:rsidRDefault="00014D15">
      <w:pPr>
        <w:spacing w:before="73"/>
        <w:ind w:left="280"/>
        <w:rPr>
          <w:b/>
          <w:sz w:val="28"/>
        </w:rPr>
      </w:pPr>
      <w:r>
        <w:rPr>
          <w:b/>
          <w:sz w:val="28"/>
          <w:u w:val="single"/>
        </w:rPr>
        <w:lastRenderedPageBreak/>
        <w:t>School Staff Equalities Case Studies</w:t>
      </w:r>
    </w:p>
    <w:p w:rsidR="004910C6" w:rsidRDefault="00014D15">
      <w:pPr>
        <w:pStyle w:val="ListParagraph"/>
        <w:numPr>
          <w:ilvl w:val="2"/>
          <w:numId w:val="8"/>
        </w:numPr>
        <w:tabs>
          <w:tab w:val="left" w:pos="1064"/>
        </w:tabs>
        <w:spacing w:before="254"/>
        <w:ind w:hanging="423"/>
        <w:jc w:val="left"/>
        <w:rPr>
          <w:b/>
          <w:sz w:val="28"/>
        </w:rPr>
      </w:pPr>
      <w:r>
        <w:rPr>
          <w:b/>
          <w:sz w:val="28"/>
        </w:rPr>
        <w:t>Maternity</w:t>
      </w:r>
      <w:r>
        <w:rPr>
          <w:b/>
          <w:spacing w:val="-1"/>
          <w:sz w:val="28"/>
        </w:rPr>
        <w:t xml:space="preserve"> </w:t>
      </w:r>
      <w:r>
        <w:rPr>
          <w:b/>
          <w:sz w:val="28"/>
        </w:rPr>
        <w:t>leave</w:t>
      </w:r>
    </w:p>
    <w:p w:rsidR="004910C6" w:rsidRDefault="00014D15">
      <w:pPr>
        <w:spacing w:before="248" w:line="276" w:lineRule="auto"/>
        <w:ind w:left="280" w:right="604"/>
        <w:rPr>
          <w:b/>
          <w:sz w:val="28"/>
        </w:rPr>
      </w:pPr>
      <w:r>
        <w:rPr>
          <w:b/>
          <w:sz w:val="28"/>
        </w:rPr>
        <w:t>A female teacher takes up a new post at your school which is an academy. She was previously teaching at a maintained school in another borough for 5 years. She took a term off before taking up her new post. In November she approaches you as School Representative as she has just discovered she is five months pregnant and is worried she may not be entitled to maternity leave or the right to return to her job.</w:t>
      </w:r>
    </w:p>
    <w:p w:rsidR="004910C6" w:rsidRDefault="00014D15">
      <w:pPr>
        <w:pStyle w:val="ListParagraph"/>
        <w:numPr>
          <w:ilvl w:val="3"/>
          <w:numId w:val="8"/>
        </w:numPr>
        <w:tabs>
          <w:tab w:val="left" w:pos="1001"/>
        </w:tabs>
        <w:spacing w:before="200"/>
        <w:rPr>
          <w:b/>
          <w:sz w:val="28"/>
        </w:rPr>
      </w:pPr>
      <w:r>
        <w:rPr>
          <w:b/>
          <w:sz w:val="28"/>
        </w:rPr>
        <w:t>What do you advise</w:t>
      </w:r>
      <w:r>
        <w:rPr>
          <w:b/>
          <w:spacing w:val="-1"/>
          <w:sz w:val="28"/>
        </w:rPr>
        <w:t xml:space="preserve"> </w:t>
      </w:r>
      <w:r>
        <w:rPr>
          <w:b/>
          <w:sz w:val="28"/>
        </w:rPr>
        <w:t>her?</w:t>
      </w:r>
    </w:p>
    <w:p w:rsidR="004910C6" w:rsidRDefault="00014D15">
      <w:pPr>
        <w:pStyle w:val="ListParagraph"/>
        <w:numPr>
          <w:ilvl w:val="3"/>
          <w:numId w:val="8"/>
        </w:numPr>
        <w:tabs>
          <w:tab w:val="left" w:pos="1001"/>
        </w:tabs>
        <w:spacing w:before="52" w:line="276" w:lineRule="auto"/>
        <w:ind w:right="822"/>
        <w:rPr>
          <w:b/>
          <w:sz w:val="28"/>
        </w:rPr>
      </w:pPr>
      <w:r>
        <w:rPr>
          <w:b/>
          <w:spacing w:val="1"/>
          <w:w w:val="99"/>
          <w:sz w:val="28"/>
        </w:rPr>
        <w:t>H</w:t>
      </w:r>
      <w:r>
        <w:rPr>
          <w:b/>
          <w:w w:val="99"/>
          <w:sz w:val="28"/>
        </w:rPr>
        <w:t>ow</w:t>
      </w:r>
      <w:r>
        <w:rPr>
          <w:b/>
          <w:spacing w:val="1"/>
          <w:sz w:val="28"/>
        </w:rPr>
        <w:t xml:space="preserve"> </w:t>
      </w:r>
      <w:r>
        <w:rPr>
          <w:b/>
          <w:spacing w:val="1"/>
          <w:w w:val="99"/>
          <w:sz w:val="28"/>
        </w:rPr>
        <w:t>w</w:t>
      </w:r>
      <w:r>
        <w:rPr>
          <w:b/>
          <w:w w:val="99"/>
          <w:sz w:val="28"/>
        </w:rPr>
        <w:t>ould</w:t>
      </w:r>
      <w:r>
        <w:rPr>
          <w:b/>
          <w:sz w:val="28"/>
        </w:rPr>
        <w:t xml:space="preserve"> </w:t>
      </w:r>
      <w:r>
        <w:rPr>
          <w:b/>
          <w:w w:val="99"/>
          <w:sz w:val="28"/>
        </w:rPr>
        <w:t>it</w:t>
      </w:r>
      <w:r>
        <w:rPr>
          <w:b/>
          <w:sz w:val="28"/>
        </w:rPr>
        <w:t xml:space="preserve"> </w:t>
      </w:r>
      <w:r>
        <w:rPr>
          <w:b/>
          <w:w w:val="99"/>
          <w:sz w:val="28"/>
        </w:rPr>
        <w:t>be</w:t>
      </w:r>
      <w:r>
        <w:rPr>
          <w:b/>
          <w:sz w:val="28"/>
        </w:rPr>
        <w:t xml:space="preserve"> </w:t>
      </w:r>
      <w:r>
        <w:rPr>
          <w:b/>
          <w:w w:val="99"/>
          <w:sz w:val="28"/>
        </w:rPr>
        <w:t>different</w:t>
      </w:r>
      <w:r>
        <w:rPr>
          <w:b/>
          <w:sz w:val="28"/>
        </w:rPr>
        <w:t xml:space="preserve"> </w:t>
      </w:r>
      <w:r>
        <w:rPr>
          <w:b/>
          <w:w w:val="99"/>
          <w:sz w:val="28"/>
        </w:rPr>
        <w:t>if</w:t>
      </w:r>
      <w:r>
        <w:rPr>
          <w:b/>
          <w:spacing w:val="1"/>
          <w:w w:val="99"/>
          <w:sz w:val="28"/>
        </w:rPr>
        <w:t>:</w:t>
      </w:r>
      <w:r>
        <w:rPr>
          <w:b/>
          <w:w w:val="33"/>
          <w:sz w:val="28"/>
        </w:rPr>
        <w:t>-­‐</w:t>
      </w:r>
      <w:r>
        <w:rPr>
          <w:b/>
          <w:sz w:val="28"/>
        </w:rPr>
        <w:t xml:space="preserve"> </w:t>
      </w:r>
      <w:r>
        <w:rPr>
          <w:b/>
          <w:w w:val="99"/>
          <w:sz w:val="28"/>
        </w:rPr>
        <w:t>a)</w:t>
      </w:r>
      <w:r>
        <w:rPr>
          <w:b/>
          <w:sz w:val="28"/>
        </w:rPr>
        <w:t xml:space="preserve"> </w:t>
      </w:r>
      <w:r>
        <w:rPr>
          <w:b/>
          <w:w w:val="99"/>
          <w:sz w:val="28"/>
        </w:rPr>
        <w:t>it</w:t>
      </w:r>
      <w:r>
        <w:rPr>
          <w:b/>
          <w:sz w:val="28"/>
        </w:rPr>
        <w:t xml:space="preserve"> </w:t>
      </w:r>
      <w:r>
        <w:rPr>
          <w:b/>
          <w:spacing w:val="1"/>
          <w:w w:val="99"/>
          <w:sz w:val="28"/>
        </w:rPr>
        <w:t>w</w:t>
      </w:r>
      <w:r>
        <w:rPr>
          <w:b/>
          <w:w w:val="99"/>
          <w:sz w:val="28"/>
        </w:rPr>
        <w:t>as</w:t>
      </w:r>
      <w:r>
        <w:rPr>
          <w:b/>
          <w:sz w:val="28"/>
        </w:rPr>
        <w:t xml:space="preserve"> </w:t>
      </w:r>
      <w:r>
        <w:rPr>
          <w:b/>
          <w:w w:val="99"/>
          <w:sz w:val="28"/>
        </w:rPr>
        <w:t>a</w:t>
      </w:r>
      <w:r>
        <w:rPr>
          <w:b/>
          <w:sz w:val="28"/>
        </w:rPr>
        <w:t xml:space="preserve"> </w:t>
      </w:r>
      <w:r>
        <w:rPr>
          <w:b/>
          <w:spacing w:val="1"/>
          <w:w w:val="99"/>
          <w:sz w:val="28"/>
        </w:rPr>
        <w:t>m</w:t>
      </w:r>
      <w:r>
        <w:rPr>
          <w:b/>
          <w:w w:val="99"/>
          <w:sz w:val="28"/>
        </w:rPr>
        <w:t>aintain</w:t>
      </w:r>
      <w:r>
        <w:rPr>
          <w:b/>
          <w:spacing w:val="1"/>
          <w:w w:val="99"/>
          <w:sz w:val="28"/>
        </w:rPr>
        <w:t>e</w:t>
      </w:r>
      <w:r>
        <w:rPr>
          <w:b/>
          <w:w w:val="99"/>
          <w:sz w:val="28"/>
        </w:rPr>
        <w:t>d</w:t>
      </w:r>
      <w:r>
        <w:rPr>
          <w:b/>
          <w:sz w:val="28"/>
        </w:rPr>
        <w:t xml:space="preserve"> </w:t>
      </w:r>
      <w:r>
        <w:rPr>
          <w:b/>
          <w:w w:val="99"/>
          <w:sz w:val="28"/>
        </w:rPr>
        <w:t>school?</w:t>
      </w:r>
      <w:r>
        <w:rPr>
          <w:b/>
          <w:sz w:val="28"/>
        </w:rPr>
        <w:t xml:space="preserve"> </w:t>
      </w:r>
      <w:r>
        <w:rPr>
          <w:b/>
          <w:w w:val="99"/>
          <w:sz w:val="28"/>
        </w:rPr>
        <w:t>b)</w:t>
      </w:r>
      <w:r>
        <w:rPr>
          <w:b/>
          <w:sz w:val="28"/>
        </w:rPr>
        <w:t xml:space="preserve"> </w:t>
      </w:r>
      <w:r>
        <w:rPr>
          <w:b/>
          <w:w w:val="99"/>
          <w:sz w:val="28"/>
        </w:rPr>
        <w:t>s</w:t>
      </w:r>
      <w:r>
        <w:rPr>
          <w:b/>
          <w:spacing w:val="1"/>
          <w:w w:val="99"/>
          <w:sz w:val="28"/>
        </w:rPr>
        <w:t>h</w:t>
      </w:r>
      <w:r>
        <w:rPr>
          <w:b/>
          <w:w w:val="99"/>
          <w:sz w:val="28"/>
        </w:rPr>
        <w:t>e</w:t>
      </w:r>
      <w:r>
        <w:rPr>
          <w:b/>
          <w:sz w:val="28"/>
        </w:rPr>
        <w:t xml:space="preserve"> </w:t>
      </w:r>
      <w:r>
        <w:rPr>
          <w:b/>
          <w:w w:val="99"/>
          <w:sz w:val="28"/>
        </w:rPr>
        <w:t>had</w:t>
      </w:r>
      <w:r>
        <w:rPr>
          <w:b/>
          <w:sz w:val="28"/>
        </w:rPr>
        <w:t xml:space="preserve"> </w:t>
      </w:r>
      <w:r>
        <w:rPr>
          <w:b/>
          <w:spacing w:val="1"/>
          <w:w w:val="99"/>
          <w:sz w:val="28"/>
        </w:rPr>
        <w:t>w</w:t>
      </w:r>
      <w:r>
        <w:rPr>
          <w:b/>
          <w:w w:val="99"/>
          <w:sz w:val="28"/>
        </w:rPr>
        <w:t>orked</w:t>
      </w:r>
      <w:r>
        <w:rPr>
          <w:b/>
          <w:sz w:val="28"/>
        </w:rPr>
        <w:t xml:space="preserve"> </w:t>
      </w:r>
      <w:r>
        <w:rPr>
          <w:b/>
          <w:w w:val="99"/>
          <w:sz w:val="28"/>
        </w:rPr>
        <w:t xml:space="preserve">at </w:t>
      </w:r>
      <w:r>
        <w:rPr>
          <w:b/>
          <w:sz w:val="28"/>
        </w:rPr>
        <w:t>the academy for 1 year?</w:t>
      </w:r>
    </w:p>
    <w:p w:rsidR="004910C6" w:rsidRDefault="00014D15">
      <w:pPr>
        <w:pStyle w:val="ListParagraph"/>
        <w:numPr>
          <w:ilvl w:val="3"/>
          <w:numId w:val="8"/>
        </w:numPr>
        <w:tabs>
          <w:tab w:val="left" w:pos="1001"/>
        </w:tabs>
        <w:spacing w:before="1"/>
        <w:rPr>
          <w:b/>
          <w:sz w:val="28"/>
        </w:rPr>
      </w:pPr>
      <w:r>
        <w:rPr>
          <w:b/>
          <w:sz w:val="28"/>
        </w:rPr>
        <w:t>How will you present her case to the head</w:t>
      </w:r>
      <w:r>
        <w:rPr>
          <w:b/>
          <w:spacing w:val="-3"/>
          <w:sz w:val="28"/>
        </w:rPr>
        <w:t xml:space="preserve"> </w:t>
      </w:r>
      <w:r>
        <w:rPr>
          <w:b/>
          <w:sz w:val="28"/>
        </w:rPr>
        <w:t>teacher?</w:t>
      </w:r>
    </w:p>
    <w:p w:rsidR="004910C6" w:rsidRDefault="00014D15">
      <w:pPr>
        <w:pStyle w:val="ListParagraph"/>
        <w:numPr>
          <w:ilvl w:val="3"/>
          <w:numId w:val="8"/>
        </w:numPr>
        <w:tabs>
          <w:tab w:val="left" w:pos="1001"/>
        </w:tabs>
        <w:spacing w:before="52"/>
        <w:rPr>
          <w:b/>
          <w:sz w:val="28"/>
        </w:rPr>
      </w:pPr>
      <w:r>
        <w:rPr>
          <w:b/>
          <w:sz w:val="28"/>
        </w:rPr>
        <w:t>What other support will you give</w:t>
      </w:r>
      <w:r>
        <w:rPr>
          <w:b/>
          <w:spacing w:val="-2"/>
          <w:sz w:val="28"/>
        </w:rPr>
        <w:t xml:space="preserve"> </w:t>
      </w:r>
      <w:r>
        <w:rPr>
          <w:b/>
          <w:sz w:val="28"/>
        </w:rPr>
        <w:t>her?</w:t>
      </w:r>
    </w:p>
    <w:p w:rsidR="004910C6" w:rsidRDefault="00014D15">
      <w:pPr>
        <w:pStyle w:val="ListParagraph"/>
        <w:numPr>
          <w:ilvl w:val="2"/>
          <w:numId w:val="8"/>
        </w:numPr>
        <w:tabs>
          <w:tab w:val="left" w:pos="1020"/>
        </w:tabs>
        <w:spacing w:before="249"/>
        <w:ind w:left="1019" w:hanging="359"/>
        <w:jc w:val="left"/>
        <w:rPr>
          <w:b/>
          <w:sz w:val="28"/>
        </w:rPr>
      </w:pPr>
      <w:r>
        <w:rPr>
          <w:b/>
          <w:sz w:val="28"/>
        </w:rPr>
        <w:t>Age/Capability/</w:t>
      </w:r>
      <w:r>
        <w:rPr>
          <w:b/>
          <w:spacing w:val="-1"/>
          <w:sz w:val="28"/>
        </w:rPr>
        <w:t xml:space="preserve"> </w:t>
      </w:r>
      <w:r>
        <w:rPr>
          <w:b/>
          <w:sz w:val="28"/>
        </w:rPr>
        <w:t>Menopause</w:t>
      </w:r>
    </w:p>
    <w:p w:rsidR="004910C6" w:rsidRDefault="00014D15">
      <w:pPr>
        <w:spacing w:before="253" w:line="276" w:lineRule="auto"/>
        <w:ind w:left="280" w:right="589" w:firstLine="63"/>
        <w:rPr>
          <w:b/>
          <w:sz w:val="28"/>
        </w:rPr>
      </w:pPr>
      <w:r>
        <w:rPr>
          <w:b/>
          <w:sz w:val="28"/>
        </w:rPr>
        <w:t xml:space="preserve">A female teacher has been at your school for 15 years and been teaching for 29 years. She holds two TLRs and is on Upper Pay Spine 3. She has always had excellent appraisals and is a popular and well liked colleague. She has recently been taking more time off </w:t>
      </w:r>
      <w:r>
        <w:rPr>
          <w:b/>
          <w:spacing w:val="1"/>
          <w:w w:val="99"/>
          <w:sz w:val="28"/>
        </w:rPr>
        <w:t>w</w:t>
      </w:r>
      <w:r>
        <w:rPr>
          <w:b/>
          <w:w w:val="99"/>
          <w:sz w:val="28"/>
        </w:rPr>
        <w:t>ork</w:t>
      </w:r>
      <w:r>
        <w:rPr>
          <w:b/>
          <w:sz w:val="28"/>
        </w:rPr>
        <w:t xml:space="preserve"> </w:t>
      </w:r>
      <w:r>
        <w:rPr>
          <w:b/>
          <w:w w:val="99"/>
          <w:sz w:val="28"/>
        </w:rPr>
        <w:t>because</w:t>
      </w:r>
      <w:r>
        <w:rPr>
          <w:b/>
          <w:sz w:val="28"/>
        </w:rPr>
        <w:t xml:space="preserve"> </w:t>
      </w:r>
      <w:r>
        <w:rPr>
          <w:b/>
          <w:w w:val="99"/>
          <w:sz w:val="28"/>
        </w:rPr>
        <w:t>her</w:t>
      </w:r>
      <w:r>
        <w:rPr>
          <w:b/>
          <w:sz w:val="28"/>
        </w:rPr>
        <w:t xml:space="preserve"> </w:t>
      </w:r>
      <w:r>
        <w:rPr>
          <w:b/>
          <w:spacing w:val="1"/>
          <w:w w:val="99"/>
          <w:sz w:val="28"/>
        </w:rPr>
        <w:t>m</w:t>
      </w:r>
      <w:r>
        <w:rPr>
          <w:b/>
          <w:w w:val="99"/>
          <w:sz w:val="28"/>
        </w:rPr>
        <w:t>enopause</w:t>
      </w:r>
      <w:r>
        <w:rPr>
          <w:b/>
          <w:sz w:val="28"/>
        </w:rPr>
        <w:t xml:space="preserve"> </w:t>
      </w:r>
      <w:r>
        <w:rPr>
          <w:b/>
          <w:w w:val="99"/>
          <w:sz w:val="28"/>
        </w:rPr>
        <w:t>is</w:t>
      </w:r>
      <w:r>
        <w:rPr>
          <w:b/>
          <w:sz w:val="28"/>
        </w:rPr>
        <w:t xml:space="preserve"> </w:t>
      </w:r>
      <w:r>
        <w:rPr>
          <w:b/>
          <w:w w:val="99"/>
          <w:sz w:val="28"/>
        </w:rPr>
        <w:t>severely</w:t>
      </w:r>
      <w:r>
        <w:rPr>
          <w:b/>
          <w:sz w:val="28"/>
        </w:rPr>
        <w:t xml:space="preserve"> </w:t>
      </w:r>
      <w:r>
        <w:rPr>
          <w:b/>
          <w:w w:val="99"/>
          <w:sz w:val="28"/>
        </w:rPr>
        <w:t>affecting</w:t>
      </w:r>
      <w:r>
        <w:rPr>
          <w:b/>
          <w:sz w:val="28"/>
        </w:rPr>
        <w:t xml:space="preserve"> </w:t>
      </w:r>
      <w:r>
        <w:rPr>
          <w:b/>
          <w:w w:val="99"/>
          <w:sz w:val="28"/>
        </w:rPr>
        <w:t>her.</w:t>
      </w:r>
      <w:r>
        <w:rPr>
          <w:b/>
          <w:sz w:val="28"/>
        </w:rPr>
        <w:t xml:space="preserve"> </w:t>
      </w:r>
      <w:r>
        <w:rPr>
          <w:b/>
          <w:w w:val="99"/>
          <w:sz w:val="28"/>
        </w:rPr>
        <w:t>This</w:t>
      </w:r>
      <w:r>
        <w:rPr>
          <w:b/>
          <w:sz w:val="28"/>
        </w:rPr>
        <w:t xml:space="preserve"> </w:t>
      </w:r>
      <w:r>
        <w:rPr>
          <w:b/>
          <w:w w:val="99"/>
          <w:sz w:val="28"/>
        </w:rPr>
        <w:t>has</w:t>
      </w:r>
      <w:r>
        <w:rPr>
          <w:b/>
          <w:sz w:val="28"/>
        </w:rPr>
        <w:t xml:space="preserve"> </w:t>
      </w:r>
      <w:r>
        <w:rPr>
          <w:b/>
          <w:w w:val="99"/>
          <w:sz w:val="28"/>
        </w:rPr>
        <w:t>been</w:t>
      </w:r>
      <w:r>
        <w:rPr>
          <w:b/>
          <w:sz w:val="28"/>
        </w:rPr>
        <w:t xml:space="preserve"> </w:t>
      </w:r>
      <w:r>
        <w:rPr>
          <w:b/>
          <w:spacing w:val="1"/>
          <w:w w:val="99"/>
          <w:sz w:val="28"/>
        </w:rPr>
        <w:t>2</w:t>
      </w:r>
      <w:r>
        <w:rPr>
          <w:b/>
          <w:w w:val="33"/>
          <w:sz w:val="28"/>
        </w:rPr>
        <w:t>-­‐</w:t>
      </w:r>
      <w:r>
        <w:rPr>
          <w:b/>
          <w:w w:val="99"/>
          <w:sz w:val="28"/>
        </w:rPr>
        <w:t>3</w:t>
      </w:r>
      <w:r>
        <w:rPr>
          <w:b/>
          <w:sz w:val="28"/>
        </w:rPr>
        <w:t xml:space="preserve"> </w:t>
      </w:r>
      <w:r>
        <w:rPr>
          <w:b/>
          <w:w w:val="99"/>
          <w:sz w:val="28"/>
        </w:rPr>
        <w:t>days</w:t>
      </w:r>
      <w:r>
        <w:rPr>
          <w:b/>
          <w:sz w:val="28"/>
        </w:rPr>
        <w:t xml:space="preserve"> </w:t>
      </w:r>
      <w:r>
        <w:rPr>
          <w:b/>
          <w:w w:val="99"/>
          <w:sz w:val="28"/>
        </w:rPr>
        <w:t>a</w:t>
      </w:r>
      <w:r>
        <w:rPr>
          <w:b/>
          <w:spacing w:val="1"/>
          <w:sz w:val="28"/>
        </w:rPr>
        <w:t xml:space="preserve"> </w:t>
      </w:r>
      <w:r>
        <w:rPr>
          <w:b/>
          <w:spacing w:val="1"/>
          <w:w w:val="99"/>
          <w:sz w:val="28"/>
        </w:rPr>
        <w:t>m</w:t>
      </w:r>
      <w:r>
        <w:rPr>
          <w:b/>
          <w:w w:val="99"/>
          <w:sz w:val="28"/>
        </w:rPr>
        <w:t xml:space="preserve">onth  </w:t>
      </w:r>
      <w:r>
        <w:rPr>
          <w:b/>
          <w:sz w:val="28"/>
        </w:rPr>
        <w:t>for the last 4 months. She has a letter from her GP identifying the impact on her and saying it is likely to last for another eight months or more. The head teacher has informed her that he is commencing Capability procedure against her. She only tells you her concerns after the initial interview of the Capability procedure as the head teacher did not make it clear what the meeting was</w:t>
      </w:r>
      <w:r>
        <w:rPr>
          <w:b/>
          <w:spacing w:val="1"/>
          <w:sz w:val="28"/>
        </w:rPr>
        <w:t xml:space="preserve"> </w:t>
      </w:r>
      <w:r>
        <w:rPr>
          <w:b/>
          <w:sz w:val="28"/>
        </w:rPr>
        <w:t>about.</w:t>
      </w:r>
    </w:p>
    <w:p w:rsidR="004910C6" w:rsidRDefault="00014D15">
      <w:pPr>
        <w:pStyle w:val="ListParagraph"/>
        <w:numPr>
          <w:ilvl w:val="3"/>
          <w:numId w:val="8"/>
        </w:numPr>
        <w:tabs>
          <w:tab w:val="left" w:pos="1002"/>
        </w:tabs>
        <w:spacing w:before="202"/>
        <w:ind w:left="1001"/>
        <w:rPr>
          <w:b/>
          <w:sz w:val="28"/>
        </w:rPr>
      </w:pPr>
      <w:r>
        <w:rPr>
          <w:b/>
          <w:sz w:val="28"/>
        </w:rPr>
        <w:t>What do you advise</w:t>
      </w:r>
      <w:r>
        <w:rPr>
          <w:b/>
          <w:spacing w:val="-1"/>
          <w:sz w:val="28"/>
        </w:rPr>
        <w:t xml:space="preserve"> </w:t>
      </w:r>
      <w:r>
        <w:rPr>
          <w:b/>
          <w:sz w:val="28"/>
        </w:rPr>
        <w:t>her?</w:t>
      </w:r>
    </w:p>
    <w:p w:rsidR="004910C6" w:rsidRDefault="00014D15">
      <w:pPr>
        <w:pStyle w:val="ListParagraph"/>
        <w:numPr>
          <w:ilvl w:val="3"/>
          <w:numId w:val="8"/>
        </w:numPr>
        <w:tabs>
          <w:tab w:val="left" w:pos="1002"/>
        </w:tabs>
        <w:spacing w:before="47"/>
        <w:ind w:left="1001"/>
        <w:rPr>
          <w:b/>
          <w:sz w:val="28"/>
        </w:rPr>
      </w:pPr>
      <w:r>
        <w:rPr>
          <w:b/>
          <w:sz w:val="28"/>
        </w:rPr>
        <w:t>How do you respond to the head</w:t>
      </w:r>
      <w:r>
        <w:rPr>
          <w:b/>
          <w:spacing w:val="-1"/>
          <w:sz w:val="28"/>
        </w:rPr>
        <w:t xml:space="preserve"> </w:t>
      </w:r>
      <w:r>
        <w:rPr>
          <w:b/>
          <w:sz w:val="28"/>
        </w:rPr>
        <w:t>teacher?</w:t>
      </w:r>
    </w:p>
    <w:p w:rsidR="004910C6" w:rsidRDefault="00014D15">
      <w:pPr>
        <w:pStyle w:val="ListParagraph"/>
        <w:numPr>
          <w:ilvl w:val="3"/>
          <w:numId w:val="8"/>
        </w:numPr>
        <w:tabs>
          <w:tab w:val="left" w:pos="1002"/>
        </w:tabs>
        <w:spacing w:before="52"/>
        <w:ind w:left="1001"/>
        <w:rPr>
          <w:b/>
          <w:sz w:val="28"/>
        </w:rPr>
      </w:pPr>
      <w:r>
        <w:rPr>
          <w:b/>
          <w:sz w:val="28"/>
        </w:rPr>
        <w:t>What other support do you give the</w:t>
      </w:r>
      <w:r>
        <w:rPr>
          <w:b/>
          <w:spacing w:val="-3"/>
          <w:sz w:val="28"/>
        </w:rPr>
        <w:t xml:space="preserve"> </w:t>
      </w:r>
      <w:r>
        <w:rPr>
          <w:b/>
          <w:sz w:val="28"/>
        </w:rPr>
        <w:t>member?</w:t>
      </w:r>
    </w:p>
    <w:p w:rsidR="004910C6" w:rsidRDefault="00014D15">
      <w:pPr>
        <w:pStyle w:val="ListParagraph"/>
        <w:numPr>
          <w:ilvl w:val="2"/>
          <w:numId w:val="8"/>
        </w:numPr>
        <w:tabs>
          <w:tab w:val="left" w:pos="884"/>
        </w:tabs>
        <w:spacing w:before="254"/>
        <w:ind w:left="883" w:hanging="286"/>
        <w:jc w:val="left"/>
        <w:rPr>
          <w:b/>
          <w:sz w:val="28"/>
        </w:rPr>
      </w:pPr>
      <w:r>
        <w:rPr>
          <w:b/>
          <w:sz w:val="28"/>
        </w:rPr>
        <w:t>Disability</w:t>
      </w:r>
    </w:p>
    <w:p w:rsidR="004910C6" w:rsidRDefault="00014D15">
      <w:pPr>
        <w:spacing w:before="253"/>
        <w:ind w:left="281" w:right="604" w:firstLine="63"/>
        <w:rPr>
          <w:b/>
          <w:sz w:val="28"/>
        </w:rPr>
      </w:pPr>
      <w:r>
        <w:rPr>
          <w:b/>
          <w:sz w:val="28"/>
        </w:rPr>
        <w:t>A male 56 year old teacher in the Leadership Team at your school, asks your help. He confides in you that he is slowly losing his hearing in both ears but has been too frightened to tell the head teacher. However, he has increasingly not carried out his job effectively as he has misheard requests and information given to him. The head teacher has now asked to see him formally, with a union rep.</w:t>
      </w:r>
    </w:p>
    <w:p w:rsidR="004910C6" w:rsidRDefault="004910C6">
      <w:pPr>
        <w:pStyle w:val="BodyText"/>
        <w:spacing w:before="3"/>
        <w:ind w:left="0"/>
        <w:rPr>
          <w:b/>
          <w:sz w:val="28"/>
        </w:rPr>
      </w:pPr>
    </w:p>
    <w:p w:rsidR="004910C6" w:rsidRDefault="00014D15">
      <w:pPr>
        <w:pStyle w:val="ListParagraph"/>
        <w:numPr>
          <w:ilvl w:val="0"/>
          <w:numId w:val="6"/>
        </w:numPr>
        <w:tabs>
          <w:tab w:val="left" w:pos="562"/>
        </w:tabs>
        <w:spacing w:before="1" w:line="341" w:lineRule="exact"/>
        <w:ind w:hanging="280"/>
        <w:rPr>
          <w:b/>
          <w:sz w:val="28"/>
        </w:rPr>
      </w:pPr>
      <w:r>
        <w:rPr>
          <w:b/>
          <w:sz w:val="28"/>
        </w:rPr>
        <w:t>What do you advise him to do?</w:t>
      </w:r>
    </w:p>
    <w:p w:rsidR="004910C6" w:rsidRDefault="00014D15">
      <w:pPr>
        <w:pStyle w:val="ListParagraph"/>
        <w:numPr>
          <w:ilvl w:val="0"/>
          <w:numId w:val="6"/>
        </w:numPr>
        <w:tabs>
          <w:tab w:val="left" w:pos="562"/>
        </w:tabs>
        <w:spacing w:line="341" w:lineRule="exact"/>
        <w:ind w:hanging="280"/>
        <w:rPr>
          <w:b/>
          <w:sz w:val="28"/>
        </w:rPr>
      </w:pPr>
      <w:r>
        <w:rPr>
          <w:b/>
          <w:sz w:val="28"/>
        </w:rPr>
        <w:t>How can you support him when he meets the</w:t>
      </w:r>
      <w:r>
        <w:rPr>
          <w:b/>
          <w:spacing w:val="3"/>
          <w:sz w:val="28"/>
        </w:rPr>
        <w:t xml:space="preserve"> </w:t>
      </w:r>
      <w:r>
        <w:rPr>
          <w:b/>
          <w:sz w:val="28"/>
        </w:rPr>
        <w:t>head?</w:t>
      </w:r>
    </w:p>
    <w:p w:rsidR="004910C6" w:rsidRDefault="00014D15">
      <w:pPr>
        <w:pStyle w:val="ListParagraph"/>
        <w:numPr>
          <w:ilvl w:val="0"/>
          <w:numId w:val="6"/>
        </w:numPr>
        <w:tabs>
          <w:tab w:val="left" w:pos="562"/>
        </w:tabs>
        <w:spacing w:line="341" w:lineRule="exact"/>
        <w:ind w:hanging="280"/>
        <w:rPr>
          <w:b/>
          <w:sz w:val="28"/>
        </w:rPr>
      </w:pPr>
      <w:r>
        <w:rPr>
          <w:b/>
          <w:sz w:val="28"/>
        </w:rPr>
        <w:t>How else can you support the member to carry on his teaching</w:t>
      </w:r>
      <w:r>
        <w:rPr>
          <w:b/>
          <w:spacing w:val="-1"/>
          <w:sz w:val="28"/>
        </w:rPr>
        <w:t xml:space="preserve"> </w:t>
      </w:r>
      <w:r>
        <w:rPr>
          <w:b/>
          <w:sz w:val="28"/>
        </w:rPr>
        <w:t>role?</w:t>
      </w:r>
    </w:p>
    <w:p w:rsidR="004910C6" w:rsidRDefault="004910C6">
      <w:pPr>
        <w:spacing w:line="341" w:lineRule="exact"/>
        <w:rPr>
          <w:sz w:val="28"/>
        </w:rPr>
        <w:sectPr w:rsidR="004910C6">
          <w:pgSz w:w="11900" w:h="16840"/>
          <w:pgMar w:top="640" w:right="160" w:bottom="820" w:left="440" w:header="0" w:footer="541" w:gutter="0"/>
          <w:cols w:space="720"/>
        </w:sectPr>
      </w:pPr>
    </w:p>
    <w:p w:rsidR="004910C6" w:rsidRDefault="00014D15">
      <w:pPr>
        <w:pStyle w:val="ListParagraph"/>
        <w:numPr>
          <w:ilvl w:val="2"/>
          <w:numId w:val="8"/>
        </w:numPr>
        <w:tabs>
          <w:tab w:val="left" w:pos="849"/>
        </w:tabs>
        <w:spacing w:before="78"/>
        <w:ind w:left="848" w:hanging="314"/>
        <w:jc w:val="left"/>
        <w:rPr>
          <w:b/>
          <w:sz w:val="28"/>
        </w:rPr>
      </w:pPr>
      <w:r>
        <w:rPr>
          <w:b/>
          <w:sz w:val="28"/>
        </w:rPr>
        <w:lastRenderedPageBreak/>
        <w:t>Racism</w:t>
      </w:r>
    </w:p>
    <w:p w:rsidR="004910C6" w:rsidRDefault="004910C6">
      <w:pPr>
        <w:pStyle w:val="BodyText"/>
        <w:spacing w:before="10"/>
        <w:ind w:left="0"/>
        <w:rPr>
          <w:b/>
          <w:sz w:val="27"/>
        </w:rPr>
      </w:pPr>
    </w:p>
    <w:p w:rsidR="004910C6" w:rsidRDefault="00014D15">
      <w:pPr>
        <w:ind w:left="280" w:right="572"/>
        <w:rPr>
          <w:b/>
          <w:sz w:val="28"/>
        </w:rPr>
      </w:pPr>
      <w:r>
        <w:rPr>
          <w:b/>
          <w:sz w:val="28"/>
        </w:rPr>
        <w:t>A Black teacher from Nigeria has been teaching at your school for 9 years. Previously he was a principle of a school in Lagos. He came to England to study for his M.Ed. During the course he met and married a British national and was given indefinite leave to remain. He worked as a science teacher at the unqualified rate and after passing a Maths and English GCSE which was granted qualified teacher status 5 years ago. Twice the post of Head of Department has become vacant and twice he has applied and been turned down.</w:t>
      </w:r>
    </w:p>
    <w:p w:rsidR="004910C6" w:rsidRDefault="00014D15">
      <w:pPr>
        <w:spacing w:before="3"/>
        <w:ind w:left="280" w:right="543"/>
        <w:rPr>
          <w:b/>
          <w:sz w:val="28"/>
        </w:rPr>
      </w:pPr>
      <w:r>
        <w:rPr>
          <w:b/>
          <w:sz w:val="28"/>
        </w:rPr>
        <w:t>Feedback he received was he was overqualified and did not have enough experience of the British school examination system. He has heard that the Head of Science appointed a year ago will be leaving at the end of the year, wants to apply again and asks for your help.</w:t>
      </w:r>
    </w:p>
    <w:p w:rsidR="004910C6" w:rsidRDefault="00014D15">
      <w:pPr>
        <w:pStyle w:val="ListParagraph"/>
        <w:numPr>
          <w:ilvl w:val="3"/>
          <w:numId w:val="8"/>
        </w:numPr>
        <w:tabs>
          <w:tab w:val="left" w:pos="1001"/>
        </w:tabs>
        <w:spacing w:line="338" w:lineRule="exact"/>
        <w:rPr>
          <w:b/>
          <w:sz w:val="28"/>
        </w:rPr>
      </w:pPr>
      <w:r>
        <w:rPr>
          <w:b/>
          <w:sz w:val="28"/>
        </w:rPr>
        <w:t>What do you advise him ?</w:t>
      </w:r>
    </w:p>
    <w:p w:rsidR="004910C6" w:rsidRDefault="00014D15">
      <w:pPr>
        <w:pStyle w:val="ListParagraph"/>
        <w:numPr>
          <w:ilvl w:val="3"/>
          <w:numId w:val="8"/>
        </w:numPr>
        <w:tabs>
          <w:tab w:val="left" w:pos="1001"/>
        </w:tabs>
        <w:spacing w:before="4" w:line="341" w:lineRule="exact"/>
        <w:rPr>
          <w:b/>
          <w:sz w:val="28"/>
        </w:rPr>
      </w:pPr>
      <w:r>
        <w:rPr>
          <w:b/>
          <w:sz w:val="28"/>
        </w:rPr>
        <w:t>What other help can you</w:t>
      </w:r>
      <w:r>
        <w:rPr>
          <w:b/>
          <w:spacing w:val="-1"/>
          <w:sz w:val="28"/>
        </w:rPr>
        <w:t xml:space="preserve"> </w:t>
      </w:r>
      <w:r>
        <w:rPr>
          <w:b/>
          <w:sz w:val="28"/>
        </w:rPr>
        <w:t>provide?</w:t>
      </w:r>
    </w:p>
    <w:p w:rsidR="004910C6" w:rsidRDefault="00014D15">
      <w:pPr>
        <w:pStyle w:val="ListParagraph"/>
        <w:numPr>
          <w:ilvl w:val="3"/>
          <w:numId w:val="8"/>
        </w:numPr>
        <w:tabs>
          <w:tab w:val="left" w:pos="1001"/>
        </w:tabs>
        <w:spacing w:line="341" w:lineRule="exact"/>
        <w:rPr>
          <w:b/>
          <w:sz w:val="28"/>
        </w:rPr>
      </w:pPr>
      <w:r>
        <w:rPr>
          <w:b/>
          <w:sz w:val="28"/>
        </w:rPr>
        <w:t>How would you involve the other NUT members in the</w:t>
      </w:r>
      <w:r>
        <w:rPr>
          <w:b/>
          <w:spacing w:val="-4"/>
          <w:sz w:val="28"/>
        </w:rPr>
        <w:t xml:space="preserve"> </w:t>
      </w:r>
      <w:r>
        <w:rPr>
          <w:b/>
          <w:sz w:val="28"/>
        </w:rPr>
        <w:t>school?</w:t>
      </w:r>
    </w:p>
    <w:p w:rsidR="004910C6" w:rsidRDefault="004910C6">
      <w:pPr>
        <w:pStyle w:val="BodyText"/>
        <w:spacing w:before="10"/>
        <w:ind w:left="0"/>
        <w:rPr>
          <w:b/>
          <w:sz w:val="27"/>
        </w:rPr>
      </w:pPr>
    </w:p>
    <w:p w:rsidR="004910C6" w:rsidRDefault="00014D15">
      <w:pPr>
        <w:pStyle w:val="ListParagraph"/>
        <w:numPr>
          <w:ilvl w:val="2"/>
          <w:numId w:val="8"/>
        </w:numPr>
        <w:tabs>
          <w:tab w:val="left" w:pos="746"/>
        </w:tabs>
        <w:ind w:left="745" w:hanging="275"/>
        <w:jc w:val="left"/>
        <w:rPr>
          <w:b/>
          <w:sz w:val="28"/>
        </w:rPr>
      </w:pPr>
      <w:r>
        <w:rPr>
          <w:b/>
          <w:sz w:val="28"/>
        </w:rPr>
        <w:t>Homophobia</w:t>
      </w:r>
    </w:p>
    <w:p w:rsidR="004910C6" w:rsidRDefault="00014D15">
      <w:pPr>
        <w:spacing w:before="4" w:line="341" w:lineRule="exact"/>
        <w:ind w:left="280"/>
        <w:rPr>
          <w:b/>
          <w:sz w:val="28"/>
        </w:rPr>
      </w:pPr>
      <w:r>
        <w:rPr>
          <w:b/>
          <w:sz w:val="28"/>
        </w:rPr>
        <w:t>A gay teacher at your school does not disguise their life style and sexuality.</w:t>
      </w:r>
    </w:p>
    <w:p w:rsidR="004910C6" w:rsidRDefault="00014D15">
      <w:pPr>
        <w:ind w:left="280" w:right="604"/>
        <w:rPr>
          <w:b/>
          <w:sz w:val="28"/>
        </w:rPr>
      </w:pPr>
      <w:r>
        <w:rPr>
          <w:b/>
          <w:sz w:val="28"/>
        </w:rPr>
        <w:t>He recently married his partner and there was a picture in the local paper. A group of older pupils in the school have called him pejorative names when he is in the playground. He comes to you, as NUT Rep, to ask what he should do. A week later one of these pupils has accused the gay teacher of sexually molesting him and he has come with his parents to complain. The teacher denies vehemently that he was ever with this boy on his own and ever did anything to him.</w:t>
      </w:r>
    </w:p>
    <w:p w:rsidR="004910C6" w:rsidRDefault="00014D15">
      <w:pPr>
        <w:pStyle w:val="ListParagraph"/>
        <w:numPr>
          <w:ilvl w:val="3"/>
          <w:numId w:val="8"/>
        </w:numPr>
        <w:tabs>
          <w:tab w:val="left" w:pos="1002"/>
        </w:tabs>
        <w:spacing w:line="340" w:lineRule="exact"/>
        <w:ind w:left="1001"/>
        <w:rPr>
          <w:b/>
          <w:sz w:val="28"/>
        </w:rPr>
      </w:pPr>
      <w:r>
        <w:rPr>
          <w:b/>
          <w:sz w:val="28"/>
        </w:rPr>
        <w:t>How do you support this teacher?</w:t>
      </w:r>
    </w:p>
    <w:p w:rsidR="004910C6" w:rsidRDefault="00014D15">
      <w:pPr>
        <w:pStyle w:val="ListParagraph"/>
        <w:numPr>
          <w:ilvl w:val="3"/>
          <w:numId w:val="8"/>
        </w:numPr>
        <w:tabs>
          <w:tab w:val="left" w:pos="1002"/>
        </w:tabs>
        <w:spacing w:line="341" w:lineRule="exact"/>
        <w:ind w:left="1001"/>
        <w:rPr>
          <w:b/>
          <w:sz w:val="28"/>
        </w:rPr>
      </w:pPr>
      <w:r>
        <w:rPr>
          <w:b/>
          <w:sz w:val="28"/>
        </w:rPr>
        <w:t>What should be done in the</w:t>
      </w:r>
      <w:r>
        <w:rPr>
          <w:b/>
          <w:spacing w:val="-2"/>
          <w:sz w:val="28"/>
        </w:rPr>
        <w:t xml:space="preserve"> </w:t>
      </w:r>
      <w:r>
        <w:rPr>
          <w:b/>
          <w:sz w:val="28"/>
        </w:rPr>
        <w:t>school?</w:t>
      </w:r>
    </w:p>
    <w:p w:rsidR="004910C6" w:rsidRDefault="00014D15">
      <w:pPr>
        <w:pStyle w:val="ListParagraph"/>
        <w:numPr>
          <w:ilvl w:val="3"/>
          <w:numId w:val="8"/>
        </w:numPr>
        <w:tabs>
          <w:tab w:val="left" w:pos="1002"/>
        </w:tabs>
        <w:spacing w:line="341" w:lineRule="exact"/>
        <w:ind w:left="1001"/>
        <w:rPr>
          <w:b/>
          <w:sz w:val="28"/>
        </w:rPr>
      </w:pPr>
      <w:r>
        <w:rPr>
          <w:b/>
          <w:sz w:val="28"/>
        </w:rPr>
        <w:t>What are some of the ways the culture of the school can be</w:t>
      </w:r>
      <w:r>
        <w:rPr>
          <w:b/>
          <w:spacing w:val="-11"/>
          <w:sz w:val="28"/>
        </w:rPr>
        <w:t xml:space="preserve"> </w:t>
      </w:r>
      <w:r>
        <w:rPr>
          <w:b/>
          <w:sz w:val="28"/>
        </w:rPr>
        <w:t>changed?</w:t>
      </w:r>
    </w:p>
    <w:p w:rsidR="004910C6" w:rsidRDefault="004910C6">
      <w:pPr>
        <w:pStyle w:val="BodyText"/>
        <w:spacing w:before="2"/>
        <w:ind w:left="0"/>
        <w:rPr>
          <w:b/>
          <w:sz w:val="28"/>
        </w:rPr>
      </w:pPr>
    </w:p>
    <w:p w:rsidR="004910C6" w:rsidRDefault="00014D15">
      <w:pPr>
        <w:pStyle w:val="ListParagraph"/>
        <w:numPr>
          <w:ilvl w:val="2"/>
          <w:numId w:val="8"/>
        </w:numPr>
        <w:tabs>
          <w:tab w:val="left" w:pos="865"/>
        </w:tabs>
        <w:ind w:left="864" w:hanging="267"/>
        <w:jc w:val="left"/>
        <w:rPr>
          <w:b/>
          <w:sz w:val="28"/>
        </w:rPr>
      </w:pPr>
      <w:r>
        <w:rPr>
          <w:b/>
          <w:sz w:val="28"/>
        </w:rPr>
        <w:t>Sexual</w:t>
      </w:r>
      <w:r>
        <w:rPr>
          <w:b/>
          <w:spacing w:val="-1"/>
          <w:sz w:val="28"/>
        </w:rPr>
        <w:t xml:space="preserve"> </w:t>
      </w:r>
      <w:r>
        <w:rPr>
          <w:b/>
          <w:sz w:val="28"/>
        </w:rPr>
        <w:t>Harassment</w:t>
      </w:r>
    </w:p>
    <w:p w:rsidR="004910C6" w:rsidRDefault="004910C6">
      <w:pPr>
        <w:pStyle w:val="BodyText"/>
        <w:spacing w:before="10"/>
        <w:ind w:left="0"/>
        <w:rPr>
          <w:b/>
          <w:sz w:val="27"/>
        </w:rPr>
      </w:pPr>
    </w:p>
    <w:p w:rsidR="004910C6" w:rsidRDefault="00014D15">
      <w:pPr>
        <w:ind w:left="281" w:right="700" w:firstLine="63"/>
        <w:rPr>
          <w:b/>
          <w:sz w:val="28"/>
        </w:rPr>
      </w:pPr>
      <w:r>
        <w:rPr>
          <w:b/>
          <w:sz w:val="28"/>
        </w:rPr>
        <w:t>A young female teacher in a mixed comprehensive is in her probationary year. She has been subjected to some touching while walking to her lesson along a crowded corridor. On a previous occasion, a group of Year 10 boys have been too familiar with her asking if she has a boyfriend and what does she do sexually with him. She is embarrassed and in tears in the staff women’s toilet and does not know what to do or whom to talk to.</w:t>
      </w:r>
    </w:p>
    <w:p w:rsidR="004910C6" w:rsidRDefault="00014D15">
      <w:pPr>
        <w:pStyle w:val="ListParagraph"/>
        <w:numPr>
          <w:ilvl w:val="0"/>
          <w:numId w:val="5"/>
        </w:numPr>
        <w:tabs>
          <w:tab w:val="left" w:pos="1002"/>
        </w:tabs>
        <w:spacing w:line="341" w:lineRule="exact"/>
        <w:rPr>
          <w:b/>
          <w:sz w:val="28"/>
        </w:rPr>
      </w:pPr>
      <w:r>
        <w:rPr>
          <w:b/>
          <w:sz w:val="28"/>
        </w:rPr>
        <w:t>As the NUT Rep what do you advise</w:t>
      </w:r>
      <w:r>
        <w:rPr>
          <w:b/>
          <w:spacing w:val="-1"/>
          <w:sz w:val="28"/>
        </w:rPr>
        <w:t xml:space="preserve"> </w:t>
      </w:r>
      <w:r>
        <w:rPr>
          <w:b/>
          <w:sz w:val="28"/>
        </w:rPr>
        <w:t>her?</w:t>
      </w:r>
    </w:p>
    <w:p w:rsidR="004910C6" w:rsidRDefault="00014D15">
      <w:pPr>
        <w:pStyle w:val="ListParagraph"/>
        <w:numPr>
          <w:ilvl w:val="0"/>
          <w:numId w:val="5"/>
        </w:numPr>
        <w:tabs>
          <w:tab w:val="left" w:pos="1002"/>
        </w:tabs>
        <w:spacing w:line="341" w:lineRule="exact"/>
        <w:rPr>
          <w:b/>
          <w:sz w:val="28"/>
        </w:rPr>
      </w:pPr>
      <w:r>
        <w:rPr>
          <w:b/>
          <w:sz w:val="28"/>
        </w:rPr>
        <w:t>What do you</w:t>
      </w:r>
      <w:r>
        <w:rPr>
          <w:b/>
          <w:spacing w:val="-1"/>
          <w:sz w:val="28"/>
        </w:rPr>
        <w:t xml:space="preserve"> </w:t>
      </w:r>
      <w:r>
        <w:rPr>
          <w:b/>
          <w:sz w:val="28"/>
        </w:rPr>
        <w:t>do?</w:t>
      </w:r>
    </w:p>
    <w:p w:rsidR="004910C6" w:rsidRDefault="00014D15">
      <w:pPr>
        <w:pStyle w:val="ListParagraph"/>
        <w:numPr>
          <w:ilvl w:val="0"/>
          <w:numId w:val="5"/>
        </w:numPr>
        <w:tabs>
          <w:tab w:val="left" w:pos="1002"/>
        </w:tabs>
        <w:spacing w:before="4"/>
        <w:rPr>
          <w:b/>
          <w:sz w:val="28"/>
        </w:rPr>
      </w:pPr>
      <w:r>
        <w:rPr>
          <w:b/>
          <w:sz w:val="28"/>
        </w:rPr>
        <w:t>What response should the school have?</w:t>
      </w:r>
    </w:p>
    <w:p w:rsidR="004910C6" w:rsidRDefault="004910C6">
      <w:pPr>
        <w:pStyle w:val="BodyText"/>
        <w:ind w:left="0"/>
        <w:rPr>
          <w:b/>
          <w:sz w:val="34"/>
        </w:rPr>
      </w:pPr>
    </w:p>
    <w:p w:rsidR="004910C6" w:rsidRDefault="00014D15">
      <w:pPr>
        <w:spacing w:before="266"/>
        <w:ind w:left="281"/>
        <w:rPr>
          <w:b/>
          <w:sz w:val="28"/>
        </w:rPr>
      </w:pPr>
      <w:r>
        <w:rPr>
          <w:b/>
          <w:sz w:val="28"/>
        </w:rPr>
        <w:t>R. Rieser June 2017</w:t>
      </w:r>
    </w:p>
    <w:p w:rsidR="004910C6" w:rsidRDefault="004910C6">
      <w:pPr>
        <w:rPr>
          <w:sz w:val="28"/>
        </w:rPr>
        <w:sectPr w:rsidR="004910C6">
          <w:pgSz w:w="11900" w:h="16840"/>
          <w:pgMar w:top="640" w:right="160" w:bottom="820" w:left="440" w:header="0" w:footer="541" w:gutter="0"/>
          <w:cols w:space="720"/>
        </w:sectPr>
      </w:pPr>
    </w:p>
    <w:p w:rsidR="004910C6" w:rsidRDefault="00014D15">
      <w:pPr>
        <w:spacing w:before="73" w:line="276" w:lineRule="auto"/>
        <w:ind w:left="280" w:right="1698"/>
        <w:rPr>
          <w:b/>
          <w:sz w:val="28"/>
        </w:rPr>
      </w:pPr>
      <w:r>
        <w:rPr>
          <w:b/>
          <w:sz w:val="28"/>
        </w:rPr>
        <w:lastRenderedPageBreak/>
        <w:t>Barriers Visible and Invisible Barriers: the impact of racism on BME teachers The Runnymede Trust and NUT Dr Zubaida Haque and Sian Elliott 2017</w:t>
      </w:r>
    </w:p>
    <w:p w:rsidR="004910C6" w:rsidRDefault="00014D15">
      <w:pPr>
        <w:pStyle w:val="BodyText"/>
        <w:spacing w:before="207" w:line="276" w:lineRule="auto"/>
        <w:ind w:right="574"/>
      </w:pPr>
      <w:r>
        <w:t>Overall, the BME teachers’ survey and interviews revealed that there are large differences in perceptions and career progression among BME teachers, and that, more importantly, discrimination based on race is one of the more significant and deep rooted factors that affect the experience of teaching and career progression for BME teachers. Differences in experiences in school and career progression are particularly marked for Black Caribbean and Black African teachers in comparison to other minority ethnic groups. Age, length of experience in teaching and geographical location were also important factors influencing the experience of BME teachers in primary and secondary schools.</w:t>
      </w:r>
    </w:p>
    <w:p w:rsidR="004910C6" w:rsidRDefault="00014D15">
      <w:pPr>
        <w:pStyle w:val="Heading2"/>
        <w:spacing w:before="195"/>
      </w:pPr>
      <w:r>
        <w:t>Key findings</w:t>
      </w:r>
    </w:p>
    <w:p w:rsidR="004910C6" w:rsidRDefault="00014D15">
      <w:pPr>
        <w:pStyle w:val="BodyText"/>
        <w:spacing w:before="245"/>
        <w:ind w:left="335"/>
      </w:pPr>
      <w:r>
        <w:t>What did the findings from the survey and focus groups tell us? Who are the respondents?</w:t>
      </w:r>
    </w:p>
    <w:p w:rsidR="004910C6" w:rsidRDefault="00014D15">
      <w:pPr>
        <w:pStyle w:val="ListParagraph"/>
        <w:numPr>
          <w:ilvl w:val="0"/>
          <w:numId w:val="4"/>
        </w:numPr>
        <w:tabs>
          <w:tab w:val="left" w:pos="509"/>
        </w:tabs>
        <w:spacing w:before="250" w:line="276" w:lineRule="auto"/>
        <w:ind w:right="658" w:firstLine="55"/>
        <w:rPr>
          <w:sz w:val="24"/>
        </w:rPr>
      </w:pPr>
      <w:r>
        <w:rPr>
          <w:sz w:val="24"/>
        </w:rPr>
        <w:t>Overall 1,027 respondents completed the questionnaire. The majority of the teaching sample worked at secondary school level (51%). 35% worked in primary schools and the remaining respondents worked in nu</w:t>
      </w:r>
      <w:r>
        <w:rPr>
          <w:spacing w:val="-1"/>
          <w:sz w:val="24"/>
        </w:rPr>
        <w:t>r</w:t>
      </w:r>
      <w:r>
        <w:rPr>
          <w:sz w:val="24"/>
        </w:rPr>
        <w:t>s</w:t>
      </w:r>
      <w:r>
        <w:rPr>
          <w:spacing w:val="-1"/>
          <w:sz w:val="24"/>
        </w:rPr>
        <w:t>ery</w:t>
      </w:r>
      <w:r>
        <w:rPr>
          <w:sz w:val="24"/>
        </w:rPr>
        <w:t>, post</w:t>
      </w:r>
      <w:r>
        <w:rPr>
          <w:w w:val="33"/>
          <w:sz w:val="24"/>
        </w:rPr>
        <w:t>-­‐</w:t>
      </w:r>
      <w:r>
        <w:rPr>
          <w:sz w:val="24"/>
        </w:rPr>
        <w:t>16 further educati</w:t>
      </w:r>
      <w:r>
        <w:rPr>
          <w:spacing w:val="-1"/>
          <w:sz w:val="24"/>
        </w:rPr>
        <w:t>o</w:t>
      </w:r>
      <w:r>
        <w:rPr>
          <w:sz w:val="24"/>
        </w:rPr>
        <w:t>n c</w:t>
      </w:r>
      <w:r>
        <w:rPr>
          <w:spacing w:val="-1"/>
          <w:sz w:val="24"/>
        </w:rPr>
        <w:t>o</w:t>
      </w:r>
      <w:r>
        <w:rPr>
          <w:sz w:val="24"/>
        </w:rPr>
        <w:t>lleges and pup</w:t>
      </w:r>
      <w:r>
        <w:rPr>
          <w:spacing w:val="-1"/>
          <w:sz w:val="24"/>
        </w:rPr>
        <w:t>i</w:t>
      </w:r>
      <w:r>
        <w:rPr>
          <w:sz w:val="24"/>
        </w:rPr>
        <w:t>l referral units.</w:t>
      </w:r>
    </w:p>
    <w:p w:rsidR="004910C6" w:rsidRDefault="00014D15">
      <w:pPr>
        <w:pStyle w:val="ListParagraph"/>
        <w:numPr>
          <w:ilvl w:val="0"/>
          <w:numId w:val="4"/>
        </w:numPr>
        <w:tabs>
          <w:tab w:val="left" w:pos="455"/>
        </w:tabs>
        <w:spacing w:before="198" w:line="276" w:lineRule="auto"/>
        <w:ind w:right="886" w:firstLine="0"/>
        <w:rPr>
          <w:sz w:val="24"/>
        </w:rPr>
      </w:pPr>
      <w:r>
        <w:rPr>
          <w:sz w:val="24"/>
        </w:rPr>
        <w:t>Two thirds of the sample were class teachers, 11% head of year and 11 respondents at head teacher level. Black respondents were more likely to be in senior roles compared to their Asian counterparts. However, Asian respondents were on average younger than their Black peers; around half of the Asian teachers were aged less than 35 years, compared to around a third of their Black peers under the age</w:t>
      </w:r>
      <w:r>
        <w:rPr>
          <w:spacing w:val="-14"/>
          <w:sz w:val="24"/>
        </w:rPr>
        <w:t xml:space="preserve"> </w:t>
      </w:r>
      <w:r>
        <w:rPr>
          <w:sz w:val="24"/>
        </w:rPr>
        <w:t>of</w:t>
      </w:r>
    </w:p>
    <w:p w:rsidR="004910C6" w:rsidRDefault="00014D15">
      <w:pPr>
        <w:pStyle w:val="BodyText"/>
        <w:spacing w:before="2" w:line="271" w:lineRule="auto"/>
        <w:ind w:right="1396"/>
      </w:pPr>
      <w:r>
        <w:t>35. Asian teachers were also less likely to have been teaching for 10 years or more than their Black counterparts.</w:t>
      </w:r>
    </w:p>
    <w:p w:rsidR="004910C6" w:rsidRDefault="00014D15">
      <w:pPr>
        <w:pStyle w:val="ListParagraph"/>
        <w:numPr>
          <w:ilvl w:val="0"/>
          <w:numId w:val="4"/>
        </w:numPr>
        <w:tabs>
          <w:tab w:val="left" w:pos="455"/>
        </w:tabs>
        <w:spacing w:before="211" w:line="271" w:lineRule="auto"/>
        <w:ind w:right="1056" w:firstLine="0"/>
        <w:rPr>
          <w:sz w:val="24"/>
        </w:rPr>
      </w:pPr>
      <w:r>
        <w:rPr>
          <w:sz w:val="24"/>
        </w:rPr>
        <w:t>Just under half of the sample had entered teaching through the traditional PGCE route, 14% through non</w:t>
      </w:r>
      <w:r>
        <w:rPr>
          <w:w w:val="33"/>
          <w:sz w:val="24"/>
        </w:rPr>
        <w:t>-­‐</w:t>
      </w:r>
      <w:r>
        <w:rPr>
          <w:sz w:val="24"/>
        </w:rPr>
        <w:t>t</w:t>
      </w:r>
      <w:r>
        <w:rPr>
          <w:spacing w:val="-1"/>
          <w:sz w:val="24"/>
        </w:rPr>
        <w:t>r</w:t>
      </w:r>
      <w:r>
        <w:rPr>
          <w:sz w:val="24"/>
        </w:rPr>
        <w:t>aditi</w:t>
      </w:r>
      <w:r>
        <w:rPr>
          <w:spacing w:val="-1"/>
          <w:sz w:val="24"/>
        </w:rPr>
        <w:t>o</w:t>
      </w:r>
      <w:r>
        <w:rPr>
          <w:sz w:val="24"/>
        </w:rPr>
        <w:t>nal r</w:t>
      </w:r>
      <w:r>
        <w:rPr>
          <w:spacing w:val="-1"/>
          <w:sz w:val="24"/>
        </w:rPr>
        <w:t>o</w:t>
      </w:r>
      <w:r>
        <w:rPr>
          <w:sz w:val="24"/>
        </w:rPr>
        <w:t>ut</w:t>
      </w:r>
      <w:r>
        <w:rPr>
          <w:spacing w:val="-1"/>
          <w:sz w:val="24"/>
        </w:rPr>
        <w:t>e</w:t>
      </w:r>
      <w:r>
        <w:rPr>
          <w:sz w:val="24"/>
        </w:rPr>
        <w:t xml:space="preserve">s and 6% had </w:t>
      </w:r>
      <w:r>
        <w:rPr>
          <w:spacing w:val="-1"/>
          <w:sz w:val="24"/>
        </w:rPr>
        <w:t>o</w:t>
      </w:r>
      <w:r>
        <w:rPr>
          <w:sz w:val="24"/>
        </w:rPr>
        <w:t>verseas t</w:t>
      </w:r>
      <w:r>
        <w:rPr>
          <w:spacing w:val="-1"/>
          <w:sz w:val="24"/>
        </w:rPr>
        <w:t>r</w:t>
      </w:r>
      <w:r>
        <w:rPr>
          <w:sz w:val="24"/>
        </w:rPr>
        <w:t>aining. Inclusive and n</w:t>
      </w:r>
      <w:r>
        <w:rPr>
          <w:spacing w:val="-1"/>
          <w:sz w:val="24"/>
        </w:rPr>
        <w:t>on</w:t>
      </w:r>
      <w:r>
        <w:rPr>
          <w:w w:val="33"/>
          <w:sz w:val="24"/>
        </w:rPr>
        <w:t>-­‐</w:t>
      </w:r>
      <w:r>
        <w:rPr>
          <w:sz w:val="24"/>
        </w:rPr>
        <w:t>in</w:t>
      </w:r>
      <w:r>
        <w:rPr>
          <w:spacing w:val="-1"/>
          <w:sz w:val="24"/>
        </w:rPr>
        <w:t>c</w:t>
      </w:r>
      <w:r>
        <w:rPr>
          <w:sz w:val="24"/>
        </w:rPr>
        <w:t>lusi</w:t>
      </w:r>
      <w:r>
        <w:rPr>
          <w:spacing w:val="-1"/>
          <w:sz w:val="24"/>
        </w:rPr>
        <w:t>v</w:t>
      </w:r>
      <w:r>
        <w:rPr>
          <w:sz w:val="24"/>
        </w:rPr>
        <w:t>e s</w:t>
      </w:r>
      <w:r>
        <w:rPr>
          <w:spacing w:val="-1"/>
          <w:sz w:val="24"/>
        </w:rPr>
        <w:t>chools</w:t>
      </w:r>
    </w:p>
    <w:p w:rsidR="004910C6" w:rsidRDefault="00014D15">
      <w:pPr>
        <w:pStyle w:val="ListParagraph"/>
        <w:numPr>
          <w:ilvl w:val="0"/>
          <w:numId w:val="4"/>
        </w:numPr>
        <w:tabs>
          <w:tab w:val="left" w:pos="455"/>
        </w:tabs>
        <w:spacing w:before="211" w:line="276" w:lineRule="auto"/>
        <w:ind w:right="599" w:firstLine="0"/>
        <w:rPr>
          <w:sz w:val="24"/>
        </w:rPr>
      </w:pPr>
      <w:r>
        <w:rPr>
          <w:sz w:val="24"/>
        </w:rPr>
        <w:t>40% of the survey respondents taught in schools where less than 5% of the staff were from BME backgrounds. This is important to note because the survey showed that a higher proportion of BME staff in a school was associated with respondents feeling that the ‘school was an inclusive and welcoming environment for staff of all ethnic</w:t>
      </w:r>
      <w:r>
        <w:rPr>
          <w:spacing w:val="-1"/>
          <w:sz w:val="24"/>
        </w:rPr>
        <w:t xml:space="preserve"> </w:t>
      </w:r>
      <w:r>
        <w:rPr>
          <w:sz w:val="24"/>
        </w:rPr>
        <w:t>backgrounds.’</w:t>
      </w:r>
    </w:p>
    <w:p w:rsidR="004910C6" w:rsidRDefault="00014D15">
      <w:pPr>
        <w:pStyle w:val="ListParagraph"/>
        <w:numPr>
          <w:ilvl w:val="0"/>
          <w:numId w:val="4"/>
        </w:numPr>
        <w:tabs>
          <w:tab w:val="left" w:pos="455"/>
        </w:tabs>
        <w:spacing w:before="203" w:line="273" w:lineRule="auto"/>
        <w:ind w:right="612" w:firstLine="0"/>
        <w:rPr>
          <w:sz w:val="24"/>
        </w:rPr>
      </w:pPr>
      <w:r>
        <w:rPr>
          <w:sz w:val="24"/>
        </w:rPr>
        <w:t>Conversely, the survey showed that a higher proportion of BME pupils in a school was associated with a lower proportion of respondents (teachers) feeling that the ‘school was an inclusive and welcoming environment for students of all ethnic backgrounds’. This was a prevalent view among primary school teachers as well as younger BME teachers and could not be explained by the data. But it may raise a bigger question about the equality of treatment of BME children in</w:t>
      </w:r>
      <w:r>
        <w:rPr>
          <w:spacing w:val="-4"/>
          <w:sz w:val="24"/>
        </w:rPr>
        <w:t xml:space="preserve"> </w:t>
      </w:r>
      <w:r>
        <w:rPr>
          <w:sz w:val="24"/>
        </w:rPr>
        <w:t>schools.</w:t>
      </w:r>
    </w:p>
    <w:p w:rsidR="004910C6" w:rsidRDefault="00014D15">
      <w:pPr>
        <w:pStyle w:val="ListParagraph"/>
        <w:numPr>
          <w:ilvl w:val="0"/>
          <w:numId w:val="4"/>
        </w:numPr>
        <w:tabs>
          <w:tab w:val="left" w:pos="455"/>
        </w:tabs>
        <w:spacing w:before="212" w:line="276" w:lineRule="auto"/>
        <w:ind w:right="755" w:firstLine="0"/>
        <w:rPr>
          <w:sz w:val="24"/>
        </w:rPr>
      </w:pPr>
      <w:r>
        <w:rPr>
          <w:sz w:val="24"/>
        </w:rPr>
        <w:t>Younger (under age 35) BME teachers were more likely to have ‘positive experiences in school’ which included feeling valued by managers, feeling positive about the appraisal system and feeling that the school was an inclusive environment for them. This also manifested itself in ethnic differences in perceptions of career support, with slightly higher proportions of Asian respondents feeling supported by their managers in their career development and progression compared to their Black peers. In addition, Asian teachers were more likely to agree (compared to their Black peers) that staff in the school were more comfortable talking about race/racism. Career</w:t>
      </w:r>
      <w:r>
        <w:rPr>
          <w:spacing w:val="-1"/>
          <w:sz w:val="24"/>
        </w:rPr>
        <w:t xml:space="preserve"> </w:t>
      </w:r>
      <w:r>
        <w:rPr>
          <w:sz w:val="24"/>
        </w:rPr>
        <w:t>progression</w:t>
      </w:r>
    </w:p>
    <w:p w:rsidR="004910C6" w:rsidRDefault="004910C6">
      <w:pPr>
        <w:spacing w:line="276" w:lineRule="auto"/>
        <w:rPr>
          <w:sz w:val="24"/>
        </w:rPr>
        <w:sectPr w:rsidR="004910C6">
          <w:pgSz w:w="11900" w:h="16840"/>
          <w:pgMar w:top="640" w:right="160" w:bottom="820" w:left="440" w:header="0" w:footer="541" w:gutter="0"/>
          <w:cols w:space="720"/>
        </w:sectPr>
      </w:pPr>
    </w:p>
    <w:p w:rsidR="004910C6" w:rsidRDefault="00014D15">
      <w:pPr>
        <w:pStyle w:val="ListParagraph"/>
        <w:numPr>
          <w:ilvl w:val="0"/>
          <w:numId w:val="4"/>
        </w:numPr>
        <w:tabs>
          <w:tab w:val="left" w:pos="455"/>
        </w:tabs>
        <w:spacing w:before="82" w:line="276" w:lineRule="auto"/>
        <w:ind w:right="551" w:firstLine="0"/>
        <w:rPr>
          <w:sz w:val="24"/>
        </w:rPr>
      </w:pPr>
      <w:r>
        <w:rPr>
          <w:sz w:val="24"/>
        </w:rPr>
        <w:lastRenderedPageBreak/>
        <w:t>Black teachers in the survey were more likely to apply for promotion than their Asian peers; 40% of Indian and Pakistani teachers had never applied for promotion. Black teachers were also more likely to be successful in their career promotions. Some of these patterns may be explained by age demographics given the younger age of Asian respondents in this survey. • A third of the sample had never applied for promotion, and over 80% of this group were female. However, whilst males were more likely to apply for promotion, the survey revealed that they were more dissatisfied with the application process and outcomes, and less likely to agree, than their female counterparts, that they were treated equally in their career promotions. Views and experiences as BME</w:t>
      </w:r>
      <w:r>
        <w:rPr>
          <w:spacing w:val="-1"/>
          <w:sz w:val="24"/>
        </w:rPr>
        <w:t xml:space="preserve"> </w:t>
      </w:r>
      <w:r>
        <w:rPr>
          <w:sz w:val="24"/>
        </w:rPr>
        <w:t>teachers</w:t>
      </w:r>
    </w:p>
    <w:p w:rsidR="004910C6" w:rsidRDefault="00014D15">
      <w:pPr>
        <w:pStyle w:val="ListParagraph"/>
        <w:numPr>
          <w:ilvl w:val="0"/>
          <w:numId w:val="4"/>
        </w:numPr>
        <w:tabs>
          <w:tab w:val="left" w:pos="455"/>
        </w:tabs>
        <w:spacing w:before="199" w:line="276" w:lineRule="auto"/>
        <w:ind w:right="602" w:firstLine="0"/>
        <w:rPr>
          <w:sz w:val="24"/>
        </w:rPr>
      </w:pPr>
      <w:r>
        <w:rPr>
          <w:sz w:val="24"/>
        </w:rPr>
        <w:t>The focus group interviews revealed that the BME participants viewed themselves as important ‘role models’ for BME students – both in terms of protecting students from a ‘Prevent’/Islamophobic narrative, but also in terms of giving them positive role models to focus on. • Whilst there were many teachers who were positive and felt supported by the senior leadership teams in their school, there were also many BME teachers, who reported feeling isolated and lacking in management support with regards to incidences of racism 5 Barriers and career progression. This was a stronger view among Black teachers (in comparison to their Asian peers) and was reinforced in the survey</w:t>
      </w:r>
      <w:r>
        <w:rPr>
          <w:spacing w:val="-1"/>
          <w:sz w:val="24"/>
        </w:rPr>
        <w:t xml:space="preserve"> </w:t>
      </w:r>
      <w:r>
        <w:rPr>
          <w:sz w:val="24"/>
        </w:rPr>
        <w:t>findings.</w:t>
      </w:r>
    </w:p>
    <w:p w:rsidR="004910C6" w:rsidRDefault="00014D15">
      <w:pPr>
        <w:pStyle w:val="ListParagraph"/>
        <w:numPr>
          <w:ilvl w:val="0"/>
          <w:numId w:val="4"/>
        </w:numPr>
        <w:tabs>
          <w:tab w:val="left" w:pos="455"/>
        </w:tabs>
        <w:spacing w:before="200" w:line="276" w:lineRule="auto"/>
        <w:ind w:right="569" w:firstLine="0"/>
        <w:rPr>
          <w:sz w:val="24"/>
        </w:rPr>
      </w:pPr>
      <w:r>
        <w:rPr>
          <w:sz w:val="24"/>
        </w:rPr>
        <w:t>BME teachers from all ethnic groups complained about being given stereotypical responsibilities (e.g. behaviour responsibilities or Black History Month) instead of challenging intellectual Teaching and Learning Responsibility (TLR) roles. Black teachers, in particular, spoke about being labelled ‘troublemakers’ or being viewed as ‘aggressive’ if they challenged any</w:t>
      </w:r>
      <w:r>
        <w:rPr>
          <w:spacing w:val="-1"/>
          <w:sz w:val="24"/>
        </w:rPr>
        <w:t xml:space="preserve"> </w:t>
      </w:r>
      <w:r>
        <w:rPr>
          <w:sz w:val="24"/>
        </w:rPr>
        <w:t>decisions.</w:t>
      </w:r>
    </w:p>
    <w:p w:rsidR="004910C6" w:rsidRDefault="00014D15">
      <w:pPr>
        <w:pStyle w:val="ListParagraph"/>
        <w:numPr>
          <w:ilvl w:val="0"/>
          <w:numId w:val="4"/>
        </w:numPr>
        <w:tabs>
          <w:tab w:val="left" w:pos="455"/>
        </w:tabs>
        <w:spacing w:before="203" w:line="273" w:lineRule="auto"/>
        <w:ind w:right="697" w:firstLine="0"/>
        <w:jc w:val="both"/>
        <w:rPr>
          <w:sz w:val="24"/>
        </w:rPr>
      </w:pPr>
      <w:r>
        <w:rPr>
          <w:sz w:val="24"/>
        </w:rPr>
        <w:t>There was unanimous agreement amongst BME participants that there should be more BME staff in the school workforce generally (and within their schools specifically) but reasons for BME staff representation varied</w:t>
      </w:r>
      <w:r>
        <w:rPr>
          <w:spacing w:val="-1"/>
          <w:sz w:val="24"/>
        </w:rPr>
        <w:t xml:space="preserve"> </w:t>
      </w:r>
      <w:r>
        <w:rPr>
          <w:sz w:val="24"/>
        </w:rPr>
        <w:t>widely.</w:t>
      </w:r>
    </w:p>
    <w:p w:rsidR="004910C6" w:rsidRDefault="00014D15">
      <w:pPr>
        <w:pStyle w:val="BodyText"/>
        <w:spacing w:before="208" w:line="273" w:lineRule="auto"/>
        <w:ind w:right="712"/>
      </w:pPr>
      <w:r>
        <w:t>Most agreed that role models for students were desirable, but others went further to argue that it was a necessity to protect students from being stereotyped or misunderstood. The findings from the qualitative research reinforced the survey findings – with most BME teachers identifying persistent discrimination, “microaggressions” and unfair and unequal treatment in their everyday teaching lives.</w:t>
      </w:r>
    </w:p>
    <w:p w:rsidR="004910C6" w:rsidRDefault="00014D15">
      <w:pPr>
        <w:pStyle w:val="BodyText"/>
        <w:spacing w:before="210" w:line="276" w:lineRule="auto"/>
        <w:ind w:right="535" w:firstLine="54"/>
      </w:pPr>
      <w:r>
        <w:t>Many of the reported negative experiences included being denied promotion without institutional clarity, cultural or racial stereotyping in terms of teaching roles/extra roles and lack of support or firm action (e.g. zero tolerance) in relation to racist incidences against staff in school. Across the interviews and surveys, the experience and perception of discriminatory and unequal treatment dominated the discussions, although without much prompting BME teachers were also keen to report positive leadership from heads and ‘good relationships’ with other members of staff.</w:t>
      </w:r>
    </w:p>
    <w:p w:rsidR="004910C6" w:rsidRDefault="00014D15">
      <w:pPr>
        <w:pStyle w:val="BodyText"/>
        <w:spacing w:before="196"/>
      </w:pPr>
      <w:r>
        <w:t>Full R</w:t>
      </w:r>
      <w:r>
        <w:rPr>
          <w:spacing w:val="-1"/>
        </w:rPr>
        <w:t>e</w:t>
      </w:r>
      <w:r>
        <w:t>p</w:t>
      </w:r>
      <w:r>
        <w:rPr>
          <w:spacing w:val="-1"/>
        </w:rPr>
        <w:t>o</w:t>
      </w:r>
      <w:r>
        <w:t xml:space="preserve">rt at </w:t>
      </w:r>
      <w:r>
        <w:rPr>
          <w:color w:val="0000FF"/>
          <w:u w:val="single" w:color="0000FF"/>
        </w:rPr>
        <w:t>https://</w:t>
      </w:r>
      <w:hyperlink r:id="rId248">
        <w:r>
          <w:rPr>
            <w:color w:val="0000FF"/>
            <w:spacing w:val="-1"/>
            <w:u w:val="single" w:color="0000FF"/>
          </w:rPr>
          <w:t>www</w:t>
        </w:r>
        <w:r>
          <w:rPr>
            <w:color w:val="0000FF"/>
            <w:u w:val="single" w:color="0000FF"/>
          </w:rPr>
          <w:t>.t</w:t>
        </w:r>
        <w:r>
          <w:rPr>
            <w:color w:val="0000FF"/>
            <w:spacing w:val="-1"/>
            <w:u w:val="single" w:color="0000FF"/>
          </w:rPr>
          <w:t>e</w:t>
        </w:r>
        <w:r>
          <w:rPr>
            <w:color w:val="0000FF"/>
            <w:u w:val="single" w:color="0000FF"/>
          </w:rPr>
          <w:t>a</w:t>
        </w:r>
        <w:r>
          <w:rPr>
            <w:color w:val="0000FF"/>
            <w:spacing w:val="-1"/>
            <w:u w:val="single" w:color="0000FF"/>
          </w:rPr>
          <w:t>c</w:t>
        </w:r>
        <w:r>
          <w:rPr>
            <w:color w:val="0000FF"/>
            <w:u w:val="single" w:color="0000FF"/>
          </w:rPr>
          <w:t>hers.</w:t>
        </w:r>
        <w:r>
          <w:rPr>
            <w:color w:val="0000FF"/>
            <w:spacing w:val="-1"/>
            <w:u w:val="single" w:color="0000FF"/>
          </w:rPr>
          <w:t>o</w:t>
        </w:r>
        <w:r>
          <w:rPr>
            <w:color w:val="0000FF"/>
            <w:u w:val="single" w:color="0000FF"/>
          </w:rPr>
          <w:t>rg.uk/sit</w:t>
        </w:r>
        <w:r>
          <w:rPr>
            <w:color w:val="0000FF"/>
            <w:spacing w:val="-1"/>
            <w:u w:val="single" w:color="0000FF"/>
          </w:rPr>
          <w:t>e</w:t>
        </w:r>
        <w:r>
          <w:rPr>
            <w:color w:val="0000FF"/>
            <w:u w:val="single" w:color="0000FF"/>
          </w:rPr>
          <w:t>s/default/files2014/ba</w:t>
        </w:r>
        <w:r>
          <w:rPr>
            <w:color w:val="0000FF"/>
            <w:spacing w:val="-1"/>
            <w:u w:val="single" w:color="0000FF"/>
          </w:rPr>
          <w:t>r</w:t>
        </w:r>
        <w:r>
          <w:rPr>
            <w:color w:val="0000FF"/>
            <w:u w:val="single" w:color="0000FF"/>
          </w:rPr>
          <w:t>riers</w:t>
        </w:r>
        <w:r>
          <w:rPr>
            <w:color w:val="0000FF"/>
            <w:w w:val="33"/>
            <w:u w:val="single" w:color="0000FF"/>
          </w:rPr>
          <w:t>-­‐</w:t>
        </w:r>
      </w:hyperlink>
      <w:r>
        <w:rPr>
          <w:color w:val="0000FF"/>
          <w:u w:val="single" w:color="0000FF"/>
        </w:rPr>
        <w:t>rep</w:t>
      </w:r>
      <w:r>
        <w:rPr>
          <w:color w:val="0000FF"/>
          <w:spacing w:val="-1"/>
          <w:u w:val="single" w:color="0000FF"/>
        </w:rPr>
        <w:t>o</w:t>
      </w:r>
      <w:r>
        <w:rPr>
          <w:color w:val="0000FF"/>
          <w:u w:val="single" w:color="0000FF"/>
        </w:rPr>
        <w:t>rt.pdf</w:t>
      </w:r>
    </w:p>
    <w:p w:rsidR="004910C6" w:rsidRDefault="004910C6">
      <w:pPr>
        <w:sectPr w:rsidR="004910C6">
          <w:pgSz w:w="11900" w:h="16840"/>
          <w:pgMar w:top="640" w:right="160" w:bottom="820" w:left="440" w:header="0" w:footer="541" w:gutter="0"/>
          <w:cols w:space="720"/>
        </w:sectPr>
      </w:pPr>
    </w:p>
    <w:p w:rsidR="004910C6" w:rsidRDefault="00014D15">
      <w:pPr>
        <w:spacing w:before="78" w:line="403" w:lineRule="auto"/>
        <w:ind w:left="280" w:right="5265"/>
        <w:rPr>
          <w:sz w:val="24"/>
        </w:rPr>
      </w:pPr>
      <w:r>
        <w:rPr>
          <w:b/>
          <w:color w:val="0B0C0C"/>
          <w:sz w:val="24"/>
        </w:rPr>
        <w:lastRenderedPageBreak/>
        <w:t xml:space="preserve">Pregnant and Adopting employees' rights </w:t>
      </w:r>
      <w:r>
        <w:rPr>
          <w:b/>
          <w:color w:val="0000FF"/>
          <w:sz w:val="24"/>
          <w:u w:val="single" w:color="0000FF"/>
        </w:rPr>
        <w:t>https://</w:t>
      </w:r>
      <w:hyperlink r:id="rId249">
        <w:r>
          <w:rPr>
            <w:b/>
            <w:color w:val="0000FF"/>
            <w:sz w:val="24"/>
            <w:u w:val="single" w:color="0000FF"/>
          </w:rPr>
          <w:t>www.gov.uk/working</w:t>
        </w:r>
        <w:r>
          <w:rPr>
            <w:b/>
            <w:color w:val="0000FF"/>
            <w:w w:val="33"/>
            <w:sz w:val="24"/>
            <w:u w:val="single" w:color="0000FF"/>
          </w:rPr>
          <w:t>-­‐</w:t>
        </w:r>
      </w:hyperlink>
      <w:r>
        <w:rPr>
          <w:b/>
          <w:color w:val="0000FF"/>
          <w:sz w:val="24"/>
          <w:u w:val="single" w:color="0000FF"/>
        </w:rPr>
        <w:t>when</w:t>
      </w:r>
      <w:r>
        <w:rPr>
          <w:b/>
          <w:color w:val="0000FF"/>
          <w:w w:val="33"/>
          <w:sz w:val="24"/>
          <w:u w:val="single" w:color="0000FF"/>
        </w:rPr>
        <w:t>-­‐</w:t>
      </w:r>
      <w:r>
        <w:rPr>
          <w:b/>
          <w:color w:val="0000FF"/>
          <w:sz w:val="24"/>
          <w:u w:val="single" w:color="0000FF"/>
        </w:rPr>
        <w:t>pregnant</w:t>
      </w:r>
      <w:r>
        <w:rPr>
          <w:b/>
          <w:color w:val="0000FF"/>
          <w:w w:val="33"/>
          <w:sz w:val="24"/>
          <w:u w:val="single" w:color="0000FF"/>
        </w:rPr>
        <w:t>-­‐</w:t>
      </w:r>
      <w:r>
        <w:rPr>
          <w:b/>
          <w:color w:val="0000FF"/>
          <w:sz w:val="24"/>
          <w:u w:val="single" w:color="0000FF"/>
        </w:rPr>
        <w:t>your</w:t>
      </w:r>
      <w:r>
        <w:rPr>
          <w:b/>
          <w:color w:val="0000FF"/>
          <w:w w:val="33"/>
          <w:sz w:val="24"/>
          <w:u w:val="single" w:color="0000FF"/>
        </w:rPr>
        <w:t>-­‐</w:t>
      </w:r>
      <w:r>
        <w:rPr>
          <w:b/>
          <w:color w:val="0000FF"/>
          <w:sz w:val="24"/>
          <w:u w:val="single" w:color="0000FF"/>
        </w:rPr>
        <w:t>rights</w:t>
      </w:r>
      <w:r>
        <w:rPr>
          <w:b/>
          <w:color w:val="0000FF"/>
          <w:sz w:val="24"/>
        </w:rPr>
        <w:t xml:space="preserve"> </w:t>
      </w:r>
      <w:r>
        <w:rPr>
          <w:color w:val="0B0C0C"/>
          <w:sz w:val="24"/>
        </w:rPr>
        <w:t>Pregnant employees have 4 main legal rights:</w:t>
      </w:r>
    </w:p>
    <w:p w:rsidR="004910C6" w:rsidRDefault="00014D15">
      <w:pPr>
        <w:pStyle w:val="ListParagraph"/>
        <w:numPr>
          <w:ilvl w:val="0"/>
          <w:numId w:val="17"/>
        </w:numPr>
        <w:tabs>
          <w:tab w:val="left" w:pos="580"/>
          <w:tab w:val="left" w:pos="581"/>
        </w:tabs>
        <w:spacing w:before="102"/>
        <w:rPr>
          <w:rFonts w:ascii="Symbol" w:hAnsi="Symbol"/>
          <w:color w:val="0B0C0C"/>
          <w:sz w:val="19"/>
        </w:rPr>
      </w:pPr>
      <w:r>
        <w:rPr>
          <w:color w:val="0B0C0C"/>
          <w:sz w:val="24"/>
        </w:rPr>
        <w:t>paid time off for antenatal</w:t>
      </w:r>
      <w:r>
        <w:rPr>
          <w:color w:val="0B0C0C"/>
          <w:spacing w:val="-1"/>
          <w:sz w:val="24"/>
        </w:rPr>
        <w:t xml:space="preserve"> </w:t>
      </w:r>
      <w:r>
        <w:rPr>
          <w:color w:val="0B0C0C"/>
          <w:sz w:val="24"/>
        </w:rPr>
        <w:t>care</w:t>
      </w:r>
    </w:p>
    <w:p w:rsidR="004910C6" w:rsidRDefault="00014D15">
      <w:pPr>
        <w:pStyle w:val="ListParagraph"/>
        <w:numPr>
          <w:ilvl w:val="0"/>
          <w:numId w:val="17"/>
        </w:numPr>
        <w:tabs>
          <w:tab w:val="left" w:pos="580"/>
          <w:tab w:val="left" w:pos="581"/>
        </w:tabs>
        <w:spacing w:before="77"/>
        <w:rPr>
          <w:rFonts w:ascii="Symbol" w:hAnsi="Symbol"/>
          <w:color w:val="0B0C0C"/>
          <w:sz w:val="19"/>
        </w:rPr>
      </w:pPr>
      <w:r>
        <w:rPr>
          <w:color w:val="0B0C0C"/>
          <w:sz w:val="24"/>
        </w:rPr>
        <w:t>maternity</w:t>
      </w:r>
      <w:r>
        <w:rPr>
          <w:color w:val="0B0C0C"/>
          <w:spacing w:val="-2"/>
          <w:sz w:val="24"/>
        </w:rPr>
        <w:t xml:space="preserve"> </w:t>
      </w:r>
      <w:r>
        <w:rPr>
          <w:color w:val="0B0C0C"/>
          <w:sz w:val="24"/>
        </w:rPr>
        <w:t>leave</w:t>
      </w:r>
    </w:p>
    <w:p w:rsidR="004910C6" w:rsidRDefault="00014D15">
      <w:pPr>
        <w:pStyle w:val="ListParagraph"/>
        <w:numPr>
          <w:ilvl w:val="0"/>
          <w:numId w:val="17"/>
        </w:numPr>
        <w:tabs>
          <w:tab w:val="left" w:pos="580"/>
          <w:tab w:val="left" w:pos="581"/>
        </w:tabs>
        <w:spacing w:before="72"/>
        <w:rPr>
          <w:rFonts w:ascii="Symbol" w:hAnsi="Symbol"/>
          <w:color w:val="0B0C0C"/>
          <w:sz w:val="19"/>
        </w:rPr>
      </w:pPr>
      <w:r>
        <w:rPr>
          <w:color w:val="0B0C0C"/>
          <w:sz w:val="24"/>
        </w:rPr>
        <w:t>maternity pay or maternity</w:t>
      </w:r>
      <w:r>
        <w:rPr>
          <w:color w:val="0B0C0C"/>
          <w:spacing w:val="-4"/>
          <w:sz w:val="24"/>
        </w:rPr>
        <w:t xml:space="preserve"> </w:t>
      </w:r>
      <w:r>
        <w:rPr>
          <w:color w:val="0B0C0C"/>
          <w:sz w:val="24"/>
        </w:rPr>
        <w:t>allowance</w:t>
      </w:r>
    </w:p>
    <w:p w:rsidR="004910C6" w:rsidRDefault="00014D15">
      <w:pPr>
        <w:pStyle w:val="ListParagraph"/>
        <w:numPr>
          <w:ilvl w:val="0"/>
          <w:numId w:val="17"/>
        </w:numPr>
        <w:tabs>
          <w:tab w:val="left" w:pos="580"/>
          <w:tab w:val="left" w:pos="581"/>
        </w:tabs>
        <w:spacing w:before="76"/>
        <w:rPr>
          <w:rFonts w:ascii="Symbol" w:hAnsi="Symbol"/>
          <w:color w:val="0B0C0C"/>
          <w:sz w:val="19"/>
        </w:rPr>
      </w:pPr>
      <w:r>
        <w:rPr>
          <w:color w:val="0B0C0C"/>
          <w:sz w:val="24"/>
        </w:rPr>
        <w:t>protection against unfair treatment, discrimination or</w:t>
      </w:r>
      <w:r>
        <w:rPr>
          <w:color w:val="0B0C0C"/>
          <w:spacing w:val="-2"/>
          <w:sz w:val="24"/>
        </w:rPr>
        <w:t xml:space="preserve"> </w:t>
      </w:r>
      <w:r>
        <w:rPr>
          <w:color w:val="0B0C0C"/>
          <w:sz w:val="24"/>
        </w:rPr>
        <w:t>dismissal</w:t>
      </w:r>
    </w:p>
    <w:p w:rsidR="004910C6" w:rsidRDefault="004910C6">
      <w:pPr>
        <w:pStyle w:val="BodyText"/>
        <w:spacing w:before="2"/>
        <w:ind w:left="0"/>
        <w:rPr>
          <w:sz w:val="25"/>
        </w:rPr>
      </w:pPr>
    </w:p>
    <w:p w:rsidR="004910C6" w:rsidRDefault="00014D15">
      <w:pPr>
        <w:pStyle w:val="BodyText"/>
        <w:spacing w:line="235" w:lineRule="auto"/>
        <w:ind w:right="1182"/>
      </w:pPr>
      <w:r>
        <w:rPr>
          <w:color w:val="0B0C0C"/>
        </w:rPr>
        <w:t xml:space="preserve">‘Antenatal care’ isn’t just medical appointments </w:t>
      </w:r>
      <w:r>
        <w:rPr>
          <w:color w:val="0B0C0C"/>
          <w:w w:val="70"/>
        </w:rPr>
        <w:t xml:space="preserve">-­‐ </w:t>
      </w:r>
      <w:r>
        <w:rPr>
          <w:color w:val="0B0C0C"/>
        </w:rPr>
        <w:t>it can also include antenatal or parenting classes if they’ve been recommended by a doctor or midwife.</w:t>
      </w:r>
    </w:p>
    <w:p w:rsidR="004910C6" w:rsidRDefault="004910C6">
      <w:pPr>
        <w:pStyle w:val="BodyText"/>
        <w:spacing w:before="8"/>
        <w:ind w:left="0"/>
        <w:rPr>
          <w:sz w:val="25"/>
        </w:rPr>
      </w:pPr>
    </w:p>
    <w:p w:rsidR="004910C6" w:rsidRDefault="00014D15">
      <w:pPr>
        <w:pStyle w:val="BodyText"/>
        <w:spacing w:before="1" w:line="235" w:lineRule="auto"/>
        <w:ind w:right="605"/>
      </w:pPr>
      <w:r>
        <w:rPr>
          <w:color w:val="0B0C0C"/>
        </w:rPr>
        <w:t xml:space="preserve">Employers can’t change a pregnant employee’s contract terms and conditions without agreement </w:t>
      </w:r>
      <w:r>
        <w:rPr>
          <w:color w:val="0B0C0C"/>
          <w:w w:val="70"/>
        </w:rPr>
        <w:t xml:space="preserve">-­‐ </w:t>
      </w:r>
      <w:r>
        <w:rPr>
          <w:color w:val="0B0C0C"/>
        </w:rPr>
        <w:t>if they do they are in breach of contract.</w:t>
      </w:r>
    </w:p>
    <w:p w:rsidR="004910C6" w:rsidRDefault="004910C6">
      <w:pPr>
        <w:pStyle w:val="BodyText"/>
        <w:spacing w:before="6"/>
        <w:ind w:left="0"/>
        <w:rPr>
          <w:sz w:val="25"/>
        </w:rPr>
      </w:pPr>
    </w:p>
    <w:p w:rsidR="004910C6" w:rsidRDefault="00014D15">
      <w:pPr>
        <w:pStyle w:val="BodyText"/>
        <w:spacing w:line="237" w:lineRule="auto"/>
        <w:ind w:right="553"/>
      </w:pPr>
      <w:r>
        <w:rPr>
          <w:color w:val="0B0C0C"/>
        </w:rPr>
        <w:t>Employers must give pregnant employees time off for antenatal care and pay their normal rate for this time off. The father or pregnant woman’s partner has the right to unpaid time off work to go to 2 antenatal appointments.</w:t>
      </w:r>
    </w:p>
    <w:p w:rsidR="004910C6" w:rsidRDefault="004910C6">
      <w:pPr>
        <w:pStyle w:val="BodyText"/>
        <w:spacing w:before="6"/>
        <w:ind w:left="0"/>
      </w:pPr>
    </w:p>
    <w:p w:rsidR="004910C6" w:rsidRDefault="00014D15">
      <w:pPr>
        <w:ind w:left="280"/>
        <w:rPr>
          <w:b/>
          <w:sz w:val="24"/>
        </w:rPr>
      </w:pPr>
      <w:r>
        <w:rPr>
          <w:b/>
          <w:color w:val="0B0C0C"/>
          <w:sz w:val="24"/>
        </w:rPr>
        <w:t>Preg</w:t>
      </w:r>
      <w:r>
        <w:rPr>
          <w:b/>
          <w:color w:val="0B0C0C"/>
          <w:spacing w:val="-1"/>
          <w:sz w:val="24"/>
        </w:rPr>
        <w:t>nanc</w:t>
      </w:r>
      <w:r>
        <w:rPr>
          <w:b/>
          <w:color w:val="0B0C0C"/>
          <w:sz w:val="24"/>
        </w:rPr>
        <w:t>y</w:t>
      </w:r>
      <w:r>
        <w:rPr>
          <w:b/>
          <w:color w:val="0B0C0C"/>
          <w:w w:val="33"/>
          <w:sz w:val="24"/>
        </w:rPr>
        <w:t>-­‐</w:t>
      </w:r>
      <w:r>
        <w:rPr>
          <w:b/>
          <w:color w:val="0B0C0C"/>
          <w:sz w:val="24"/>
        </w:rPr>
        <w:t>re</w:t>
      </w:r>
      <w:r>
        <w:rPr>
          <w:b/>
          <w:color w:val="0B0C0C"/>
          <w:spacing w:val="-1"/>
          <w:sz w:val="24"/>
        </w:rPr>
        <w:t>lat</w:t>
      </w:r>
      <w:r>
        <w:rPr>
          <w:b/>
          <w:color w:val="0B0C0C"/>
          <w:sz w:val="24"/>
        </w:rPr>
        <w:t>ed</w:t>
      </w:r>
      <w:r>
        <w:rPr>
          <w:b/>
          <w:color w:val="0B0C0C"/>
          <w:spacing w:val="-1"/>
          <w:sz w:val="24"/>
        </w:rPr>
        <w:t xml:space="preserve"> illn</w:t>
      </w:r>
      <w:r>
        <w:rPr>
          <w:b/>
          <w:color w:val="0B0C0C"/>
          <w:sz w:val="24"/>
        </w:rPr>
        <w:t>e</w:t>
      </w:r>
      <w:r>
        <w:rPr>
          <w:b/>
          <w:color w:val="0B0C0C"/>
          <w:spacing w:val="-1"/>
          <w:sz w:val="24"/>
        </w:rPr>
        <w:t>ss</w:t>
      </w:r>
      <w:r>
        <w:rPr>
          <w:b/>
          <w:color w:val="0B0C0C"/>
          <w:sz w:val="24"/>
        </w:rPr>
        <w:t>es</w:t>
      </w:r>
    </w:p>
    <w:p w:rsidR="004910C6" w:rsidRDefault="004910C6">
      <w:pPr>
        <w:pStyle w:val="BodyText"/>
        <w:spacing w:before="4"/>
        <w:ind w:left="0"/>
        <w:rPr>
          <w:b/>
          <w:sz w:val="25"/>
        </w:rPr>
      </w:pPr>
    </w:p>
    <w:p w:rsidR="004910C6" w:rsidRDefault="00014D15">
      <w:pPr>
        <w:pStyle w:val="BodyText"/>
        <w:spacing w:line="237" w:lineRule="auto"/>
        <w:ind w:right="1210"/>
      </w:pPr>
      <w:r>
        <w:rPr>
          <w:color w:val="0B0C0C"/>
        </w:rPr>
        <w:t>Maternity leave and Statutory Maternity Pay will start automatically if the employee is off work for a pregnancy</w:t>
      </w:r>
      <w:r>
        <w:rPr>
          <w:color w:val="0B0C0C"/>
          <w:w w:val="33"/>
        </w:rPr>
        <w:t>-­‐</w:t>
      </w:r>
      <w:r>
        <w:rPr>
          <w:color w:val="0B0C0C"/>
        </w:rPr>
        <w:t xml:space="preserve">related illness in the 4 weeks before the baby is due </w:t>
      </w:r>
      <w:r>
        <w:rPr>
          <w:color w:val="0B0C0C"/>
          <w:w w:val="33"/>
        </w:rPr>
        <w:t>-­‐</w:t>
      </w:r>
      <w:r>
        <w:rPr>
          <w:color w:val="0B0C0C"/>
        </w:rPr>
        <w:t xml:space="preserve"> it doesn’t matter what has been previously agreed.</w:t>
      </w:r>
    </w:p>
    <w:p w:rsidR="004910C6" w:rsidRDefault="004910C6">
      <w:pPr>
        <w:pStyle w:val="BodyText"/>
        <w:spacing w:before="5"/>
        <w:ind w:left="0"/>
      </w:pPr>
    </w:p>
    <w:p w:rsidR="004910C6" w:rsidRDefault="00014D15">
      <w:pPr>
        <w:spacing w:before="1"/>
        <w:ind w:left="280"/>
        <w:rPr>
          <w:b/>
          <w:sz w:val="24"/>
        </w:rPr>
      </w:pPr>
      <w:r>
        <w:rPr>
          <w:b/>
          <w:color w:val="0B0C0C"/>
          <w:sz w:val="24"/>
        </w:rPr>
        <w:t>Compulsory maternity leave</w:t>
      </w:r>
    </w:p>
    <w:p w:rsidR="004910C6" w:rsidRDefault="004910C6">
      <w:pPr>
        <w:pStyle w:val="BodyText"/>
        <w:spacing w:before="6"/>
        <w:ind w:left="0"/>
        <w:rPr>
          <w:b/>
          <w:sz w:val="25"/>
        </w:rPr>
      </w:pPr>
    </w:p>
    <w:p w:rsidR="004910C6" w:rsidRDefault="00014D15">
      <w:pPr>
        <w:pStyle w:val="BodyText"/>
        <w:spacing w:line="235" w:lineRule="auto"/>
        <w:ind w:right="623"/>
      </w:pPr>
      <w:r>
        <w:rPr>
          <w:color w:val="0B0C0C"/>
        </w:rPr>
        <w:t xml:space="preserve">If the employee isn’t taking Statutory Maternity Leave, they must take 2 weeks off after the baby is born </w:t>
      </w:r>
      <w:r>
        <w:rPr>
          <w:color w:val="0B0C0C"/>
          <w:w w:val="70"/>
        </w:rPr>
        <w:t xml:space="preserve">-­‐ </w:t>
      </w:r>
      <w:r>
        <w:rPr>
          <w:color w:val="0B0C0C"/>
        </w:rPr>
        <w:t>or 4 weeks if they work in a factory.</w:t>
      </w:r>
    </w:p>
    <w:p w:rsidR="004910C6" w:rsidRDefault="004910C6">
      <w:pPr>
        <w:pStyle w:val="BodyText"/>
        <w:ind w:left="0"/>
        <w:rPr>
          <w:sz w:val="28"/>
        </w:rPr>
      </w:pPr>
    </w:p>
    <w:p w:rsidR="004910C6" w:rsidRDefault="004910C6">
      <w:pPr>
        <w:pStyle w:val="BodyText"/>
        <w:spacing w:before="7"/>
        <w:ind w:left="0"/>
        <w:rPr>
          <w:sz w:val="27"/>
        </w:rPr>
      </w:pPr>
    </w:p>
    <w:p w:rsidR="004910C6" w:rsidRDefault="00014D15">
      <w:pPr>
        <w:spacing w:before="1"/>
        <w:ind w:left="280"/>
        <w:rPr>
          <w:b/>
          <w:sz w:val="24"/>
        </w:rPr>
      </w:pPr>
      <w:r>
        <w:rPr>
          <w:b/>
          <w:color w:val="0B0C0C"/>
          <w:sz w:val="24"/>
        </w:rPr>
        <w:t>Telling the employer about the pregnancy</w:t>
      </w:r>
    </w:p>
    <w:p w:rsidR="004910C6" w:rsidRDefault="004910C6">
      <w:pPr>
        <w:pStyle w:val="BodyText"/>
        <w:spacing w:before="1"/>
        <w:ind w:left="0"/>
        <w:rPr>
          <w:b/>
          <w:sz w:val="25"/>
        </w:rPr>
      </w:pPr>
    </w:p>
    <w:p w:rsidR="004910C6" w:rsidRDefault="00014D15">
      <w:pPr>
        <w:pStyle w:val="BodyText"/>
        <w:spacing w:line="235" w:lineRule="auto"/>
        <w:ind w:right="981"/>
      </w:pPr>
      <w:r>
        <w:rPr>
          <w:color w:val="0B0C0C"/>
        </w:rPr>
        <w:t>Employees must tell their employer about the pregnancy at least 15 weeks before the beginning of the week the baby is due.</w:t>
      </w:r>
    </w:p>
    <w:p w:rsidR="004910C6" w:rsidRDefault="004910C6">
      <w:pPr>
        <w:pStyle w:val="BodyText"/>
        <w:spacing w:before="9"/>
        <w:ind w:left="0"/>
        <w:rPr>
          <w:sz w:val="25"/>
        </w:rPr>
      </w:pPr>
    </w:p>
    <w:p w:rsidR="004910C6" w:rsidRDefault="00014D15">
      <w:pPr>
        <w:pStyle w:val="BodyText"/>
        <w:spacing w:line="235" w:lineRule="auto"/>
        <w:ind w:right="598"/>
      </w:pPr>
      <w:r>
        <w:rPr>
          <w:color w:val="0B0C0C"/>
        </w:rPr>
        <w:t>If this isn’t possible (e.g. because they didn’t know they were pregnant) the employer must be told as soon as possible.</w:t>
      </w:r>
    </w:p>
    <w:p w:rsidR="004910C6" w:rsidRDefault="004910C6">
      <w:pPr>
        <w:pStyle w:val="BodyText"/>
        <w:spacing w:before="11"/>
        <w:ind w:left="0"/>
      </w:pPr>
    </w:p>
    <w:p w:rsidR="004910C6" w:rsidRDefault="00014D15">
      <w:pPr>
        <w:pStyle w:val="BodyText"/>
        <w:ind w:right="2306"/>
      </w:pPr>
      <w:r>
        <w:rPr>
          <w:color w:val="0B0C0C"/>
        </w:rPr>
        <w:t xml:space="preserve">Employees must also tell the employer when they want to start </w:t>
      </w:r>
      <w:r>
        <w:t xml:space="preserve">their </w:t>
      </w:r>
      <w:r>
        <w:rPr>
          <w:u w:val="single"/>
        </w:rPr>
        <w:t>Statutory Maternity</w:t>
      </w:r>
      <w:r>
        <w:t xml:space="preserve"> </w:t>
      </w:r>
      <w:r>
        <w:rPr>
          <w:u w:val="single"/>
        </w:rPr>
        <w:t>Leave</w:t>
      </w:r>
      <w:r>
        <w:t xml:space="preserve"> and </w:t>
      </w:r>
      <w:r>
        <w:rPr>
          <w:u w:val="single"/>
        </w:rPr>
        <w:t>Statutory Maternity Pay</w:t>
      </w:r>
      <w:r>
        <w:t>.</w:t>
      </w:r>
    </w:p>
    <w:p w:rsidR="004910C6" w:rsidRDefault="00014D15">
      <w:pPr>
        <w:pStyle w:val="BodyText"/>
        <w:spacing w:before="4" w:line="235" w:lineRule="auto"/>
        <w:ind w:right="1263"/>
      </w:pPr>
      <w:r>
        <w:rPr>
          <w:color w:val="0B0C0C"/>
        </w:rPr>
        <w:t>Employees can’t take time off for antenatal appointments until they’ve told the employer about the pregnancy.</w:t>
      </w:r>
    </w:p>
    <w:p w:rsidR="004910C6" w:rsidRDefault="004910C6">
      <w:pPr>
        <w:pStyle w:val="BodyText"/>
        <w:ind w:left="0"/>
        <w:rPr>
          <w:sz w:val="28"/>
        </w:rPr>
      </w:pPr>
    </w:p>
    <w:p w:rsidR="004910C6" w:rsidRDefault="004910C6">
      <w:pPr>
        <w:pStyle w:val="BodyText"/>
        <w:spacing w:before="8"/>
        <w:ind w:left="0"/>
        <w:rPr>
          <w:sz w:val="27"/>
        </w:rPr>
      </w:pPr>
    </w:p>
    <w:p w:rsidR="004910C6" w:rsidRDefault="00014D15">
      <w:pPr>
        <w:ind w:left="280"/>
        <w:rPr>
          <w:b/>
          <w:sz w:val="24"/>
        </w:rPr>
      </w:pPr>
      <w:r>
        <w:rPr>
          <w:b/>
          <w:color w:val="0B0C0C"/>
          <w:sz w:val="24"/>
        </w:rPr>
        <w:t>Health and safety for pregnant employees</w:t>
      </w:r>
    </w:p>
    <w:p w:rsidR="004910C6" w:rsidRDefault="004910C6">
      <w:pPr>
        <w:pStyle w:val="BodyText"/>
        <w:spacing w:before="9"/>
        <w:ind w:left="0"/>
        <w:rPr>
          <w:b/>
        </w:rPr>
      </w:pPr>
    </w:p>
    <w:p w:rsidR="004910C6" w:rsidRDefault="00014D15">
      <w:pPr>
        <w:pStyle w:val="BodyText"/>
        <w:ind w:right="602"/>
      </w:pPr>
      <w:r>
        <w:rPr>
          <w:color w:val="0B0C0C"/>
        </w:rPr>
        <w:t>When the employee tells her employer she’s pregnant, the employer should assess the risks to the woman and her baby.</w:t>
      </w:r>
    </w:p>
    <w:p w:rsidR="004910C6" w:rsidRDefault="004910C6">
      <w:pPr>
        <w:sectPr w:rsidR="004910C6">
          <w:pgSz w:w="11900" w:h="16840"/>
          <w:pgMar w:top="640" w:right="160" w:bottom="780" w:left="440" w:header="0" w:footer="541" w:gutter="0"/>
          <w:cols w:space="720"/>
        </w:sectPr>
      </w:pPr>
    </w:p>
    <w:p w:rsidR="004910C6" w:rsidRDefault="00014D15">
      <w:pPr>
        <w:pStyle w:val="BodyText"/>
        <w:spacing w:before="78"/>
      </w:pPr>
      <w:r>
        <w:rPr>
          <w:color w:val="0B0C0C"/>
        </w:rPr>
        <w:lastRenderedPageBreak/>
        <w:t>Risks could be caused by:</w:t>
      </w:r>
    </w:p>
    <w:p w:rsidR="004910C6" w:rsidRDefault="004910C6">
      <w:pPr>
        <w:pStyle w:val="BodyText"/>
        <w:spacing w:before="9"/>
        <w:ind w:left="0"/>
      </w:pPr>
    </w:p>
    <w:p w:rsidR="004910C6" w:rsidRDefault="00014D15">
      <w:pPr>
        <w:pStyle w:val="ListParagraph"/>
        <w:numPr>
          <w:ilvl w:val="0"/>
          <w:numId w:val="17"/>
        </w:numPr>
        <w:tabs>
          <w:tab w:val="left" w:pos="580"/>
          <w:tab w:val="left" w:pos="581"/>
        </w:tabs>
        <w:rPr>
          <w:rFonts w:ascii="Symbol" w:hAnsi="Symbol"/>
          <w:color w:val="0B0C0C"/>
          <w:sz w:val="19"/>
        </w:rPr>
      </w:pPr>
      <w:r>
        <w:rPr>
          <w:color w:val="0B0C0C"/>
          <w:sz w:val="24"/>
        </w:rPr>
        <w:t>heavy lifting or</w:t>
      </w:r>
      <w:r>
        <w:rPr>
          <w:color w:val="0B0C0C"/>
          <w:spacing w:val="-1"/>
          <w:sz w:val="24"/>
        </w:rPr>
        <w:t xml:space="preserve"> </w:t>
      </w:r>
      <w:r>
        <w:rPr>
          <w:color w:val="0B0C0C"/>
          <w:sz w:val="24"/>
        </w:rPr>
        <w:t>carrying</w:t>
      </w:r>
    </w:p>
    <w:p w:rsidR="004910C6" w:rsidRDefault="00014D15">
      <w:pPr>
        <w:pStyle w:val="ListParagraph"/>
        <w:numPr>
          <w:ilvl w:val="0"/>
          <w:numId w:val="17"/>
        </w:numPr>
        <w:tabs>
          <w:tab w:val="left" w:pos="580"/>
          <w:tab w:val="left" w:pos="581"/>
        </w:tabs>
        <w:spacing w:before="72"/>
        <w:rPr>
          <w:rFonts w:ascii="Symbol" w:hAnsi="Symbol"/>
          <w:color w:val="0B0C0C"/>
          <w:sz w:val="19"/>
        </w:rPr>
      </w:pPr>
      <w:r>
        <w:rPr>
          <w:color w:val="0B0C0C"/>
          <w:sz w:val="24"/>
        </w:rPr>
        <w:t>standing or sitting for long periods without adequate</w:t>
      </w:r>
      <w:r>
        <w:rPr>
          <w:color w:val="0B0C0C"/>
          <w:spacing w:val="-2"/>
          <w:sz w:val="24"/>
        </w:rPr>
        <w:t xml:space="preserve"> </w:t>
      </w:r>
      <w:r>
        <w:rPr>
          <w:color w:val="0B0C0C"/>
          <w:sz w:val="24"/>
        </w:rPr>
        <w:t>breaks</w:t>
      </w:r>
    </w:p>
    <w:p w:rsidR="004910C6" w:rsidRDefault="00014D15">
      <w:pPr>
        <w:pStyle w:val="ListParagraph"/>
        <w:numPr>
          <w:ilvl w:val="0"/>
          <w:numId w:val="17"/>
        </w:numPr>
        <w:tabs>
          <w:tab w:val="left" w:pos="580"/>
          <w:tab w:val="left" w:pos="581"/>
        </w:tabs>
        <w:spacing w:before="76"/>
        <w:rPr>
          <w:rFonts w:ascii="Symbol" w:hAnsi="Symbol"/>
          <w:color w:val="0B0C0C"/>
          <w:sz w:val="19"/>
        </w:rPr>
      </w:pPr>
      <w:r>
        <w:rPr>
          <w:color w:val="0B0C0C"/>
          <w:sz w:val="24"/>
        </w:rPr>
        <w:t>exposure to toxic</w:t>
      </w:r>
      <w:r>
        <w:rPr>
          <w:color w:val="0B0C0C"/>
          <w:spacing w:val="-1"/>
          <w:sz w:val="24"/>
        </w:rPr>
        <w:t xml:space="preserve"> </w:t>
      </w:r>
      <w:r>
        <w:rPr>
          <w:color w:val="0B0C0C"/>
          <w:sz w:val="24"/>
        </w:rPr>
        <w:t>substances</w:t>
      </w:r>
    </w:p>
    <w:p w:rsidR="004910C6" w:rsidRDefault="00014D15">
      <w:pPr>
        <w:pStyle w:val="ListParagraph"/>
        <w:numPr>
          <w:ilvl w:val="0"/>
          <w:numId w:val="17"/>
        </w:numPr>
        <w:tabs>
          <w:tab w:val="left" w:pos="580"/>
          <w:tab w:val="left" w:pos="581"/>
        </w:tabs>
        <w:spacing w:before="77"/>
        <w:rPr>
          <w:rFonts w:ascii="Symbol" w:hAnsi="Symbol"/>
          <w:color w:val="0B0C0C"/>
          <w:sz w:val="19"/>
        </w:rPr>
      </w:pPr>
      <w:r>
        <w:rPr>
          <w:color w:val="0B0C0C"/>
          <w:sz w:val="24"/>
        </w:rPr>
        <w:t>long working</w:t>
      </w:r>
      <w:r>
        <w:rPr>
          <w:color w:val="0B0C0C"/>
          <w:spacing w:val="-3"/>
          <w:sz w:val="24"/>
        </w:rPr>
        <w:t xml:space="preserve"> </w:t>
      </w:r>
      <w:r>
        <w:rPr>
          <w:color w:val="0B0C0C"/>
          <w:sz w:val="24"/>
        </w:rPr>
        <w:t>hours</w:t>
      </w:r>
    </w:p>
    <w:p w:rsidR="004910C6" w:rsidRDefault="004910C6">
      <w:pPr>
        <w:pStyle w:val="BodyText"/>
        <w:spacing w:before="4"/>
        <w:ind w:left="0"/>
      </w:pPr>
    </w:p>
    <w:p w:rsidR="004910C6" w:rsidRDefault="00014D15">
      <w:pPr>
        <w:pStyle w:val="BodyText"/>
        <w:ind w:right="981"/>
      </w:pPr>
      <w:r>
        <w:rPr>
          <w:color w:val="0B0C0C"/>
        </w:rPr>
        <w:t>Where there are risks, the employer should take reasonable steps to remove them, e.g. by offering the employee different work or changing their hours.</w:t>
      </w:r>
    </w:p>
    <w:p w:rsidR="004910C6" w:rsidRDefault="004910C6">
      <w:pPr>
        <w:pStyle w:val="BodyText"/>
        <w:spacing w:before="2"/>
        <w:ind w:left="0"/>
        <w:rPr>
          <w:sz w:val="25"/>
        </w:rPr>
      </w:pPr>
    </w:p>
    <w:p w:rsidR="004910C6" w:rsidRDefault="00014D15">
      <w:pPr>
        <w:pStyle w:val="BodyText"/>
        <w:ind w:right="1116"/>
      </w:pPr>
      <w:r>
        <w:t xml:space="preserve">The employer should </w:t>
      </w:r>
      <w:r>
        <w:rPr>
          <w:u w:val="single"/>
        </w:rPr>
        <w:t>suspend the employee on full pay</w:t>
      </w:r>
      <w:r>
        <w:t xml:space="preserve"> if they can’t remove any risks, e.g. by offering suitable alternative work.</w:t>
      </w:r>
    </w:p>
    <w:p w:rsidR="004910C6" w:rsidRDefault="00014D15">
      <w:pPr>
        <w:pStyle w:val="BodyText"/>
        <w:spacing w:line="288" w:lineRule="exact"/>
      </w:pPr>
      <w:r>
        <w:t xml:space="preserve">For </w:t>
      </w:r>
      <w:r>
        <w:rPr>
          <w:u w:val="single"/>
        </w:rPr>
        <w:t>full details about the regulations</w:t>
      </w:r>
      <w:r>
        <w:t xml:space="preserve"> see the Health and Safety Executive website.</w:t>
      </w:r>
    </w:p>
    <w:p w:rsidR="004910C6" w:rsidRDefault="00014D15">
      <w:pPr>
        <w:pStyle w:val="BodyText"/>
        <w:spacing w:before="202"/>
        <w:ind w:right="707"/>
      </w:pPr>
      <w:r>
        <w:t xml:space="preserve">Pregnant employees who think they’re at risk but their employer disagrees should talk to their health and safety or trade union representative. If your employer still refuses to do anything, talk to your doctor or contact the </w:t>
      </w:r>
      <w:r>
        <w:rPr>
          <w:u w:val="single"/>
        </w:rPr>
        <w:t>Health and Safety Executive.</w:t>
      </w:r>
    </w:p>
    <w:p w:rsidR="004910C6" w:rsidRDefault="00014D15">
      <w:pPr>
        <w:spacing w:line="288" w:lineRule="exact"/>
        <w:ind w:left="280"/>
        <w:rPr>
          <w:b/>
          <w:sz w:val="24"/>
        </w:rPr>
      </w:pPr>
      <w:hyperlink r:id="rId250" w:anchor="q4">
        <w:r>
          <w:rPr>
            <w:b/>
            <w:color w:val="0000FF"/>
            <w:sz w:val="24"/>
            <w:u w:val="single" w:color="0000FF"/>
          </w:rPr>
          <w:t>http://www.hse.gov.uk/mothers/faqs.htm#q4</w:t>
        </w:r>
      </w:hyperlink>
    </w:p>
    <w:p w:rsidR="004910C6" w:rsidRDefault="004910C6">
      <w:pPr>
        <w:pStyle w:val="BodyText"/>
        <w:spacing w:before="6"/>
        <w:ind w:left="0"/>
        <w:rPr>
          <w:b/>
          <w:sz w:val="16"/>
        </w:rPr>
      </w:pPr>
    </w:p>
    <w:p w:rsidR="004910C6" w:rsidRDefault="00014D15">
      <w:pPr>
        <w:spacing w:before="100"/>
        <w:ind w:left="280"/>
        <w:rPr>
          <w:b/>
          <w:sz w:val="24"/>
        </w:rPr>
      </w:pPr>
      <w:r>
        <w:rPr>
          <w:b/>
          <w:color w:val="0B0C0C"/>
          <w:sz w:val="24"/>
        </w:rPr>
        <w:t>Statutory Maternity Leave and Pay</w:t>
      </w:r>
    </w:p>
    <w:p w:rsidR="004910C6" w:rsidRDefault="004910C6">
      <w:pPr>
        <w:pStyle w:val="BodyText"/>
        <w:spacing w:before="2"/>
        <w:ind w:left="0"/>
        <w:rPr>
          <w:b/>
          <w:sz w:val="25"/>
        </w:rPr>
      </w:pPr>
    </w:p>
    <w:p w:rsidR="004910C6" w:rsidRDefault="00014D15">
      <w:pPr>
        <w:pStyle w:val="BodyText"/>
      </w:pPr>
      <w:r>
        <w:rPr>
          <w:color w:val="0B0C0C"/>
        </w:rPr>
        <w:t xml:space="preserve">When you take time off to have a baby you might be </w:t>
      </w:r>
      <w:r>
        <w:rPr>
          <w:u w:val="single"/>
        </w:rPr>
        <w:t>eligible</w:t>
      </w:r>
      <w:r>
        <w:t xml:space="preserve"> </w:t>
      </w:r>
      <w:r>
        <w:rPr>
          <w:color w:val="0B0C0C"/>
        </w:rPr>
        <w:t>for:</w:t>
      </w:r>
    </w:p>
    <w:p w:rsidR="004910C6" w:rsidRDefault="00014D15">
      <w:pPr>
        <w:pStyle w:val="Heading2"/>
        <w:spacing w:line="290" w:lineRule="exact"/>
        <w:ind w:left="580"/>
      </w:pPr>
      <w:r>
        <w:rPr>
          <w:color w:val="0B0C0C"/>
        </w:rPr>
        <w:t xml:space="preserve">Statutory Maternity </w:t>
      </w:r>
      <w:r>
        <w:rPr>
          <w:u w:val="single"/>
        </w:rPr>
        <w:t>Leave</w:t>
      </w:r>
    </w:p>
    <w:p w:rsidR="004910C6" w:rsidRDefault="00014D15">
      <w:pPr>
        <w:pStyle w:val="BodyText"/>
        <w:spacing w:line="290" w:lineRule="exact"/>
      </w:pPr>
      <w:r>
        <w:rPr>
          <w:color w:val="0B0C0C"/>
        </w:rPr>
        <w:t>Statutory Maternity Leave is 52 weeks. It’s made up of:</w:t>
      </w:r>
    </w:p>
    <w:p w:rsidR="004910C6" w:rsidRDefault="004910C6">
      <w:pPr>
        <w:pStyle w:val="BodyText"/>
        <w:spacing w:before="5"/>
        <w:ind w:left="0"/>
      </w:pPr>
    </w:p>
    <w:p w:rsidR="004910C6" w:rsidRDefault="00014D15">
      <w:pPr>
        <w:pStyle w:val="ListParagraph"/>
        <w:numPr>
          <w:ilvl w:val="0"/>
          <w:numId w:val="17"/>
        </w:numPr>
        <w:tabs>
          <w:tab w:val="left" w:pos="580"/>
          <w:tab w:val="left" w:pos="581"/>
        </w:tabs>
        <w:rPr>
          <w:rFonts w:ascii="Symbol" w:hAnsi="Symbol"/>
          <w:color w:val="0B0C0C"/>
          <w:sz w:val="19"/>
        </w:rPr>
      </w:pPr>
      <w:r>
        <w:rPr>
          <w:color w:val="0B0C0C"/>
          <w:sz w:val="24"/>
        </w:rPr>
        <w:t xml:space="preserve">Ordinary Maternity Leave </w:t>
      </w:r>
      <w:r>
        <w:rPr>
          <w:color w:val="0B0C0C"/>
          <w:w w:val="70"/>
          <w:sz w:val="24"/>
        </w:rPr>
        <w:t xml:space="preserve">-­‐ </w:t>
      </w:r>
      <w:r>
        <w:rPr>
          <w:color w:val="0B0C0C"/>
          <w:sz w:val="24"/>
        </w:rPr>
        <w:t>first 26</w:t>
      </w:r>
      <w:r>
        <w:rPr>
          <w:color w:val="0B0C0C"/>
          <w:spacing w:val="-27"/>
          <w:sz w:val="24"/>
        </w:rPr>
        <w:t xml:space="preserve"> </w:t>
      </w:r>
      <w:r>
        <w:rPr>
          <w:color w:val="0B0C0C"/>
          <w:sz w:val="24"/>
        </w:rPr>
        <w:t>weeks</w:t>
      </w:r>
    </w:p>
    <w:p w:rsidR="004910C6" w:rsidRDefault="00014D15">
      <w:pPr>
        <w:pStyle w:val="ListParagraph"/>
        <w:numPr>
          <w:ilvl w:val="0"/>
          <w:numId w:val="17"/>
        </w:numPr>
        <w:tabs>
          <w:tab w:val="left" w:pos="580"/>
          <w:tab w:val="left" w:pos="581"/>
        </w:tabs>
        <w:spacing w:before="76"/>
        <w:rPr>
          <w:rFonts w:ascii="Symbol" w:hAnsi="Symbol"/>
          <w:color w:val="0B0C0C"/>
          <w:sz w:val="19"/>
        </w:rPr>
      </w:pPr>
      <w:r>
        <w:rPr>
          <w:color w:val="0B0C0C"/>
          <w:sz w:val="24"/>
        </w:rPr>
        <w:t xml:space="preserve">Additional Maternity Leave </w:t>
      </w:r>
      <w:r>
        <w:rPr>
          <w:color w:val="0B0C0C"/>
          <w:w w:val="70"/>
          <w:sz w:val="24"/>
        </w:rPr>
        <w:t xml:space="preserve">-­‐ </w:t>
      </w:r>
      <w:r>
        <w:rPr>
          <w:color w:val="0B0C0C"/>
          <w:sz w:val="24"/>
        </w:rPr>
        <w:t>last 26</w:t>
      </w:r>
      <w:r>
        <w:rPr>
          <w:color w:val="0B0C0C"/>
          <w:spacing w:val="-28"/>
          <w:sz w:val="24"/>
        </w:rPr>
        <w:t xml:space="preserve"> </w:t>
      </w:r>
      <w:r>
        <w:rPr>
          <w:color w:val="0B0C0C"/>
          <w:sz w:val="24"/>
        </w:rPr>
        <w:t>weeks</w:t>
      </w:r>
    </w:p>
    <w:p w:rsidR="004910C6" w:rsidRDefault="004910C6">
      <w:pPr>
        <w:pStyle w:val="BodyText"/>
        <w:spacing w:before="5"/>
        <w:ind w:left="0"/>
      </w:pPr>
    </w:p>
    <w:p w:rsidR="004910C6" w:rsidRDefault="00014D15">
      <w:pPr>
        <w:pStyle w:val="BodyText"/>
        <w:ind w:right="889"/>
      </w:pPr>
      <w:r>
        <w:rPr>
          <w:color w:val="0B0C0C"/>
        </w:rPr>
        <w:t>You don’t have to take 52 weeks but you must take 2 weeks’ leave after your baby is born (or 4 weeks if you work in a factory). The earliest that leave can be taken is 11 weeks before the expected week of childbirth, unless the baby is born early.</w:t>
      </w:r>
    </w:p>
    <w:p w:rsidR="004910C6" w:rsidRDefault="004910C6">
      <w:pPr>
        <w:pStyle w:val="BodyText"/>
        <w:spacing w:before="9"/>
        <w:ind w:left="0"/>
      </w:pPr>
    </w:p>
    <w:p w:rsidR="004910C6" w:rsidRDefault="00014D15">
      <w:pPr>
        <w:ind w:left="280"/>
        <w:rPr>
          <w:b/>
          <w:sz w:val="24"/>
        </w:rPr>
      </w:pPr>
      <w:r>
        <w:rPr>
          <w:b/>
          <w:color w:val="0B0C0C"/>
          <w:sz w:val="24"/>
        </w:rPr>
        <w:t>Eligibility</w:t>
      </w:r>
    </w:p>
    <w:p w:rsidR="004910C6" w:rsidRDefault="004910C6">
      <w:pPr>
        <w:pStyle w:val="BodyText"/>
        <w:spacing w:before="9"/>
        <w:ind w:left="0"/>
        <w:rPr>
          <w:b/>
        </w:rPr>
      </w:pPr>
    </w:p>
    <w:p w:rsidR="004910C6" w:rsidRDefault="00014D15">
      <w:pPr>
        <w:pStyle w:val="BodyText"/>
      </w:pPr>
      <w:r>
        <w:rPr>
          <w:color w:val="0B0C0C"/>
        </w:rPr>
        <w:t>You qualify for Statutory Maternity Leave if:</w:t>
      </w:r>
    </w:p>
    <w:p w:rsidR="004910C6" w:rsidRDefault="004910C6">
      <w:pPr>
        <w:pStyle w:val="BodyText"/>
        <w:spacing w:before="9"/>
        <w:ind w:left="0"/>
      </w:pPr>
    </w:p>
    <w:p w:rsidR="004910C6" w:rsidRDefault="00014D15">
      <w:pPr>
        <w:pStyle w:val="ListParagraph"/>
        <w:numPr>
          <w:ilvl w:val="0"/>
          <w:numId w:val="17"/>
        </w:numPr>
        <w:tabs>
          <w:tab w:val="left" w:pos="580"/>
          <w:tab w:val="left" w:pos="581"/>
        </w:tabs>
        <w:rPr>
          <w:rFonts w:ascii="Symbol" w:hAnsi="Symbol"/>
          <w:sz w:val="19"/>
        </w:rPr>
      </w:pPr>
      <w:r>
        <w:rPr>
          <w:color w:val="0B0C0C"/>
          <w:sz w:val="24"/>
        </w:rPr>
        <w:t>y</w:t>
      </w:r>
      <w:r>
        <w:rPr>
          <w:color w:val="0B0C0C"/>
          <w:spacing w:val="-1"/>
          <w:sz w:val="24"/>
        </w:rPr>
        <w:t>o</w:t>
      </w:r>
      <w:r>
        <w:rPr>
          <w:color w:val="0B0C0C"/>
          <w:sz w:val="24"/>
        </w:rPr>
        <w:t xml:space="preserve">u’re an </w:t>
      </w:r>
      <w:r>
        <w:rPr>
          <w:sz w:val="24"/>
          <w:u w:val="single"/>
        </w:rPr>
        <w:t>empl</w:t>
      </w:r>
      <w:r>
        <w:rPr>
          <w:spacing w:val="-1"/>
          <w:sz w:val="24"/>
          <w:u w:val="single"/>
        </w:rPr>
        <w:t>o</w:t>
      </w:r>
      <w:r>
        <w:rPr>
          <w:sz w:val="24"/>
          <w:u w:val="single"/>
        </w:rPr>
        <w:t>yee n</w:t>
      </w:r>
      <w:r>
        <w:rPr>
          <w:spacing w:val="-1"/>
          <w:sz w:val="24"/>
          <w:u w:val="single"/>
        </w:rPr>
        <w:t>o</w:t>
      </w:r>
      <w:r>
        <w:rPr>
          <w:sz w:val="24"/>
          <w:u w:val="single"/>
        </w:rPr>
        <w:t>t a ‘</w:t>
      </w:r>
      <w:r>
        <w:rPr>
          <w:spacing w:val="-1"/>
          <w:sz w:val="24"/>
          <w:u w:val="single"/>
        </w:rPr>
        <w:t>wo</w:t>
      </w:r>
      <w:r>
        <w:rPr>
          <w:sz w:val="24"/>
          <w:u w:val="single"/>
        </w:rPr>
        <w:t>rker’</w:t>
      </w:r>
      <w:r>
        <w:rPr>
          <w:w w:val="33"/>
          <w:sz w:val="24"/>
        </w:rPr>
        <w:t>-­‐</w:t>
      </w:r>
      <w:r>
        <w:rPr>
          <w:sz w:val="24"/>
        </w:rPr>
        <w:t xml:space="preserve"> ha</w:t>
      </w:r>
      <w:r>
        <w:rPr>
          <w:spacing w:val="-1"/>
          <w:sz w:val="24"/>
        </w:rPr>
        <w:t>v</w:t>
      </w:r>
      <w:r>
        <w:rPr>
          <w:sz w:val="24"/>
        </w:rPr>
        <w:t>e a c</w:t>
      </w:r>
      <w:r>
        <w:rPr>
          <w:spacing w:val="-1"/>
          <w:sz w:val="24"/>
        </w:rPr>
        <w:t>o</w:t>
      </w:r>
      <w:r>
        <w:rPr>
          <w:sz w:val="24"/>
        </w:rPr>
        <w:t>nt</w:t>
      </w:r>
      <w:r>
        <w:rPr>
          <w:spacing w:val="-1"/>
          <w:sz w:val="24"/>
        </w:rPr>
        <w:t>r</w:t>
      </w:r>
      <w:r>
        <w:rPr>
          <w:sz w:val="24"/>
        </w:rPr>
        <w:t>a</w:t>
      </w:r>
      <w:r>
        <w:rPr>
          <w:spacing w:val="-1"/>
          <w:sz w:val="24"/>
        </w:rPr>
        <w:t>c</w:t>
      </w:r>
      <w:r>
        <w:rPr>
          <w:sz w:val="24"/>
        </w:rPr>
        <w:t xml:space="preserve">t </w:t>
      </w:r>
      <w:r>
        <w:rPr>
          <w:spacing w:val="-1"/>
          <w:sz w:val="24"/>
        </w:rPr>
        <w:t>o</w:t>
      </w:r>
      <w:r>
        <w:rPr>
          <w:sz w:val="24"/>
        </w:rPr>
        <w:t>f empl</w:t>
      </w:r>
      <w:r>
        <w:rPr>
          <w:spacing w:val="-1"/>
          <w:sz w:val="24"/>
        </w:rPr>
        <w:t>o</w:t>
      </w:r>
      <w:r>
        <w:rPr>
          <w:sz w:val="24"/>
        </w:rPr>
        <w:t>yment</w:t>
      </w:r>
    </w:p>
    <w:p w:rsidR="004910C6" w:rsidRDefault="00014D15">
      <w:pPr>
        <w:pStyle w:val="ListParagraph"/>
        <w:numPr>
          <w:ilvl w:val="0"/>
          <w:numId w:val="17"/>
        </w:numPr>
        <w:tabs>
          <w:tab w:val="left" w:pos="580"/>
          <w:tab w:val="left" w:pos="581"/>
        </w:tabs>
        <w:rPr>
          <w:rFonts w:ascii="Symbol" w:hAnsi="Symbol"/>
          <w:color w:val="0B0C0C"/>
          <w:sz w:val="19"/>
        </w:rPr>
      </w:pPr>
      <w:r>
        <w:rPr>
          <w:color w:val="0B0C0C"/>
          <w:sz w:val="24"/>
        </w:rPr>
        <w:t>you give your employer the</w:t>
      </w:r>
      <w:r>
        <w:rPr>
          <w:sz w:val="24"/>
        </w:rPr>
        <w:t xml:space="preserve"> </w:t>
      </w:r>
      <w:r>
        <w:rPr>
          <w:sz w:val="24"/>
          <w:u w:val="single"/>
        </w:rPr>
        <w:t>correct</w:t>
      </w:r>
      <w:r>
        <w:rPr>
          <w:spacing w:val="-2"/>
          <w:sz w:val="24"/>
          <w:u w:val="single"/>
        </w:rPr>
        <w:t xml:space="preserve"> </w:t>
      </w:r>
      <w:r>
        <w:rPr>
          <w:sz w:val="24"/>
          <w:u w:val="single"/>
        </w:rPr>
        <w:t>notice</w:t>
      </w:r>
    </w:p>
    <w:p w:rsidR="004910C6" w:rsidRDefault="004910C6">
      <w:pPr>
        <w:pStyle w:val="BodyText"/>
        <w:spacing w:before="2"/>
        <w:ind w:left="0"/>
        <w:rPr>
          <w:sz w:val="16"/>
        </w:rPr>
      </w:pPr>
    </w:p>
    <w:p w:rsidR="004910C6" w:rsidRDefault="00014D15">
      <w:pPr>
        <w:pStyle w:val="BodyText"/>
        <w:spacing w:before="100"/>
        <w:ind w:right="609"/>
      </w:pPr>
      <w:r>
        <w:rPr>
          <w:color w:val="0B0C0C"/>
        </w:rPr>
        <w:t>Correct notice. At least 15 weeks before your due date, tell your employer when the baby is due and when you want to start your maternity leave. Your employer can ask for this in writing.</w:t>
      </w:r>
    </w:p>
    <w:p w:rsidR="004910C6" w:rsidRDefault="004910C6">
      <w:pPr>
        <w:pStyle w:val="BodyText"/>
        <w:spacing w:before="2"/>
        <w:ind w:left="0"/>
        <w:rPr>
          <w:sz w:val="25"/>
        </w:rPr>
      </w:pPr>
    </w:p>
    <w:p w:rsidR="004910C6" w:rsidRDefault="00014D15">
      <w:pPr>
        <w:pStyle w:val="BodyText"/>
        <w:spacing w:line="235" w:lineRule="auto"/>
        <w:ind w:right="994"/>
      </w:pPr>
      <w:r>
        <w:rPr>
          <w:color w:val="0B0C0C"/>
        </w:rPr>
        <w:t>Your employer must write to you within 28 days confirming your start and end dates. It doesn’t matter how long you’ve been with your employer, how many hours you work or how much you get paid.</w:t>
      </w:r>
    </w:p>
    <w:p w:rsidR="004910C6" w:rsidRDefault="004910C6">
      <w:pPr>
        <w:pStyle w:val="BodyText"/>
        <w:spacing w:before="6"/>
        <w:ind w:left="0"/>
        <w:rPr>
          <w:sz w:val="25"/>
        </w:rPr>
      </w:pPr>
    </w:p>
    <w:p w:rsidR="004910C6" w:rsidRDefault="00014D15">
      <w:pPr>
        <w:pStyle w:val="BodyText"/>
        <w:spacing w:line="237" w:lineRule="auto"/>
        <w:ind w:right="757"/>
        <w:jc w:val="both"/>
      </w:pPr>
      <w:r>
        <w:rPr>
          <w:b/>
          <w:color w:val="0B0C0C"/>
        </w:rPr>
        <w:t>If the baby is born early</w:t>
      </w:r>
      <w:r>
        <w:rPr>
          <w:color w:val="0B0C0C"/>
        </w:rPr>
        <w:t>. Leave starts the day after the birth if the baby is born early. The employee must give you the child’s birth certificate or a document signed by a doctor or midwife that confirms the actual date of birth. The employer must write to them confirming the new end date for their leave.</w:t>
      </w:r>
    </w:p>
    <w:p w:rsidR="004910C6" w:rsidRDefault="004910C6">
      <w:pPr>
        <w:pStyle w:val="BodyText"/>
        <w:spacing w:before="10"/>
        <w:ind w:left="0"/>
      </w:pPr>
    </w:p>
    <w:p w:rsidR="004910C6" w:rsidRDefault="00014D15">
      <w:pPr>
        <w:pStyle w:val="Heading2"/>
        <w:spacing w:before="1"/>
        <w:jc w:val="both"/>
      </w:pPr>
      <w:r>
        <w:rPr>
          <w:color w:val="0B0C0C"/>
        </w:rPr>
        <w:t xml:space="preserve">Statutory Maternity </w:t>
      </w:r>
      <w:r>
        <w:t>Pay (SMP)</w:t>
      </w:r>
    </w:p>
    <w:p w:rsidR="004910C6" w:rsidRDefault="004910C6">
      <w:pPr>
        <w:jc w:val="both"/>
        <w:sectPr w:rsidR="004910C6">
          <w:pgSz w:w="11900" w:h="16840"/>
          <w:pgMar w:top="640" w:right="160" w:bottom="820" w:left="440" w:header="0" w:footer="541" w:gutter="0"/>
          <w:cols w:space="720"/>
        </w:sectPr>
      </w:pPr>
    </w:p>
    <w:p w:rsidR="004910C6" w:rsidRDefault="00014D15">
      <w:pPr>
        <w:pStyle w:val="BodyText"/>
        <w:spacing w:before="82"/>
      </w:pPr>
      <w:r>
        <w:rPr>
          <w:color w:val="0B0C0C"/>
        </w:rPr>
        <w:lastRenderedPageBreak/>
        <w:t>To qualify for SMP you must:</w:t>
      </w:r>
    </w:p>
    <w:p w:rsidR="004910C6" w:rsidRDefault="004910C6">
      <w:pPr>
        <w:pStyle w:val="BodyText"/>
        <w:spacing w:before="5"/>
        <w:ind w:left="0"/>
      </w:pPr>
    </w:p>
    <w:p w:rsidR="004910C6" w:rsidRDefault="00014D15">
      <w:pPr>
        <w:pStyle w:val="ListParagraph"/>
        <w:numPr>
          <w:ilvl w:val="0"/>
          <w:numId w:val="17"/>
        </w:numPr>
        <w:tabs>
          <w:tab w:val="left" w:pos="580"/>
          <w:tab w:val="left" w:pos="581"/>
        </w:tabs>
        <w:rPr>
          <w:rFonts w:ascii="Symbol" w:hAnsi="Symbol"/>
          <w:color w:val="0B0C0C"/>
          <w:sz w:val="19"/>
        </w:rPr>
      </w:pPr>
      <w:r>
        <w:rPr>
          <w:color w:val="0B0C0C"/>
          <w:sz w:val="24"/>
        </w:rPr>
        <w:t>earn on average at least £113 a</w:t>
      </w:r>
      <w:r>
        <w:rPr>
          <w:color w:val="0B0C0C"/>
          <w:spacing w:val="-1"/>
          <w:sz w:val="24"/>
        </w:rPr>
        <w:t xml:space="preserve"> </w:t>
      </w:r>
      <w:r>
        <w:rPr>
          <w:color w:val="0B0C0C"/>
          <w:sz w:val="24"/>
        </w:rPr>
        <w:t>week</w:t>
      </w:r>
    </w:p>
    <w:p w:rsidR="004910C6" w:rsidRDefault="00014D15">
      <w:pPr>
        <w:pStyle w:val="ListParagraph"/>
        <w:numPr>
          <w:ilvl w:val="0"/>
          <w:numId w:val="17"/>
        </w:numPr>
        <w:tabs>
          <w:tab w:val="left" w:pos="580"/>
          <w:tab w:val="left" w:pos="581"/>
        </w:tabs>
        <w:spacing w:before="76"/>
        <w:rPr>
          <w:rFonts w:ascii="Symbol" w:hAnsi="Symbol"/>
          <w:sz w:val="19"/>
        </w:rPr>
      </w:pPr>
      <w:r>
        <w:rPr>
          <w:sz w:val="24"/>
        </w:rPr>
        <w:t xml:space="preserve">give the </w:t>
      </w:r>
      <w:r>
        <w:rPr>
          <w:sz w:val="24"/>
          <w:u w:val="single"/>
        </w:rPr>
        <w:t>correct</w:t>
      </w:r>
      <w:r>
        <w:rPr>
          <w:spacing w:val="-2"/>
          <w:sz w:val="24"/>
          <w:u w:val="single"/>
        </w:rPr>
        <w:t xml:space="preserve"> </w:t>
      </w:r>
      <w:r>
        <w:rPr>
          <w:sz w:val="24"/>
          <w:u w:val="single"/>
        </w:rPr>
        <w:t>notice</w:t>
      </w:r>
    </w:p>
    <w:p w:rsidR="004910C6" w:rsidRDefault="00014D15">
      <w:pPr>
        <w:pStyle w:val="ListParagraph"/>
        <w:numPr>
          <w:ilvl w:val="0"/>
          <w:numId w:val="17"/>
        </w:numPr>
        <w:tabs>
          <w:tab w:val="left" w:pos="580"/>
          <w:tab w:val="left" w:pos="581"/>
        </w:tabs>
        <w:rPr>
          <w:rFonts w:ascii="Symbol" w:hAnsi="Symbol"/>
          <w:sz w:val="19"/>
        </w:rPr>
      </w:pPr>
      <w:r>
        <w:rPr>
          <w:sz w:val="24"/>
        </w:rPr>
        <w:t xml:space="preserve">give </w:t>
      </w:r>
      <w:r>
        <w:rPr>
          <w:sz w:val="24"/>
          <w:u w:val="single"/>
        </w:rPr>
        <w:t>proof you’re</w:t>
      </w:r>
      <w:r>
        <w:rPr>
          <w:spacing w:val="-2"/>
          <w:sz w:val="24"/>
          <w:u w:val="single"/>
        </w:rPr>
        <w:t xml:space="preserve"> </w:t>
      </w:r>
      <w:r>
        <w:rPr>
          <w:sz w:val="24"/>
          <w:u w:val="single"/>
        </w:rPr>
        <w:t>pregnant</w:t>
      </w:r>
    </w:p>
    <w:p w:rsidR="004910C6" w:rsidRDefault="00014D15">
      <w:pPr>
        <w:pStyle w:val="ListParagraph"/>
        <w:numPr>
          <w:ilvl w:val="0"/>
          <w:numId w:val="17"/>
        </w:numPr>
        <w:tabs>
          <w:tab w:val="left" w:pos="580"/>
          <w:tab w:val="left" w:pos="581"/>
        </w:tabs>
        <w:ind w:right="598"/>
        <w:rPr>
          <w:rFonts w:ascii="Symbol" w:hAnsi="Symbol"/>
          <w:color w:val="0B0C0C"/>
          <w:sz w:val="19"/>
        </w:rPr>
      </w:pPr>
      <w:r>
        <w:rPr>
          <w:color w:val="0B0C0C"/>
          <w:sz w:val="24"/>
        </w:rPr>
        <w:t>have</w:t>
      </w:r>
      <w:r>
        <w:rPr>
          <w:color w:val="0B0C0C"/>
          <w:spacing w:val="-6"/>
          <w:sz w:val="24"/>
        </w:rPr>
        <w:t xml:space="preserve"> </w:t>
      </w:r>
      <w:r>
        <w:rPr>
          <w:color w:val="0B0C0C"/>
          <w:sz w:val="24"/>
        </w:rPr>
        <w:t>worked</w:t>
      </w:r>
      <w:r>
        <w:rPr>
          <w:color w:val="0B0C0C"/>
          <w:spacing w:val="-5"/>
          <w:sz w:val="24"/>
        </w:rPr>
        <w:t xml:space="preserve"> </w:t>
      </w:r>
      <w:r>
        <w:rPr>
          <w:color w:val="0B0C0C"/>
          <w:sz w:val="24"/>
        </w:rPr>
        <w:t>for</w:t>
      </w:r>
      <w:r>
        <w:rPr>
          <w:color w:val="0B0C0C"/>
          <w:spacing w:val="-5"/>
          <w:sz w:val="24"/>
        </w:rPr>
        <w:t xml:space="preserve"> </w:t>
      </w:r>
      <w:r>
        <w:rPr>
          <w:color w:val="0B0C0C"/>
          <w:sz w:val="24"/>
        </w:rPr>
        <w:t>your</w:t>
      </w:r>
      <w:r>
        <w:rPr>
          <w:color w:val="0B0C0C"/>
          <w:spacing w:val="-5"/>
          <w:sz w:val="24"/>
        </w:rPr>
        <w:t xml:space="preserve"> </w:t>
      </w:r>
      <w:r>
        <w:rPr>
          <w:color w:val="0B0C0C"/>
          <w:sz w:val="24"/>
        </w:rPr>
        <w:t>employer</w:t>
      </w:r>
      <w:r>
        <w:rPr>
          <w:spacing w:val="-5"/>
          <w:sz w:val="24"/>
        </w:rPr>
        <w:t xml:space="preserve"> </w:t>
      </w:r>
      <w:r>
        <w:rPr>
          <w:sz w:val="24"/>
          <w:u w:val="single"/>
        </w:rPr>
        <w:t>continuously</w:t>
      </w:r>
      <w:r>
        <w:rPr>
          <w:spacing w:val="-6"/>
          <w:sz w:val="24"/>
        </w:rPr>
        <w:t xml:space="preserve"> </w:t>
      </w:r>
      <w:r>
        <w:rPr>
          <w:color w:val="0B0C0C"/>
          <w:sz w:val="24"/>
        </w:rPr>
        <w:t>for</w:t>
      </w:r>
      <w:r>
        <w:rPr>
          <w:color w:val="0B0C0C"/>
          <w:spacing w:val="-5"/>
          <w:sz w:val="24"/>
        </w:rPr>
        <w:t xml:space="preserve"> </w:t>
      </w:r>
      <w:r>
        <w:rPr>
          <w:color w:val="0B0C0C"/>
          <w:sz w:val="24"/>
        </w:rPr>
        <w:t>at</w:t>
      </w:r>
      <w:r>
        <w:rPr>
          <w:color w:val="0B0C0C"/>
          <w:spacing w:val="-5"/>
          <w:sz w:val="24"/>
        </w:rPr>
        <w:t xml:space="preserve"> </w:t>
      </w:r>
      <w:r>
        <w:rPr>
          <w:color w:val="0B0C0C"/>
          <w:sz w:val="24"/>
        </w:rPr>
        <w:t>least</w:t>
      </w:r>
      <w:r>
        <w:rPr>
          <w:color w:val="0B0C0C"/>
          <w:spacing w:val="-5"/>
          <w:sz w:val="24"/>
        </w:rPr>
        <w:t xml:space="preserve"> </w:t>
      </w:r>
      <w:r>
        <w:rPr>
          <w:color w:val="0B0C0C"/>
          <w:sz w:val="24"/>
        </w:rPr>
        <w:t>26</w:t>
      </w:r>
      <w:r>
        <w:rPr>
          <w:color w:val="0B0C0C"/>
          <w:spacing w:val="-5"/>
          <w:sz w:val="24"/>
        </w:rPr>
        <w:t xml:space="preserve"> </w:t>
      </w:r>
      <w:r>
        <w:rPr>
          <w:color w:val="0B0C0C"/>
          <w:sz w:val="24"/>
        </w:rPr>
        <w:t>weeks</w:t>
      </w:r>
      <w:r>
        <w:rPr>
          <w:color w:val="0B0C0C"/>
          <w:spacing w:val="-5"/>
          <w:sz w:val="24"/>
        </w:rPr>
        <w:t xml:space="preserve"> </w:t>
      </w:r>
      <w:r>
        <w:rPr>
          <w:color w:val="0B0C0C"/>
          <w:sz w:val="24"/>
        </w:rPr>
        <w:t>up</w:t>
      </w:r>
      <w:r>
        <w:rPr>
          <w:color w:val="0B0C0C"/>
          <w:spacing w:val="-5"/>
          <w:sz w:val="24"/>
        </w:rPr>
        <w:t xml:space="preserve"> </w:t>
      </w:r>
      <w:r>
        <w:rPr>
          <w:color w:val="0B0C0C"/>
          <w:sz w:val="24"/>
        </w:rPr>
        <w:t>to</w:t>
      </w:r>
      <w:r>
        <w:rPr>
          <w:color w:val="0B0C0C"/>
          <w:spacing w:val="-5"/>
          <w:sz w:val="24"/>
        </w:rPr>
        <w:t xml:space="preserve"> </w:t>
      </w:r>
      <w:r>
        <w:rPr>
          <w:color w:val="0B0C0C"/>
          <w:sz w:val="24"/>
        </w:rPr>
        <w:t>the</w:t>
      </w:r>
      <w:r>
        <w:rPr>
          <w:color w:val="0B0C0C"/>
          <w:spacing w:val="-5"/>
          <w:sz w:val="24"/>
        </w:rPr>
        <w:t xml:space="preserve"> </w:t>
      </w:r>
      <w:r>
        <w:rPr>
          <w:color w:val="0B0C0C"/>
          <w:sz w:val="24"/>
        </w:rPr>
        <w:t>‘qualifying</w:t>
      </w:r>
      <w:r>
        <w:rPr>
          <w:color w:val="0B0C0C"/>
          <w:spacing w:val="-5"/>
          <w:sz w:val="24"/>
        </w:rPr>
        <w:t xml:space="preserve"> </w:t>
      </w:r>
      <w:r>
        <w:rPr>
          <w:color w:val="0B0C0C"/>
          <w:sz w:val="24"/>
        </w:rPr>
        <w:t>week’</w:t>
      </w:r>
      <w:r>
        <w:rPr>
          <w:color w:val="0B0C0C"/>
          <w:spacing w:val="-6"/>
          <w:sz w:val="24"/>
        </w:rPr>
        <w:t xml:space="preserve"> </w:t>
      </w:r>
      <w:r>
        <w:rPr>
          <w:color w:val="0B0C0C"/>
          <w:w w:val="70"/>
          <w:sz w:val="24"/>
        </w:rPr>
        <w:t>-­‐</w:t>
      </w:r>
      <w:r>
        <w:rPr>
          <w:color w:val="0B0C0C"/>
          <w:spacing w:val="11"/>
          <w:w w:val="70"/>
          <w:sz w:val="24"/>
        </w:rPr>
        <w:t xml:space="preserve"> </w:t>
      </w:r>
      <w:r>
        <w:rPr>
          <w:color w:val="0B0C0C"/>
          <w:sz w:val="24"/>
        </w:rPr>
        <w:t>the</w:t>
      </w:r>
      <w:r>
        <w:rPr>
          <w:color w:val="0B0C0C"/>
          <w:spacing w:val="-5"/>
          <w:sz w:val="24"/>
        </w:rPr>
        <w:t xml:space="preserve"> </w:t>
      </w:r>
      <w:r>
        <w:rPr>
          <w:color w:val="0B0C0C"/>
          <w:sz w:val="24"/>
        </w:rPr>
        <w:t>15th week before the expected week of</w:t>
      </w:r>
      <w:r>
        <w:rPr>
          <w:color w:val="0B0C0C"/>
          <w:spacing w:val="-1"/>
          <w:sz w:val="24"/>
        </w:rPr>
        <w:t xml:space="preserve"> </w:t>
      </w:r>
      <w:r>
        <w:rPr>
          <w:color w:val="0B0C0C"/>
          <w:sz w:val="24"/>
        </w:rPr>
        <w:t>childbirth</w:t>
      </w:r>
    </w:p>
    <w:p w:rsidR="004910C6" w:rsidRDefault="004910C6">
      <w:pPr>
        <w:pStyle w:val="BodyText"/>
        <w:spacing w:before="7"/>
        <w:ind w:left="0"/>
        <w:rPr>
          <w:sz w:val="23"/>
        </w:rPr>
      </w:pPr>
    </w:p>
    <w:p w:rsidR="004910C6" w:rsidRDefault="00014D15">
      <w:pPr>
        <w:pStyle w:val="BodyText"/>
      </w:pPr>
      <w:r>
        <w:rPr>
          <w:color w:val="0B0C0C"/>
        </w:rPr>
        <w:t>Statutory Maternity Pay (SMP) is paid for up to 39 weeks. You get:</w:t>
      </w:r>
    </w:p>
    <w:p w:rsidR="004910C6" w:rsidRDefault="004910C6">
      <w:pPr>
        <w:pStyle w:val="BodyText"/>
        <w:spacing w:before="9"/>
        <w:ind w:left="0"/>
      </w:pPr>
    </w:p>
    <w:p w:rsidR="004910C6" w:rsidRDefault="00014D15">
      <w:pPr>
        <w:pStyle w:val="ListParagraph"/>
        <w:numPr>
          <w:ilvl w:val="0"/>
          <w:numId w:val="17"/>
        </w:numPr>
        <w:tabs>
          <w:tab w:val="left" w:pos="580"/>
          <w:tab w:val="left" w:pos="581"/>
        </w:tabs>
        <w:rPr>
          <w:rFonts w:ascii="Symbol" w:hAnsi="Symbol"/>
          <w:color w:val="0B0C0C"/>
          <w:sz w:val="19"/>
        </w:rPr>
      </w:pPr>
      <w:r>
        <w:rPr>
          <w:color w:val="0B0C0C"/>
          <w:sz w:val="24"/>
        </w:rPr>
        <w:t>90% of your average weekly earnings (before tax) for the first 6</w:t>
      </w:r>
      <w:r>
        <w:rPr>
          <w:color w:val="0B0C0C"/>
          <w:spacing w:val="-2"/>
          <w:sz w:val="24"/>
        </w:rPr>
        <w:t xml:space="preserve"> </w:t>
      </w:r>
      <w:r>
        <w:rPr>
          <w:color w:val="0B0C0C"/>
          <w:sz w:val="24"/>
        </w:rPr>
        <w:t>weeks</w:t>
      </w:r>
    </w:p>
    <w:p w:rsidR="004910C6" w:rsidRDefault="00014D15">
      <w:pPr>
        <w:pStyle w:val="ListParagraph"/>
        <w:numPr>
          <w:ilvl w:val="0"/>
          <w:numId w:val="17"/>
        </w:numPr>
        <w:tabs>
          <w:tab w:val="left" w:pos="580"/>
          <w:tab w:val="left" w:pos="581"/>
        </w:tabs>
        <w:spacing w:before="77"/>
        <w:rPr>
          <w:rFonts w:ascii="Symbol" w:hAnsi="Symbol"/>
          <w:color w:val="0B0C0C"/>
          <w:sz w:val="19"/>
        </w:rPr>
      </w:pPr>
      <w:r>
        <w:rPr>
          <w:color w:val="0B0C0C"/>
          <w:sz w:val="24"/>
        </w:rPr>
        <w:t>£140.98 or 90% of your average weekly earnings (whichever is lower) for the next 33</w:t>
      </w:r>
      <w:r>
        <w:rPr>
          <w:color w:val="0B0C0C"/>
          <w:spacing w:val="-4"/>
          <w:sz w:val="24"/>
        </w:rPr>
        <w:t xml:space="preserve"> </w:t>
      </w:r>
      <w:r>
        <w:rPr>
          <w:color w:val="0B0C0C"/>
          <w:sz w:val="24"/>
        </w:rPr>
        <w:t>weeks</w:t>
      </w:r>
    </w:p>
    <w:p w:rsidR="004910C6" w:rsidRDefault="004910C6">
      <w:pPr>
        <w:pStyle w:val="BodyText"/>
        <w:spacing w:before="4"/>
        <w:ind w:left="0"/>
      </w:pPr>
    </w:p>
    <w:p w:rsidR="004910C6" w:rsidRDefault="00014D15">
      <w:pPr>
        <w:pStyle w:val="BodyText"/>
        <w:ind w:right="812"/>
      </w:pPr>
      <w:r>
        <w:rPr>
          <w:color w:val="0B0C0C"/>
        </w:rPr>
        <w:t>SMP is paid in the same way as your wages (for example monthly or weekly). Tax and National Insurance will be deducted.</w:t>
      </w:r>
    </w:p>
    <w:p w:rsidR="004910C6" w:rsidRDefault="004910C6">
      <w:pPr>
        <w:pStyle w:val="BodyText"/>
        <w:spacing w:before="6"/>
        <w:ind w:left="0"/>
        <w:rPr>
          <w:sz w:val="25"/>
        </w:rPr>
      </w:pPr>
    </w:p>
    <w:p w:rsidR="004910C6" w:rsidRDefault="00014D15">
      <w:pPr>
        <w:pStyle w:val="BodyText"/>
        <w:spacing w:before="1" w:line="235" w:lineRule="auto"/>
        <w:ind w:right="1222"/>
      </w:pPr>
      <w:r>
        <w:rPr>
          <w:color w:val="0B0C0C"/>
        </w:rPr>
        <w:t>Local Authority’s and schools can offer more than the statutory amounts if they have agreed local or national maternity schemes.</w:t>
      </w:r>
    </w:p>
    <w:p w:rsidR="004910C6" w:rsidRDefault="004910C6">
      <w:pPr>
        <w:pStyle w:val="BodyText"/>
        <w:spacing w:before="11"/>
        <w:ind w:left="0"/>
      </w:pPr>
    </w:p>
    <w:p w:rsidR="004910C6" w:rsidRDefault="00014D15">
      <w:pPr>
        <w:spacing w:line="276" w:lineRule="auto"/>
        <w:ind w:left="280" w:right="537"/>
        <w:rPr>
          <w:sz w:val="24"/>
        </w:rPr>
      </w:pPr>
      <w:r>
        <w:rPr>
          <w:b/>
          <w:sz w:val="24"/>
        </w:rPr>
        <w:t xml:space="preserve">To qualify for the Hackney Learning Trust Occupational Maternity Pay (OMP)/Occupational Adoption Pay (OAP), </w:t>
      </w:r>
      <w:r>
        <w:rPr>
          <w:sz w:val="24"/>
        </w:rPr>
        <w:t>an employee has to fulfil the same requirements as for SMP/SAP, but must also have completed a minimum of one year’s continuous service with one or more local authorities by the beginning of the 11th week before the EWC i.e. 63 weeks of continuous service before the EWC (in the case of maternity) or by the beginning of the matching week (in the case of adoption).</w:t>
      </w:r>
    </w:p>
    <w:p w:rsidR="004910C6" w:rsidRDefault="00014D15">
      <w:pPr>
        <w:pStyle w:val="BodyText"/>
        <w:spacing w:before="197"/>
      </w:pPr>
      <w:r>
        <w:t>OMP/OAP is paid for a maximum of 26 weeks, with the payment broken up as follows:</w:t>
      </w:r>
    </w:p>
    <w:p w:rsidR="004910C6" w:rsidRDefault="00014D15">
      <w:pPr>
        <w:pStyle w:val="BodyText"/>
        <w:spacing w:before="144" w:line="362" w:lineRule="auto"/>
        <w:ind w:right="1098"/>
      </w:pPr>
      <w:r>
        <w:t>12 weeks Full average weekly pay (offset against any statutory payments (SMP/SAP) made during this time).</w:t>
      </w:r>
    </w:p>
    <w:p w:rsidR="004910C6" w:rsidRDefault="00014D15">
      <w:pPr>
        <w:pStyle w:val="BodyText"/>
        <w:spacing w:line="360" w:lineRule="auto"/>
        <w:ind w:right="6397"/>
      </w:pPr>
      <w:r>
        <w:t>2 weeks 90% average weekly pay + SMP/SAP* 12 weeks 50% average weekly pay + SMP/SAP* 13 weeks SMP only</w:t>
      </w:r>
    </w:p>
    <w:p w:rsidR="004910C6" w:rsidRDefault="00014D15">
      <w:pPr>
        <w:pStyle w:val="BodyText"/>
        <w:spacing w:line="290" w:lineRule="exact"/>
      </w:pPr>
      <w:r>
        <w:t>13 weeks Unpaid</w:t>
      </w:r>
    </w:p>
    <w:p w:rsidR="004910C6" w:rsidRDefault="00014D15">
      <w:pPr>
        <w:pStyle w:val="BodyText"/>
        <w:spacing w:before="147"/>
      </w:pPr>
      <w:r>
        <w:t>* Payments in these weeks will not exceed full average weekly pay.</w:t>
      </w:r>
    </w:p>
    <w:p w:rsidR="004910C6" w:rsidRDefault="00014D15">
      <w:pPr>
        <w:pStyle w:val="BodyText"/>
        <w:spacing w:before="149" w:line="276" w:lineRule="auto"/>
        <w:ind w:right="761"/>
      </w:pPr>
      <w:r>
        <w:t>The ‘average weekly earnings’ is the employee’s average earnings between the 23rd and 15th week prior to the EWC .</w:t>
      </w:r>
      <w:r>
        <w:rPr>
          <w:color w:val="0B0C0C"/>
        </w:rPr>
        <w:t>Employers must make sure your maternity leave and pay policies are clear and available to staff.</w:t>
      </w:r>
    </w:p>
    <w:p w:rsidR="004910C6" w:rsidRDefault="00014D15">
      <w:pPr>
        <w:pStyle w:val="BodyText"/>
        <w:spacing w:before="203"/>
        <w:ind w:right="1612"/>
      </w:pPr>
      <w:r>
        <w:t xml:space="preserve">There are rules on </w:t>
      </w:r>
      <w:r>
        <w:rPr>
          <w:u w:val="single"/>
        </w:rPr>
        <w:t>when and how to claim your paid leave</w:t>
      </w:r>
      <w:r>
        <w:t xml:space="preserve"> and if you want to </w:t>
      </w:r>
      <w:r>
        <w:rPr>
          <w:u w:val="single"/>
        </w:rPr>
        <w:t>change your dates</w:t>
      </w:r>
      <w:r>
        <w:t xml:space="preserve">. You can </w:t>
      </w:r>
      <w:r>
        <w:rPr>
          <w:u w:val="single"/>
        </w:rPr>
        <w:t>work out your maternity pay and leave</w:t>
      </w:r>
      <w:r>
        <w:t xml:space="preserve"> online.</w:t>
      </w:r>
    </w:p>
    <w:p w:rsidR="004910C6" w:rsidRDefault="00014D15">
      <w:pPr>
        <w:pStyle w:val="BodyText"/>
        <w:spacing w:line="288" w:lineRule="exact"/>
      </w:pPr>
      <w:r>
        <w:t xml:space="preserve">You may also be eligible to get </w:t>
      </w:r>
      <w:r>
        <w:rPr>
          <w:u w:val="single"/>
        </w:rPr>
        <w:t>Shared Parental Leave and Pay</w:t>
      </w:r>
      <w:r>
        <w:rPr>
          <w:color w:val="0B0C0C"/>
        </w:rPr>
        <w:t>.</w:t>
      </w:r>
    </w:p>
    <w:p w:rsidR="004910C6" w:rsidRDefault="00014D15">
      <w:pPr>
        <w:spacing w:before="197"/>
        <w:ind w:left="280"/>
        <w:rPr>
          <w:b/>
          <w:sz w:val="24"/>
        </w:rPr>
      </w:pPr>
      <w:r>
        <w:rPr>
          <w:b/>
          <w:color w:val="0B0C0C"/>
          <w:sz w:val="24"/>
        </w:rPr>
        <w:t>Employment rights when on leave</w:t>
      </w:r>
    </w:p>
    <w:p w:rsidR="004910C6" w:rsidRDefault="00014D15">
      <w:pPr>
        <w:pStyle w:val="BodyText"/>
        <w:spacing w:before="206" w:line="290" w:lineRule="exact"/>
      </w:pPr>
      <w:r>
        <w:rPr>
          <w:color w:val="0B0C0C"/>
        </w:rPr>
        <w:t xml:space="preserve">Your </w:t>
      </w:r>
      <w:r>
        <w:rPr>
          <w:u w:val="single"/>
        </w:rPr>
        <w:t>employment rights</w:t>
      </w:r>
      <w:r>
        <w:t xml:space="preserve"> </w:t>
      </w:r>
      <w:r>
        <w:rPr>
          <w:color w:val="0B0C0C"/>
        </w:rPr>
        <w:t>are protected while on Statutory Maternity Leave. This includes your right to:</w:t>
      </w:r>
    </w:p>
    <w:p w:rsidR="004910C6" w:rsidRDefault="00014D15">
      <w:pPr>
        <w:pStyle w:val="ListParagraph"/>
        <w:numPr>
          <w:ilvl w:val="0"/>
          <w:numId w:val="17"/>
        </w:numPr>
        <w:tabs>
          <w:tab w:val="left" w:pos="580"/>
          <w:tab w:val="left" w:pos="581"/>
        </w:tabs>
        <w:spacing w:line="290" w:lineRule="exact"/>
        <w:rPr>
          <w:rFonts w:ascii="Symbol" w:hAnsi="Symbol"/>
          <w:color w:val="0B0C0C"/>
          <w:sz w:val="19"/>
        </w:rPr>
      </w:pPr>
      <w:r>
        <w:rPr>
          <w:color w:val="0B0C0C"/>
          <w:sz w:val="24"/>
        </w:rPr>
        <w:t>pay</w:t>
      </w:r>
      <w:r>
        <w:rPr>
          <w:color w:val="0B0C0C"/>
          <w:spacing w:val="-1"/>
          <w:sz w:val="24"/>
        </w:rPr>
        <w:t xml:space="preserve"> </w:t>
      </w:r>
      <w:r>
        <w:rPr>
          <w:color w:val="0B0C0C"/>
          <w:sz w:val="24"/>
        </w:rPr>
        <w:t>rises</w:t>
      </w:r>
    </w:p>
    <w:p w:rsidR="004910C6" w:rsidRDefault="00014D15">
      <w:pPr>
        <w:pStyle w:val="ListParagraph"/>
        <w:numPr>
          <w:ilvl w:val="0"/>
          <w:numId w:val="17"/>
        </w:numPr>
        <w:tabs>
          <w:tab w:val="left" w:pos="580"/>
          <w:tab w:val="left" w:pos="581"/>
        </w:tabs>
        <w:spacing w:before="77"/>
        <w:rPr>
          <w:rFonts w:ascii="Symbol" w:hAnsi="Symbol"/>
          <w:color w:val="0B0C0C"/>
          <w:sz w:val="19"/>
        </w:rPr>
      </w:pPr>
      <w:r>
        <w:rPr>
          <w:color w:val="0B0C0C"/>
          <w:sz w:val="24"/>
        </w:rPr>
        <w:t>build up (accrue)</w:t>
      </w:r>
      <w:r>
        <w:rPr>
          <w:color w:val="0B0C0C"/>
          <w:spacing w:val="-1"/>
          <w:sz w:val="24"/>
        </w:rPr>
        <w:t xml:space="preserve"> </w:t>
      </w:r>
      <w:r>
        <w:rPr>
          <w:color w:val="0B0C0C"/>
          <w:sz w:val="24"/>
        </w:rPr>
        <w:t>holiday</w:t>
      </w:r>
    </w:p>
    <w:p w:rsidR="004910C6" w:rsidRDefault="00014D15">
      <w:pPr>
        <w:pStyle w:val="ListParagraph"/>
        <w:numPr>
          <w:ilvl w:val="0"/>
          <w:numId w:val="17"/>
        </w:numPr>
        <w:tabs>
          <w:tab w:val="left" w:pos="580"/>
          <w:tab w:val="left" w:pos="581"/>
        </w:tabs>
        <w:spacing w:before="72"/>
        <w:rPr>
          <w:rFonts w:ascii="Symbol" w:hAnsi="Symbol"/>
          <w:color w:val="0B0C0C"/>
          <w:sz w:val="19"/>
        </w:rPr>
      </w:pPr>
      <w:r>
        <w:rPr>
          <w:color w:val="0B0C0C"/>
          <w:sz w:val="24"/>
        </w:rPr>
        <w:t>return to</w:t>
      </w:r>
      <w:r>
        <w:rPr>
          <w:color w:val="0B0C0C"/>
          <w:spacing w:val="-1"/>
          <w:sz w:val="24"/>
        </w:rPr>
        <w:t xml:space="preserve"> </w:t>
      </w:r>
      <w:r>
        <w:rPr>
          <w:color w:val="0B0C0C"/>
          <w:sz w:val="24"/>
        </w:rPr>
        <w:t>work</w:t>
      </w:r>
    </w:p>
    <w:p w:rsidR="004910C6" w:rsidRDefault="004910C6">
      <w:pPr>
        <w:rPr>
          <w:rFonts w:ascii="Symbol" w:hAnsi="Symbol"/>
          <w:sz w:val="19"/>
        </w:rPr>
        <w:sectPr w:rsidR="004910C6">
          <w:pgSz w:w="11900" w:h="16840"/>
          <w:pgMar w:top="640" w:right="160" w:bottom="780" w:left="440" w:header="0" w:footer="541" w:gutter="0"/>
          <w:cols w:space="720"/>
        </w:sectPr>
      </w:pPr>
    </w:p>
    <w:p w:rsidR="004910C6" w:rsidRDefault="00014D15">
      <w:pPr>
        <w:pStyle w:val="Heading2"/>
        <w:spacing w:before="82"/>
        <w:jc w:val="both"/>
      </w:pPr>
      <w:r>
        <w:lastRenderedPageBreak/>
        <w:t>Teachers’ protection from harassment at school</w:t>
      </w:r>
    </w:p>
    <w:p w:rsidR="004910C6" w:rsidRDefault="00014D15">
      <w:pPr>
        <w:pStyle w:val="BodyText"/>
        <w:ind w:right="550"/>
        <w:jc w:val="both"/>
      </w:pPr>
      <w:r>
        <w:t>All teachers have specific protection at work from harassment on grounds of age, disability, race, nationality,  gender,  sexual  orientation</w:t>
      </w:r>
      <w:r>
        <w:rPr>
          <w:w w:val="33"/>
        </w:rPr>
        <w:t>-­‐</w:t>
      </w:r>
      <w:r>
        <w:t>lesbian,  gay  or  bi</w:t>
      </w:r>
      <w:r>
        <w:rPr>
          <w:w w:val="33"/>
        </w:rPr>
        <w:t>-­‐</w:t>
      </w:r>
      <w:r>
        <w:t>sexual,  transgender,  religion,  religious  belief, philosophical belief or lack of religion or belief under the Equality Act 2010. You are protected whether the alleged harasser has the same protected characteristic as you or not and you are protected whether you are a permanent, fixed term, full</w:t>
      </w:r>
      <w:r>
        <w:rPr>
          <w:w w:val="33"/>
        </w:rPr>
        <w:t>-­‐</w:t>
      </w:r>
      <w:r>
        <w:t>time, part</w:t>
      </w:r>
      <w:r>
        <w:rPr>
          <w:w w:val="33"/>
        </w:rPr>
        <w:t>-­‐</w:t>
      </w:r>
      <w:r>
        <w:t>time, supply or agency teacher. Your colleagues, managers and governors are prohibited from harassing you. If you are an agency teacher working on a day to day or longer term contract, your agency and the schools in which you are working are prohibited from harassing you.</w:t>
      </w:r>
    </w:p>
    <w:p w:rsidR="004910C6" w:rsidRDefault="004910C6">
      <w:pPr>
        <w:pStyle w:val="BodyText"/>
        <w:spacing w:before="11"/>
        <w:ind w:left="0"/>
        <w:rPr>
          <w:sz w:val="23"/>
        </w:rPr>
      </w:pPr>
    </w:p>
    <w:p w:rsidR="004910C6" w:rsidRDefault="00014D15">
      <w:pPr>
        <w:pStyle w:val="Heading2"/>
        <w:jc w:val="both"/>
      </w:pPr>
      <w:r>
        <w:t>What about harassment by pupils, parents or visitors?</w:t>
      </w:r>
    </w:p>
    <w:p w:rsidR="004910C6" w:rsidRDefault="00014D15">
      <w:pPr>
        <w:pStyle w:val="BodyText"/>
        <w:ind w:right="550"/>
        <w:jc w:val="both"/>
      </w:pPr>
      <w:r>
        <w:t>Your employer must take steps to prevent and deal with unlawful harassment at work by a third party who is not your employer or a colleague, such as a pupil or parent. Where third party harassment has occurred, your employer may be liable if it was aware that the harassment had taken place and it did not take reasonable steps to prevent it happening again. So it is important that you report any harassment and that your employer records it.</w:t>
      </w:r>
    </w:p>
    <w:p w:rsidR="004910C6" w:rsidRDefault="004910C6">
      <w:pPr>
        <w:pStyle w:val="BodyText"/>
        <w:spacing w:before="3"/>
        <w:ind w:left="0"/>
      </w:pPr>
    </w:p>
    <w:p w:rsidR="004910C6" w:rsidRDefault="00014D15">
      <w:pPr>
        <w:pStyle w:val="Heading2"/>
        <w:spacing w:before="1"/>
        <w:jc w:val="both"/>
      </w:pPr>
      <w:r>
        <w:t>What is harassment?</w:t>
      </w:r>
    </w:p>
    <w:p w:rsidR="004910C6" w:rsidRDefault="00014D15">
      <w:pPr>
        <w:pStyle w:val="BodyText"/>
        <w:ind w:right="551"/>
        <w:jc w:val="both"/>
      </w:pPr>
      <w:r>
        <w:rPr>
          <w:b/>
        </w:rPr>
        <w:t>Age</w:t>
      </w:r>
      <w:r>
        <w:t>.It is unwanted conduct, on grounds of age, physical or mental impairment, which violates your dignity, or creates an intimidating, hostile, degrading, humiliating or offensive environment for you.</w:t>
      </w:r>
    </w:p>
    <w:p w:rsidR="004910C6" w:rsidRDefault="00014D15">
      <w:pPr>
        <w:pStyle w:val="BodyText"/>
        <w:ind w:right="550"/>
        <w:jc w:val="both"/>
      </w:pPr>
      <w:r>
        <w:t>Harassment is unlawful whether it is on grounds of your actual age or your apparent age or even on grounds of the age of the people you associate with. Harassment can be on grounds that you are within an age range, for example, that you are in your 20s, 30s, 40s, 50s, 60s or 70s.</w:t>
      </w:r>
    </w:p>
    <w:p w:rsidR="004910C6" w:rsidRDefault="00014D15">
      <w:pPr>
        <w:pStyle w:val="BodyText"/>
        <w:ind w:right="550"/>
        <w:jc w:val="both"/>
      </w:pPr>
      <w:r>
        <w:rPr>
          <w:b/>
        </w:rPr>
        <w:t xml:space="preserve">Disability </w:t>
      </w:r>
      <w:r>
        <w:t xml:space="preserve">harassment would include hostile and intimidating behaviour by colleagues towards you because you have a physical or mental impairment. It could also include degrading or humiliating behaviour towards you such as unjustified criticism, unsupported allegations that you are not ‘pulling your weight’, or pressure </w:t>
      </w:r>
      <w:r>
        <w:rPr>
          <w:spacing w:val="-19"/>
        </w:rPr>
        <w:t xml:space="preserve"> </w:t>
      </w:r>
      <w:r>
        <w:rPr>
          <w:spacing w:val="-1"/>
        </w:rPr>
        <w:t>o</w:t>
      </w:r>
      <w:r>
        <w:t xml:space="preserve">n </w:t>
      </w:r>
      <w:r>
        <w:rPr>
          <w:spacing w:val="-19"/>
        </w:rPr>
        <w:t xml:space="preserve"> </w:t>
      </w:r>
      <w:r>
        <w:t>y</w:t>
      </w:r>
      <w:r>
        <w:rPr>
          <w:spacing w:val="-1"/>
        </w:rPr>
        <w:t>o</w:t>
      </w:r>
      <w:r>
        <w:t xml:space="preserve">u </w:t>
      </w:r>
      <w:r>
        <w:rPr>
          <w:spacing w:val="-19"/>
        </w:rPr>
        <w:t xml:space="preserve"> </w:t>
      </w:r>
      <w:r>
        <w:t xml:space="preserve">to </w:t>
      </w:r>
      <w:r>
        <w:rPr>
          <w:spacing w:val="-19"/>
        </w:rPr>
        <w:t xml:space="preserve"> </w:t>
      </w:r>
      <w:r>
        <w:t>ta</w:t>
      </w:r>
      <w:r>
        <w:rPr>
          <w:spacing w:val="-1"/>
        </w:rPr>
        <w:t>k</w:t>
      </w:r>
      <w:r>
        <w:t xml:space="preserve">e </w:t>
      </w:r>
      <w:r>
        <w:rPr>
          <w:spacing w:val="-19"/>
        </w:rPr>
        <w:t xml:space="preserve"> </w:t>
      </w:r>
      <w:r>
        <w:t>ill</w:t>
      </w:r>
      <w:r>
        <w:rPr>
          <w:w w:val="33"/>
        </w:rPr>
        <w:t>-­‐</w:t>
      </w:r>
      <w:r>
        <w:t xml:space="preserve">health </w:t>
      </w:r>
      <w:r>
        <w:rPr>
          <w:spacing w:val="-19"/>
        </w:rPr>
        <w:t xml:space="preserve"> </w:t>
      </w:r>
      <w:r>
        <w:t xml:space="preserve">retirement </w:t>
      </w:r>
      <w:r>
        <w:rPr>
          <w:spacing w:val="-19"/>
        </w:rPr>
        <w:t xml:space="preserve"> </w:t>
      </w:r>
      <w:r>
        <w:t>a</w:t>
      </w:r>
      <w:r>
        <w:rPr>
          <w:spacing w:val="-1"/>
        </w:rPr>
        <w:t>g</w:t>
      </w:r>
      <w:r>
        <w:t xml:space="preserve">ainst </w:t>
      </w:r>
      <w:r>
        <w:rPr>
          <w:spacing w:val="-19"/>
        </w:rPr>
        <w:t xml:space="preserve"> </w:t>
      </w:r>
      <w:r>
        <w:t>y</w:t>
      </w:r>
      <w:r>
        <w:rPr>
          <w:spacing w:val="-1"/>
        </w:rPr>
        <w:t>o</w:t>
      </w:r>
      <w:r>
        <w:t xml:space="preserve">ur </w:t>
      </w:r>
      <w:r>
        <w:rPr>
          <w:spacing w:val="-19"/>
        </w:rPr>
        <w:t xml:space="preserve"> </w:t>
      </w:r>
      <w:r>
        <w:rPr>
          <w:spacing w:val="-1"/>
        </w:rPr>
        <w:t>w</w:t>
      </w:r>
      <w:r>
        <w:t xml:space="preserve">ishes. </w:t>
      </w:r>
      <w:r>
        <w:rPr>
          <w:spacing w:val="-19"/>
        </w:rPr>
        <w:t xml:space="preserve"> </w:t>
      </w:r>
      <w:r>
        <w:t xml:space="preserve">Intimidating </w:t>
      </w:r>
      <w:r>
        <w:rPr>
          <w:spacing w:val="-19"/>
        </w:rPr>
        <w:t xml:space="preserve"> </w:t>
      </w:r>
      <w:r>
        <w:rPr>
          <w:spacing w:val="-1"/>
        </w:rPr>
        <w:t>o</w:t>
      </w:r>
      <w:r>
        <w:t xml:space="preserve">r </w:t>
      </w:r>
      <w:r>
        <w:rPr>
          <w:spacing w:val="-19"/>
        </w:rPr>
        <w:t xml:space="preserve"> </w:t>
      </w:r>
      <w:r>
        <w:t xml:space="preserve">degrading </w:t>
      </w:r>
      <w:r>
        <w:rPr>
          <w:spacing w:val="-19"/>
        </w:rPr>
        <w:t xml:space="preserve"> </w:t>
      </w:r>
      <w:r>
        <w:t>beha</w:t>
      </w:r>
      <w:r>
        <w:rPr>
          <w:spacing w:val="-1"/>
        </w:rPr>
        <w:t>v</w:t>
      </w:r>
      <w:r>
        <w:t>i</w:t>
      </w:r>
      <w:r>
        <w:rPr>
          <w:spacing w:val="-1"/>
        </w:rPr>
        <w:t>o</w:t>
      </w:r>
      <w:r>
        <w:t xml:space="preserve">ur, such </w:t>
      </w:r>
      <w:r>
        <w:rPr>
          <w:spacing w:val="-1"/>
        </w:rPr>
        <w:t xml:space="preserve"> </w:t>
      </w:r>
      <w:r>
        <w:t xml:space="preserve">as </w:t>
      </w:r>
      <w:r>
        <w:rPr>
          <w:spacing w:val="-1"/>
        </w:rPr>
        <w:t xml:space="preserve"> </w:t>
      </w:r>
      <w:r>
        <w:t>na</w:t>
      </w:r>
      <w:r>
        <w:rPr>
          <w:spacing w:val="-1"/>
        </w:rPr>
        <w:t>m</w:t>
      </w:r>
      <w:r>
        <w:t>e</w:t>
      </w:r>
      <w:r>
        <w:rPr>
          <w:w w:val="33"/>
        </w:rPr>
        <w:t>-­‐</w:t>
      </w:r>
      <w:r>
        <w:t xml:space="preserve">calling </w:t>
      </w:r>
      <w:r>
        <w:rPr>
          <w:spacing w:val="-1"/>
        </w:rPr>
        <w:t xml:space="preserve"> o</w:t>
      </w:r>
      <w:r>
        <w:t xml:space="preserve">r </w:t>
      </w:r>
      <w:r>
        <w:rPr>
          <w:spacing w:val="-1"/>
        </w:rPr>
        <w:t xml:space="preserve"> o</w:t>
      </w:r>
      <w:r>
        <w:t xml:space="preserve">ffensive </w:t>
      </w:r>
      <w:r>
        <w:rPr>
          <w:spacing w:val="-1"/>
        </w:rPr>
        <w:t xml:space="preserve"> </w:t>
      </w:r>
      <w:r>
        <w:t xml:space="preserve">disablist </w:t>
      </w:r>
      <w:r>
        <w:rPr>
          <w:spacing w:val="-1"/>
        </w:rPr>
        <w:t xml:space="preserve"> </w:t>
      </w:r>
      <w:r>
        <w:t>'j</w:t>
      </w:r>
      <w:r>
        <w:rPr>
          <w:spacing w:val="-1"/>
        </w:rPr>
        <w:t>o</w:t>
      </w:r>
      <w:r>
        <w:t xml:space="preserve">kes' </w:t>
      </w:r>
      <w:r>
        <w:rPr>
          <w:spacing w:val="-1"/>
        </w:rPr>
        <w:t xml:space="preserve"> </w:t>
      </w:r>
      <w:r>
        <w:t xml:space="preserve">by </w:t>
      </w:r>
      <w:r>
        <w:rPr>
          <w:spacing w:val="-1"/>
        </w:rPr>
        <w:t xml:space="preserve"> </w:t>
      </w:r>
      <w:r>
        <w:t xml:space="preserve">pupils </w:t>
      </w:r>
      <w:r>
        <w:rPr>
          <w:spacing w:val="-1"/>
        </w:rPr>
        <w:t xml:space="preserve"> o</w:t>
      </w:r>
      <w:r>
        <w:t xml:space="preserve">r </w:t>
      </w:r>
      <w:r>
        <w:rPr>
          <w:spacing w:val="-1"/>
        </w:rPr>
        <w:t xml:space="preserve"> </w:t>
      </w:r>
      <w:r>
        <w:t>c</w:t>
      </w:r>
      <w:r>
        <w:rPr>
          <w:spacing w:val="-1"/>
        </w:rPr>
        <w:t>o</w:t>
      </w:r>
      <w:r>
        <w:t>llea</w:t>
      </w:r>
      <w:r>
        <w:rPr>
          <w:spacing w:val="-1"/>
        </w:rPr>
        <w:t>g</w:t>
      </w:r>
      <w:r>
        <w:t xml:space="preserve">ues </w:t>
      </w:r>
      <w:r>
        <w:rPr>
          <w:spacing w:val="-1"/>
        </w:rPr>
        <w:t xml:space="preserve"> o</w:t>
      </w:r>
      <w:r>
        <w:t xml:space="preserve">r </w:t>
      </w:r>
      <w:r>
        <w:rPr>
          <w:spacing w:val="-1"/>
        </w:rPr>
        <w:t xml:space="preserve"> </w:t>
      </w:r>
      <w:r>
        <w:t>graffiti  c</w:t>
      </w:r>
      <w:r>
        <w:rPr>
          <w:spacing w:val="-1"/>
        </w:rPr>
        <w:t>o</w:t>
      </w:r>
      <w:r>
        <w:t xml:space="preserve">uld </w:t>
      </w:r>
      <w:r>
        <w:rPr>
          <w:spacing w:val="-1"/>
        </w:rPr>
        <w:t xml:space="preserve"> </w:t>
      </w:r>
      <w:r>
        <w:t>a</w:t>
      </w:r>
      <w:r>
        <w:rPr>
          <w:spacing w:val="-1"/>
        </w:rPr>
        <w:t>mo</w:t>
      </w:r>
      <w:r>
        <w:t xml:space="preserve">unt </w:t>
      </w:r>
      <w:r>
        <w:rPr>
          <w:spacing w:val="-1"/>
        </w:rPr>
        <w:t xml:space="preserve"> </w:t>
      </w:r>
      <w:r>
        <w:t>to harassment.</w:t>
      </w:r>
    </w:p>
    <w:p w:rsidR="004910C6" w:rsidRDefault="00014D15">
      <w:pPr>
        <w:pStyle w:val="BodyText"/>
        <w:ind w:right="550"/>
        <w:jc w:val="both"/>
      </w:pPr>
      <w:r>
        <w:rPr>
          <w:b/>
        </w:rPr>
        <w:t xml:space="preserve">Race. </w:t>
      </w:r>
      <w:r>
        <w:t>Harassment on grounds of race would include hostile and intimidating behaviour towards people on grounds of their ethnic origin. Or it could include subjecting you to degrading treatment because of your ra</w:t>
      </w:r>
      <w:r>
        <w:rPr>
          <w:spacing w:val="-1"/>
        </w:rPr>
        <w:t>c</w:t>
      </w:r>
      <w:r>
        <w:t xml:space="preserve">ial </w:t>
      </w:r>
      <w:r>
        <w:rPr>
          <w:spacing w:val="-10"/>
        </w:rPr>
        <w:t xml:space="preserve"> </w:t>
      </w:r>
      <w:r>
        <w:rPr>
          <w:spacing w:val="-1"/>
        </w:rPr>
        <w:t>o</w:t>
      </w:r>
      <w:r>
        <w:t xml:space="preserve">rigins. </w:t>
      </w:r>
      <w:r>
        <w:rPr>
          <w:spacing w:val="-10"/>
        </w:rPr>
        <w:t xml:space="preserve"> </w:t>
      </w:r>
      <w:r>
        <w:t xml:space="preserve">Intimidating </w:t>
      </w:r>
      <w:r>
        <w:rPr>
          <w:spacing w:val="-10"/>
        </w:rPr>
        <w:t xml:space="preserve"> </w:t>
      </w:r>
      <w:r>
        <w:rPr>
          <w:spacing w:val="-1"/>
        </w:rPr>
        <w:t>o</w:t>
      </w:r>
      <w:r>
        <w:t xml:space="preserve">r </w:t>
      </w:r>
      <w:r>
        <w:rPr>
          <w:spacing w:val="-10"/>
        </w:rPr>
        <w:t xml:space="preserve"> </w:t>
      </w:r>
      <w:r>
        <w:t xml:space="preserve">humiliating </w:t>
      </w:r>
      <w:r>
        <w:rPr>
          <w:spacing w:val="-10"/>
        </w:rPr>
        <w:t xml:space="preserve"> </w:t>
      </w:r>
      <w:r>
        <w:t>beha</w:t>
      </w:r>
      <w:r>
        <w:rPr>
          <w:spacing w:val="-1"/>
        </w:rPr>
        <w:t>v</w:t>
      </w:r>
      <w:r>
        <w:t>i</w:t>
      </w:r>
      <w:r>
        <w:rPr>
          <w:spacing w:val="-1"/>
        </w:rPr>
        <w:t>o</w:t>
      </w:r>
      <w:r>
        <w:t xml:space="preserve">ur, </w:t>
      </w:r>
      <w:r>
        <w:rPr>
          <w:spacing w:val="-10"/>
        </w:rPr>
        <w:t xml:space="preserve"> </w:t>
      </w:r>
      <w:r>
        <w:t xml:space="preserve">such </w:t>
      </w:r>
      <w:r>
        <w:rPr>
          <w:spacing w:val="-10"/>
        </w:rPr>
        <w:t xml:space="preserve"> </w:t>
      </w:r>
      <w:r>
        <w:t xml:space="preserve">as </w:t>
      </w:r>
      <w:r>
        <w:rPr>
          <w:spacing w:val="-10"/>
        </w:rPr>
        <w:t xml:space="preserve"> </w:t>
      </w:r>
      <w:r>
        <w:t>na</w:t>
      </w:r>
      <w:r>
        <w:rPr>
          <w:spacing w:val="-1"/>
        </w:rPr>
        <w:t>me</w:t>
      </w:r>
      <w:r>
        <w:rPr>
          <w:w w:val="33"/>
        </w:rPr>
        <w:t>-­‐</w:t>
      </w:r>
      <w:r>
        <w:t xml:space="preserve">calling </w:t>
      </w:r>
      <w:r>
        <w:rPr>
          <w:spacing w:val="-10"/>
        </w:rPr>
        <w:t xml:space="preserve"> </w:t>
      </w:r>
      <w:r>
        <w:rPr>
          <w:spacing w:val="-1"/>
        </w:rPr>
        <w:t>o</w:t>
      </w:r>
      <w:r>
        <w:t xml:space="preserve">r </w:t>
      </w:r>
      <w:r>
        <w:rPr>
          <w:spacing w:val="-10"/>
        </w:rPr>
        <w:t xml:space="preserve"> </w:t>
      </w:r>
      <w:r>
        <w:rPr>
          <w:spacing w:val="-1"/>
        </w:rPr>
        <w:t>o</w:t>
      </w:r>
      <w:r>
        <w:t xml:space="preserve">ffensive </w:t>
      </w:r>
      <w:r>
        <w:rPr>
          <w:spacing w:val="-10"/>
        </w:rPr>
        <w:t xml:space="preserve"> </w:t>
      </w:r>
      <w:r>
        <w:t>ra</w:t>
      </w:r>
      <w:r>
        <w:rPr>
          <w:spacing w:val="-1"/>
        </w:rPr>
        <w:t>c</w:t>
      </w:r>
      <w:r>
        <w:t xml:space="preserve">ist </w:t>
      </w:r>
      <w:r>
        <w:rPr>
          <w:spacing w:val="-10"/>
        </w:rPr>
        <w:t xml:space="preserve"> </w:t>
      </w:r>
      <w:r>
        <w:t>‘j</w:t>
      </w:r>
      <w:r>
        <w:rPr>
          <w:spacing w:val="-1"/>
        </w:rPr>
        <w:t>o</w:t>
      </w:r>
      <w:r>
        <w:t xml:space="preserve">kes’ </w:t>
      </w:r>
      <w:r>
        <w:rPr>
          <w:spacing w:val="-10"/>
        </w:rPr>
        <w:t xml:space="preserve"> </w:t>
      </w:r>
      <w:r>
        <w:t>by pupils or colleagues, or racist graffiti could amount to harassment. The harassment itself does not have to make explicit reference to race but if the reason behind the harassment is race, then it will be unlawful. Even if the conduct is not directed at you personally, you may feel intimidated by insidious behaviour which creates an offensive work environment for</w:t>
      </w:r>
      <w:r>
        <w:rPr>
          <w:spacing w:val="-1"/>
        </w:rPr>
        <w:t xml:space="preserve"> </w:t>
      </w:r>
      <w:r>
        <w:t>you.</w:t>
      </w:r>
    </w:p>
    <w:p w:rsidR="004910C6" w:rsidRDefault="00014D15">
      <w:pPr>
        <w:pStyle w:val="BodyText"/>
        <w:ind w:right="550"/>
        <w:jc w:val="both"/>
      </w:pPr>
      <w:r>
        <w:rPr>
          <w:b/>
        </w:rPr>
        <w:t xml:space="preserve">Sexual Harrassment </w:t>
      </w:r>
      <w:r>
        <w:t>on grounds of sex would include hostile and intimidating behaviour by colleagues towards a woman because she is a female senior manager, or degrading and humiliating behaviour towards a teacher because he is the only man in a school. It would also include harassment of a woman because</w:t>
      </w:r>
      <w:r>
        <w:rPr>
          <w:spacing w:val="9"/>
        </w:rPr>
        <w:t xml:space="preserve"> </w:t>
      </w:r>
      <w:r>
        <w:t>she</w:t>
      </w:r>
      <w:r>
        <w:rPr>
          <w:spacing w:val="9"/>
        </w:rPr>
        <w:t xml:space="preserve"> </w:t>
      </w:r>
      <w:r>
        <w:t>is</w:t>
      </w:r>
      <w:r>
        <w:rPr>
          <w:spacing w:val="9"/>
        </w:rPr>
        <w:t xml:space="preserve"> </w:t>
      </w:r>
      <w:r>
        <w:t>pregnant</w:t>
      </w:r>
      <w:r>
        <w:rPr>
          <w:spacing w:val="9"/>
        </w:rPr>
        <w:t xml:space="preserve"> </w:t>
      </w:r>
      <w:r>
        <w:rPr>
          <w:spacing w:val="-1"/>
        </w:rPr>
        <w:t>o</w:t>
      </w:r>
      <w:r>
        <w:t>r</w:t>
      </w:r>
      <w:r>
        <w:rPr>
          <w:spacing w:val="9"/>
        </w:rPr>
        <w:t xml:space="preserve"> </w:t>
      </w:r>
      <w:r>
        <w:t>breas</w:t>
      </w:r>
      <w:r>
        <w:rPr>
          <w:spacing w:val="-1"/>
        </w:rPr>
        <w:t>t</w:t>
      </w:r>
      <w:r>
        <w:rPr>
          <w:w w:val="33"/>
        </w:rPr>
        <w:t>-­‐</w:t>
      </w:r>
      <w:r>
        <w:t>feeding.</w:t>
      </w:r>
      <w:r>
        <w:rPr>
          <w:spacing w:val="9"/>
        </w:rPr>
        <w:t xml:space="preserve"> </w:t>
      </w:r>
      <w:r>
        <w:t>The</w:t>
      </w:r>
      <w:r>
        <w:rPr>
          <w:spacing w:val="9"/>
        </w:rPr>
        <w:t xml:space="preserve"> </w:t>
      </w:r>
      <w:r>
        <w:t>ha</w:t>
      </w:r>
      <w:r>
        <w:rPr>
          <w:spacing w:val="-1"/>
        </w:rPr>
        <w:t>r</w:t>
      </w:r>
      <w:r>
        <w:t>assment</w:t>
      </w:r>
      <w:r>
        <w:rPr>
          <w:spacing w:val="9"/>
        </w:rPr>
        <w:t xml:space="preserve"> </w:t>
      </w:r>
      <w:r>
        <w:t>itself</w:t>
      </w:r>
      <w:r>
        <w:rPr>
          <w:spacing w:val="9"/>
        </w:rPr>
        <w:t xml:space="preserve"> </w:t>
      </w:r>
      <w:r>
        <w:t>d</w:t>
      </w:r>
      <w:r>
        <w:rPr>
          <w:spacing w:val="-1"/>
        </w:rPr>
        <w:t>oe</w:t>
      </w:r>
      <w:r>
        <w:t>s</w:t>
      </w:r>
      <w:r>
        <w:rPr>
          <w:spacing w:val="9"/>
        </w:rPr>
        <w:t xml:space="preserve"> </w:t>
      </w:r>
      <w:r>
        <w:t>n</w:t>
      </w:r>
      <w:r>
        <w:rPr>
          <w:spacing w:val="-1"/>
        </w:rPr>
        <w:t>o</w:t>
      </w:r>
      <w:r>
        <w:t>t</w:t>
      </w:r>
      <w:r>
        <w:rPr>
          <w:spacing w:val="9"/>
        </w:rPr>
        <w:t xml:space="preserve"> </w:t>
      </w:r>
      <w:r>
        <w:t>ha</w:t>
      </w:r>
      <w:r>
        <w:rPr>
          <w:spacing w:val="-1"/>
        </w:rPr>
        <w:t>v</w:t>
      </w:r>
      <w:r>
        <w:t>e</w:t>
      </w:r>
      <w:r>
        <w:rPr>
          <w:spacing w:val="9"/>
        </w:rPr>
        <w:t xml:space="preserve"> </w:t>
      </w:r>
      <w:r>
        <w:t>to</w:t>
      </w:r>
      <w:r>
        <w:rPr>
          <w:spacing w:val="9"/>
        </w:rPr>
        <w:t xml:space="preserve"> </w:t>
      </w:r>
      <w:r>
        <w:t>ma</w:t>
      </w:r>
      <w:r>
        <w:rPr>
          <w:spacing w:val="-1"/>
        </w:rPr>
        <w:t>k</w:t>
      </w:r>
      <w:r>
        <w:t>e</w:t>
      </w:r>
      <w:r>
        <w:rPr>
          <w:spacing w:val="9"/>
        </w:rPr>
        <w:t xml:space="preserve"> </w:t>
      </w:r>
      <w:r>
        <w:t>explicit</w:t>
      </w:r>
      <w:r>
        <w:rPr>
          <w:spacing w:val="9"/>
        </w:rPr>
        <w:t xml:space="preserve"> </w:t>
      </w:r>
      <w:r>
        <w:t>reference to sex or gender but if the reason behind the harassment is sex or gender, then it will be unlawful.It is also sexual harassment to treat a man or woman less favourably because she or he has accepted or rejected sexual advances.</w:t>
      </w:r>
    </w:p>
    <w:p w:rsidR="004910C6" w:rsidRDefault="00014D15">
      <w:pPr>
        <w:pStyle w:val="BodyText"/>
        <w:ind w:right="550"/>
        <w:jc w:val="both"/>
      </w:pPr>
      <w:r>
        <w:rPr>
          <w:b/>
        </w:rPr>
        <w:t xml:space="preserve">Sexual Orientation </w:t>
      </w:r>
      <w:r>
        <w:t xml:space="preserve">Harassment would include hostile and intimidating behaviour by colleagues towards lesbian </w:t>
      </w:r>
      <w:r>
        <w:rPr>
          <w:spacing w:val="2"/>
        </w:rPr>
        <w:t xml:space="preserve"> </w:t>
      </w:r>
      <w:r>
        <w:rPr>
          <w:spacing w:val="-1"/>
        </w:rPr>
        <w:t>o</w:t>
      </w:r>
      <w:r>
        <w:t xml:space="preserve">r </w:t>
      </w:r>
      <w:r>
        <w:rPr>
          <w:spacing w:val="2"/>
        </w:rPr>
        <w:t xml:space="preserve"> </w:t>
      </w:r>
      <w:r>
        <w:t xml:space="preserve">gay </w:t>
      </w:r>
      <w:r>
        <w:rPr>
          <w:spacing w:val="2"/>
        </w:rPr>
        <w:t xml:space="preserve"> </w:t>
      </w:r>
      <w:r>
        <w:t>pe</w:t>
      </w:r>
      <w:r>
        <w:rPr>
          <w:spacing w:val="-1"/>
        </w:rPr>
        <w:t>o</w:t>
      </w:r>
      <w:r>
        <w:t xml:space="preserve">ple </w:t>
      </w:r>
      <w:r>
        <w:rPr>
          <w:spacing w:val="2"/>
        </w:rPr>
        <w:t xml:space="preserve"> </w:t>
      </w:r>
      <w:r>
        <w:t xml:space="preserve">generally </w:t>
      </w:r>
      <w:r>
        <w:rPr>
          <w:spacing w:val="2"/>
        </w:rPr>
        <w:t xml:space="preserve"> </w:t>
      </w:r>
      <w:r>
        <w:rPr>
          <w:spacing w:val="-1"/>
        </w:rPr>
        <w:t>o</w:t>
      </w:r>
      <w:r>
        <w:t xml:space="preserve">r </w:t>
      </w:r>
      <w:r>
        <w:rPr>
          <w:spacing w:val="2"/>
        </w:rPr>
        <w:t xml:space="preserve"> </w:t>
      </w:r>
      <w:r>
        <w:t xml:space="preserve">humiliating </w:t>
      </w:r>
      <w:r>
        <w:rPr>
          <w:spacing w:val="2"/>
        </w:rPr>
        <w:t xml:space="preserve"> </w:t>
      </w:r>
      <w:r>
        <w:t>beha</w:t>
      </w:r>
      <w:r>
        <w:rPr>
          <w:spacing w:val="-1"/>
        </w:rPr>
        <w:t>v</w:t>
      </w:r>
      <w:r>
        <w:t>i</w:t>
      </w:r>
      <w:r>
        <w:rPr>
          <w:spacing w:val="-1"/>
        </w:rPr>
        <w:t>o</w:t>
      </w:r>
      <w:r>
        <w:t xml:space="preserve">ur </w:t>
      </w:r>
      <w:r>
        <w:rPr>
          <w:spacing w:val="2"/>
        </w:rPr>
        <w:t xml:space="preserve"> </w:t>
      </w:r>
      <w:r>
        <w:t>to</w:t>
      </w:r>
      <w:r>
        <w:rPr>
          <w:spacing w:val="-1"/>
        </w:rPr>
        <w:t>w</w:t>
      </w:r>
      <w:r>
        <w:t>a</w:t>
      </w:r>
      <w:r>
        <w:rPr>
          <w:spacing w:val="-1"/>
        </w:rPr>
        <w:t>r</w:t>
      </w:r>
      <w:r>
        <w:t xml:space="preserve">ds </w:t>
      </w:r>
      <w:r>
        <w:rPr>
          <w:spacing w:val="2"/>
        </w:rPr>
        <w:t xml:space="preserve"> </w:t>
      </w:r>
      <w:r>
        <w:t>y</w:t>
      </w:r>
      <w:r>
        <w:rPr>
          <w:spacing w:val="-1"/>
        </w:rPr>
        <w:t>o</w:t>
      </w:r>
      <w:r>
        <w:t xml:space="preserve">u </w:t>
      </w:r>
      <w:r>
        <w:rPr>
          <w:spacing w:val="2"/>
        </w:rPr>
        <w:t xml:space="preserve"> </w:t>
      </w:r>
      <w:r>
        <w:t xml:space="preserve">because </w:t>
      </w:r>
      <w:r>
        <w:rPr>
          <w:spacing w:val="2"/>
        </w:rPr>
        <w:t xml:space="preserve"> </w:t>
      </w:r>
      <w:r>
        <w:t>y</w:t>
      </w:r>
      <w:r>
        <w:rPr>
          <w:spacing w:val="-1"/>
        </w:rPr>
        <w:t>o</w:t>
      </w:r>
      <w:r>
        <w:t xml:space="preserve">u </w:t>
      </w:r>
      <w:r>
        <w:rPr>
          <w:spacing w:val="2"/>
        </w:rPr>
        <w:t xml:space="preserve"> </w:t>
      </w:r>
      <w:r>
        <w:t>ha</w:t>
      </w:r>
      <w:r>
        <w:rPr>
          <w:spacing w:val="-1"/>
        </w:rPr>
        <w:t>v</w:t>
      </w:r>
      <w:r>
        <w:t xml:space="preserve">e </w:t>
      </w:r>
      <w:r>
        <w:rPr>
          <w:spacing w:val="2"/>
        </w:rPr>
        <w:t xml:space="preserve"> </w:t>
      </w:r>
      <w:r>
        <w:t xml:space="preserve">a </w:t>
      </w:r>
      <w:r>
        <w:rPr>
          <w:spacing w:val="2"/>
        </w:rPr>
        <w:t xml:space="preserve"> </w:t>
      </w:r>
      <w:r>
        <w:t>sa</w:t>
      </w:r>
      <w:r>
        <w:rPr>
          <w:spacing w:val="-1"/>
        </w:rPr>
        <w:t>me</w:t>
      </w:r>
      <w:r>
        <w:rPr>
          <w:w w:val="33"/>
        </w:rPr>
        <w:t>-­‐</w:t>
      </w:r>
      <w:r>
        <w:t>s</w:t>
      </w:r>
      <w:r>
        <w:rPr>
          <w:spacing w:val="-1"/>
        </w:rPr>
        <w:t>e</w:t>
      </w:r>
      <w:r>
        <w:t>x pa</w:t>
      </w:r>
      <w:r>
        <w:rPr>
          <w:spacing w:val="-1"/>
        </w:rPr>
        <w:t>r</w:t>
      </w:r>
      <w:r>
        <w:t xml:space="preserve">tner. </w:t>
      </w:r>
      <w:r>
        <w:rPr>
          <w:spacing w:val="-8"/>
        </w:rPr>
        <w:t xml:space="preserve"> </w:t>
      </w:r>
      <w:r>
        <w:t xml:space="preserve">Intimidating </w:t>
      </w:r>
      <w:r>
        <w:rPr>
          <w:spacing w:val="-8"/>
        </w:rPr>
        <w:t xml:space="preserve"> </w:t>
      </w:r>
      <w:r>
        <w:rPr>
          <w:spacing w:val="-1"/>
        </w:rPr>
        <w:t>o</w:t>
      </w:r>
      <w:r>
        <w:t xml:space="preserve">r </w:t>
      </w:r>
      <w:r>
        <w:rPr>
          <w:spacing w:val="-8"/>
        </w:rPr>
        <w:t xml:space="preserve"> </w:t>
      </w:r>
      <w:r>
        <w:t xml:space="preserve">degrading </w:t>
      </w:r>
      <w:r>
        <w:rPr>
          <w:spacing w:val="-8"/>
        </w:rPr>
        <w:t xml:space="preserve"> </w:t>
      </w:r>
      <w:r>
        <w:t>beha</w:t>
      </w:r>
      <w:r>
        <w:rPr>
          <w:spacing w:val="-1"/>
        </w:rPr>
        <w:t>v</w:t>
      </w:r>
      <w:r>
        <w:t>i</w:t>
      </w:r>
      <w:r>
        <w:rPr>
          <w:spacing w:val="-1"/>
        </w:rPr>
        <w:t>o</w:t>
      </w:r>
      <w:r>
        <w:t xml:space="preserve">ur, </w:t>
      </w:r>
      <w:r>
        <w:rPr>
          <w:spacing w:val="-8"/>
        </w:rPr>
        <w:t xml:space="preserve"> </w:t>
      </w:r>
      <w:r>
        <w:rPr>
          <w:spacing w:val="-1"/>
        </w:rPr>
        <w:t>s</w:t>
      </w:r>
      <w:r>
        <w:t xml:space="preserve">uch </w:t>
      </w:r>
      <w:r>
        <w:rPr>
          <w:spacing w:val="-8"/>
        </w:rPr>
        <w:t xml:space="preserve"> </w:t>
      </w:r>
      <w:r>
        <w:t xml:space="preserve">as </w:t>
      </w:r>
      <w:r>
        <w:rPr>
          <w:spacing w:val="-8"/>
        </w:rPr>
        <w:t xml:space="preserve"> </w:t>
      </w:r>
      <w:r>
        <w:t>na</w:t>
      </w:r>
      <w:r>
        <w:rPr>
          <w:spacing w:val="-1"/>
        </w:rPr>
        <w:t>m</w:t>
      </w:r>
      <w:r>
        <w:t>e</w:t>
      </w:r>
      <w:r>
        <w:rPr>
          <w:w w:val="33"/>
        </w:rPr>
        <w:t>-­‐</w:t>
      </w:r>
      <w:r>
        <w:t xml:space="preserve">calling, </w:t>
      </w:r>
      <w:r>
        <w:rPr>
          <w:spacing w:val="-8"/>
        </w:rPr>
        <w:t xml:space="preserve"> </w:t>
      </w:r>
      <w:r>
        <w:rPr>
          <w:spacing w:val="-1"/>
        </w:rPr>
        <w:t>o</w:t>
      </w:r>
      <w:r>
        <w:t xml:space="preserve">ffensive </w:t>
      </w:r>
      <w:r>
        <w:rPr>
          <w:spacing w:val="-8"/>
        </w:rPr>
        <w:t xml:space="preserve"> </w:t>
      </w:r>
      <w:r>
        <w:t>h</w:t>
      </w:r>
      <w:r>
        <w:rPr>
          <w:spacing w:val="-1"/>
        </w:rPr>
        <w:t>o</w:t>
      </w:r>
      <w:r>
        <w:t>m</w:t>
      </w:r>
      <w:r>
        <w:rPr>
          <w:spacing w:val="-1"/>
        </w:rPr>
        <w:t>o</w:t>
      </w:r>
      <w:r>
        <w:t>ph</w:t>
      </w:r>
      <w:r>
        <w:rPr>
          <w:spacing w:val="-1"/>
        </w:rPr>
        <w:t>o</w:t>
      </w:r>
      <w:r>
        <w:t xml:space="preserve">bic </w:t>
      </w:r>
      <w:r>
        <w:rPr>
          <w:spacing w:val="-8"/>
        </w:rPr>
        <w:t xml:space="preserve"> </w:t>
      </w:r>
      <w:r>
        <w:rPr>
          <w:spacing w:val="-1"/>
        </w:rPr>
        <w:t>o</w:t>
      </w:r>
      <w:r>
        <w:t xml:space="preserve">r </w:t>
      </w:r>
      <w:r>
        <w:rPr>
          <w:spacing w:val="-8"/>
        </w:rPr>
        <w:t xml:space="preserve"> </w:t>
      </w:r>
      <w:r>
        <w:t>biph</w:t>
      </w:r>
      <w:r>
        <w:rPr>
          <w:spacing w:val="-1"/>
        </w:rPr>
        <w:t>o</w:t>
      </w:r>
      <w:r>
        <w:t>bic ‘jokes’ by parents, pupils or colleagues or graffiti, or requests to hide your sexual orientation from pupils, could amount to harassment. The harassment itself does not have to make explicit reference to sexual orientation but if the reason behind the harassment is sexual orientation, then it may be</w:t>
      </w:r>
      <w:r>
        <w:rPr>
          <w:spacing w:val="-5"/>
        </w:rPr>
        <w:t xml:space="preserve"> </w:t>
      </w:r>
      <w:r>
        <w:t>unlawful.</w:t>
      </w:r>
    </w:p>
    <w:p w:rsidR="004910C6" w:rsidRDefault="00014D15">
      <w:pPr>
        <w:pStyle w:val="BodyText"/>
        <w:ind w:right="550"/>
        <w:jc w:val="both"/>
      </w:pPr>
      <w:r>
        <w:rPr>
          <w:b/>
        </w:rPr>
        <w:t xml:space="preserve">Transgender </w:t>
      </w:r>
      <w:r>
        <w:t>harassment is harassment on grounds that you propose to undergo, are undergoing or have undergone gender reassignment. Gender reassignment is the medical and social process whereby you change your birth sex to match your chosen gender identity. The Equality Act has removed the former</w:t>
      </w:r>
    </w:p>
    <w:p w:rsidR="004910C6" w:rsidRDefault="004910C6">
      <w:pPr>
        <w:jc w:val="both"/>
        <w:sectPr w:rsidR="004910C6">
          <w:pgSz w:w="11900" w:h="16840"/>
          <w:pgMar w:top="640" w:right="160" w:bottom="800" w:left="440" w:header="0" w:footer="541" w:gutter="0"/>
          <w:cols w:space="720"/>
        </w:sectPr>
      </w:pPr>
    </w:p>
    <w:p w:rsidR="004910C6" w:rsidRDefault="00014D15">
      <w:pPr>
        <w:pStyle w:val="BodyText"/>
        <w:spacing w:before="82"/>
        <w:ind w:right="550"/>
        <w:jc w:val="both"/>
      </w:pPr>
      <w:r>
        <w:lastRenderedPageBreak/>
        <w:t>requirement that the gender reassignment process must take place under medical supervision. The legal definition is limited to gender reassignment and does not cover harassment on grounds that you are, for example, a transvestite person, although harassment on the grounds that you are perceived to be undergoing gender reassignment is likely to be unlawful. Even if the conduct is not directed at you, you may feel intimidated by insidious behaviour which creates an offensive work environment for</w:t>
      </w:r>
      <w:r>
        <w:rPr>
          <w:spacing w:val="-7"/>
        </w:rPr>
        <w:t xml:space="preserve"> </w:t>
      </w:r>
      <w:r>
        <w:t>you.</w:t>
      </w:r>
    </w:p>
    <w:p w:rsidR="004910C6" w:rsidRDefault="00014D15">
      <w:pPr>
        <w:pStyle w:val="BodyText"/>
        <w:ind w:right="550"/>
        <w:jc w:val="both"/>
      </w:pPr>
      <w:r>
        <w:rPr>
          <w:b/>
        </w:rPr>
        <w:t xml:space="preserve">Religous </w:t>
      </w:r>
      <w:r>
        <w:t>harassment would include hostile and intimidating behaviour by colleagues towards people of a particular faith or humiliating behaviour towards you because you follow a particular religion. Intimidating or degrading behaviour, such as name</w:t>
      </w:r>
      <w:r>
        <w:rPr>
          <w:w w:val="33"/>
        </w:rPr>
        <w:t>-­‐</w:t>
      </w:r>
      <w:r>
        <w:t>calling, offensive religious 'jokes' by pupils or colleagues or graffiti could amount to harassment. Even if the conduct is not directed at you personally, you may feel intimidated by insidious behaviour which creates an offensive work environment for you. The harassment itself does not have to make explicit reference to religion or belief but if the reason behind the harassment is religion or belief, then it will be unlawful.</w:t>
      </w:r>
    </w:p>
    <w:p w:rsidR="004910C6" w:rsidRDefault="00014D15">
      <w:pPr>
        <w:pStyle w:val="Heading2"/>
        <w:spacing w:line="292" w:lineRule="exact"/>
        <w:jc w:val="both"/>
      </w:pPr>
      <w:r>
        <w:t>What sort of behaviour is covered?</w:t>
      </w:r>
    </w:p>
    <w:p w:rsidR="004910C6" w:rsidRDefault="004910C6">
      <w:pPr>
        <w:pStyle w:val="BodyText"/>
        <w:spacing w:before="11"/>
        <w:ind w:left="0"/>
        <w:rPr>
          <w:b/>
          <w:sz w:val="23"/>
        </w:rPr>
      </w:pPr>
    </w:p>
    <w:p w:rsidR="004910C6" w:rsidRDefault="00014D15">
      <w:pPr>
        <w:pStyle w:val="BodyText"/>
        <w:ind w:right="550"/>
        <w:jc w:val="both"/>
      </w:pPr>
      <w:r>
        <w:t xml:space="preserve">Harassment on grounds would include hostile and intimidating behaviour by colleagues towards you because you are a protected characteristic. It could also include degrading or humiliating behaviour towards you because you are older than, and do not socialise with, your younger colleagues. The harassment itself does not have to make explicit reference to your protected characteristic but if the reason behind the harassment is your protected characteristic, then it will be unlawful. Intimidating or degrading </w:t>
      </w:r>
      <w:r>
        <w:rPr>
          <w:spacing w:val="-16"/>
        </w:rPr>
        <w:t xml:space="preserve"> </w:t>
      </w:r>
      <w:r>
        <w:t>beha</w:t>
      </w:r>
      <w:r>
        <w:rPr>
          <w:spacing w:val="-1"/>
        </w:rPr>
        <w:t>v</w:t>
      </w:r>
      <w:r>
        <w:t>i</w:t>
      </w:r>
      <w:r>
        <w:rPr>
          <w:spacing w:val="-1"/>
        </w:rPr>
        <w:t>o</w:t>
      </w:r>
      <w:r>
        <w:t xml:space="preserve">ur, </w:t>
      </w:r>
      <w:r>
        <w:rPr>
          <w:spacing w:val="-16"/>
        </w:rPr>
        <w:t xml:space="preserve"> </w:t>
      </w:r>
      <w:r>
        <w:t xml:space="preserve">such </w:t>
      </w:r>
      <w:r>
        <w:rPr>
          <w:spacing w:val="-16"/>
        </w:rPr>
        <w:t xml:space="preserve"> </w:t>
      </w:r>
      <w:r>
        <w:t xml:space="preserve">as </w:t>
      </w:r>
      <w:r>
        <w:rPr>
          <w:spacing w:val="-16"/>
        </w:rPr>
        <w:t xml:space="preserve"> </w:t>
      </w:r>
      <w:r>
        <w:t>na</w:t>
      </w:r>
      <w:r>
        <w:rPr>
          <w:spacing w:val="-1"/>
        </w:rPr>
        <w:t>m</w:t>
      </w:r>
      <w:r>
        <w:t>e</w:t>
      </w:r>
      <w:r>
        <w:rPr>
          <w:w w:val="33"/>
        </w:rPr>
        <w:t>-­‐</w:t>
      </w:r>
      <w:r>
        <w:t xml:space="preserve">calling </w:t>
      </w:r>
      <w:r>
        <w:rPr>
          <w:spacing w:val="-16"/>
        </w:rPr>
        <w:t xml:space="preserve"> </w:t>
      </w:r>
      <w:r>
        <w:rPr>
          <w:spacing w:val="-1"/>
        </w:rPr>
        <w:t>o</w:t>
      </w:r>
      <w:r>
        <w:t xml:space="preserve">r </w:t>
      </w:r>
      <w:r>
        <w:rPr>
          <w:spacing w:val="-16"/>
        </w:rPr>
        <w:t xml:space="preserve"> </w:t>
      </w:r>
      <w:r>
        <w:rPr>
          <w:spacing w:val="-1"/>
        </w:rPr>
        <w:t>o</w:t>
      </w:r>
      <w:r>
        <w:t xml:space="preserve">ffensive </w:t>
      </w:r>
      <w:r>
        <w:rPr>
          <w:spacing w:val="-16"/>
        </w:rPr>
        <w:t xml:space="preserve"> </w:t>
      </w:r>
      <w:r>
        <w:t>‘j</w:t>
      </w:r>
      <w:r>
        <w:rPr>
          <w:spacing w:val="-1"/>
        </w:rPr>
        <w:t>o</w:t>
      </w:r>
      <w:r>
        <w:t xml:space="preserve">kes’ </w:t>
      </w:r>
      <w:r>
        <w:rPr>
          <w:spacing w:val="-16"/>
        </w:rPr>
        <w:t xml:space="preserve"> </w:t>
      </w:r>
      <w:r>
        <w:t xml:space="preserve">by </w:t>
      </w:r>
      <w:r>
        <w:rPr>
          <w:spacing w:val="-16"/>
        </w:rPr>
        <w:t xml:space="preserve"> </w:t>
      </w:r>
      <w:r>
        <w:t>c</w:t>
      </w:r>
      <w:r>
        <w:rPr>
          <w:spacing w:val="-1"/>
        </w:rPr>
        <w:t>o</w:t>
      </w:r>
      <w:r>
        <w:t>llea</w:t>
      </w:r>
      <w:r>
        <w:rPr>
          <w:spacing w:val="-1"/>
        </w:rPr>
        <w:t>g</w:t>
      </w:r>
      <w:r>
        <w:t xml:space="preserve">ues </w:t>
      </w:r>
      <w:r>
        <w:rPr>
          <w:spacing w:val="-16"/>
        </w:rPr>
        <w:t xml:space="preserve"> </w:t>
      </w:r>
      <w:r>
        <w:rPr>
          <w:spacing w:val="-1"/>
        </w:rPr>
        <w:t>o</w:t>
      </w:r>
      <w:r>
        <w:t xml:space="preserve">r </w:t>
      </w:r>
      <w:r>
        <w:rPr>
          <w:spacing w:val="-16"/>
        </w:rPr>
        <w:t xml:space="preserve"> </w:t>
      </w:r>
      <w:r>
        <w:t xml:space="preserve">pupils </w:t>
      </w:r>
      <w:r>
        <w:rPr>
          <w:spacing w:val="-16"/>
        </w:rPr>
        <w:t xml:space="preserve"> </w:t>
      </w:r>
      <w:r>
        <w:rPr>
          <w:spacing w:val="-1"/>
        </w:rPr>
        <w:t>o</w:t>
      </w:r>
      <w:r>
        <w:t xml:space="preserve">r </w:t>
      </w:r>
      <w:r>
        <w:rPr>
          <w:spacing w:val="-16"/>
        </w:rPr>
        <w:t xml:space="preserve"> </w:t>
      </w:r>
      <w:r>
        <w:t xml:space="preserve">graffiti, </w:t>
      </w:r>
      <w:r>
        <w:rPr>
          <w:spacing w:val="-16"/>
        </w:rPr>
        <w:t xml:space="preserve"> </w:t>
      </w:r>
      <w:r>
        <w:t>c</w:t>
      </w:r>
      <w:r>
        <w:rPr>
          <w:spacing w:val="-1"/>
        </w:rPr>
        <w:t>o</w:t>
      </w:r>
      <w:r>
        <w:t>uld amount to harassment. A single incident might constitute harassment if it is sufficiently serious. A series of incidents is likely to amount to harassment especially if you have given a clear indication that the behaviour is</w:t>
      </w:r>
      <w:r>
        <w:rPr>
          <w:spacing w:val="-1"/>
        </w:rPr>
        <w:t xml:space="preserve"> </w:t>
      </w:r>
      <w:r>
        <w:t>unwanted.</w:t>
      </w:r>
    </w:p>
    <w:p w:rsidR="004910C6" w:rsidRDefault="004910C6">
      <w:pPr>
        <w:pStyle w:val="BodyText"/>
        <w:spacing w:before="3"/>
        <w:ind w:left="0"/>
      </w:pPr>
    </w:p>
    <w:p w:rsidR="004910C6" w:rsidRDefault="00014D15">
      <w:pPr>
        <w:pStyle w:val="Heading2"/>
        <w:spacing w:before="1"/>
        <w:jc w:val="both"/>
      </w:pPr>
      <w:r>
        <w:t>What should I do if I think I am being harassed?</w:t>
      </w:r>
    </w:p>
    <w:p w:rsidR="004910C6" w:rsidRDefault="00014D15">
      <w:pPr>
        <w:pStyle w:val="BodyText"/>
        <w:jc w:val="both"/>
      </w:pPr>
      <w:r>
        <w:t>If you can, ask for the behaviour to stop.</w:t>
      </w:r>
    </w:p>
    <w:p w:rsidR="004910C6" w:rsidRDefault="004910C6">
      <w:pPr>
        <w:pStyle w:val="BodyText"/>
        <w:spacing w:before="11"/>
        <w:ind w:left="0"/>
        <w:rPr>
          <w:sz w:val="23"/>
        </w:rPr>
      </w:pPr>
    </w:p>
    <w:p w:rsidR="004910C6" w:rsidRDefault="00014D15">
      <w:pPr>
        <w:pStyle w:val="BodyText"/>
        <w:ind w:right="550"/>
        <w:jc w:val="both"/>
      </w:pPr>
      <w:r>
        <w:t>Offensive pupil/student behaviour should be reported under the pupil/student discipline procedure or in writing to your head teacher or principal.</w:t>
      </w:r>
    </w:p>
    <w:p w:rsidR="004910C6" w:rsidRDefault="004910C6">
      <w:pPr>
        <w:pStyle w:val="BodyText"/>
        <w:ind w:left="0"/>
      </w:pPr>
    </w:p>
    <w:p w:rsidR="004910C6" w:rsidRDefault="00014D15">
      <w:pPr>
        <w:pStyle w:val="BodyText"/>
        <w:ind w:right="550"/>
        <w:jc w:val="both"/>
      </w:pPr>
      <w:r>
        <w:t>Gather all the written evidence that you have for example letters, emails, texts and relevant screenshots. Keep a diary of all incidents of unwanted conduct including dates, times, places, the names of any witnesses, and your response to the conduct or behaviour.</w:t>
      </w:r>
    </w:p>
    <w:p w:rsidR="004910C6" w:rsidRDefault="004910C6">
      <w:pPr>
        <w:pStyle w:val="BodyText"/>
        <w:spacing w:before="11"/>
        <w:ind w:left="0"/>
        <w:rPr>
          <w:sz w:val="23"/>
        </w:rPr>
      </w:pPr>
    </w:p>
    <w:p w:rsidR="004910C6" w:rsidRDefault="00014D15">
      <w:pPr>
        <w:pStyle w:val="BodyText"/>
        <w:ind w:right="550"/>
        <w:jc w:val="both"/>
      </w:pPr>
      <w:r>
        <w:t>Ask your NUT rep or school or college office for copies of harassment and bullying policies. The NUT urges all employers to adopt clear harassment and bullying policies and procedures for dealing with workplace harassment fairly and quickly.</w:t>
      </w:r>
    </w:p>
    <w:p w:rsidR="004910C6" w:rsidRDefault="004910C6">
      <w:pPr>
        <w:pStyle w:val="BodyText"/>
        <w:spacing w:before="12"/>
        <w:ind w:left="0"/>
        <w:rPr>
          <w:sz w:val="23"/>
        </w:rPr>
      </w:pPr>
    </w:p>
    <w:p w:rsidR="004910C6" w:rsidRDefault="00014D15">
      <w:pPr>
        <w:pStyle w:val="BodyText"/>
        <w:ind w:right="551"/>
        <w:jc w:val="both"/>
      </w:pPr>
      <w:r>
        <w:t>Discuss your concerns with your NUT workplace rep. Your colleagues may have made similar complaints and you may be advised to tackle the issue with them collectively.</w:t>
      </w:r>
    </w:p>
    <w:p w:rsidR="004910C6" w:rsidRDefault="004910C6">
      <w:pPr>
        <w:pStyle w:val="BodyText"/>
        <w:spacing w:before="11"/>
        <w:ind w:left="0"/>
        <w:rPr>
          <w:sz w:val="23"/>
        </w:rPr>
      </w:pPr>
    </w:p>
    <w:p w:rsidR="004910C6" w:rsidRDefault="00014D15">
      <w:pPr>
        <w:pStyle w:val="BodyText"/>
        <w:jc w:val="both"/>
      </w:pPr>
      <w:r>
        <w:t>You or your rep might decide to contact the NUT for further advice.</w:t>
      </w:r>
    </w:p>
    <w:p w:rsidR="004910C6" w:rsidRDefault="004910C6">
      <w:pPr>
        <w:pStyle w:val="BodyText"/>
        <w:spacing w:before="5"/>
        <w:ind w:left="0"/>
      </w:pPr>
    </w:p>
    <w:p w:rsidR="004910C6" w:rsidRDefault="00014D15">
      <w:pPr>
        <w:pStyle w:val="BodyText"/>
        <w:jc w:val="both"/>
      </w:pPr>
      <w:r>
        <w:t>If informal approaches to Head do not work make a complaint that must be investigated.</w:t>
      </w:r>
    </w:p>
    <w:p w:rsidR="004910C6" w:rsidRDefault="004910C6">
      <w:pPr>
        <w:pStyle w:val="BodyText"/>
        <w:spacing w:before="12"/>
        <w:ind w:left="0"/>
        <w:rPr>
          <w:sz w:val="23"/>
        </w:rPr>
      </w:pPr>
    </w:p>
    <w:p w:rsidR="004910C6" w:rsidRDefault="00014D15">
      <w:pPr>
        <w:pStyle w:val="BodyText"/>
        <w:jc w:val="both"/>
      </w:pPr>
      <w:r>
        <w:t>More specific guidance</w:t>
      </w:r>
      <w:r>
        <w:rPr>
          <w:spacing w:val="-1"/>
        </w:rPr>
        <w:t xml:space="preserve"> </w:t>
      </w:r>
      <w:r>
        <w:rPr>
          <w:color w:val="0000FF"/>
          <w:u w:val="single" w:color="0000FF"/>
        </w:rPr>
        <w:t>https://</w:t>
      </w:r>
      <w:hyperlink r:id="rId251">
        <w:r>
          <w:rPr>
            <w:color w:val="0000FF"/>
            <w:spacing w:val="-1"/>
            <w:u w:val="single" w:color="0000FF"/>
          </w:rPr>
          <w:t>www</w:t>
        </w:r>
        <w:r>
          <w:rPr>
            <w:color w:val="0000FF"/>
            <w:u w:val="single" w:color="0000FF"/>
          </w:rPr>
          <w:t>.t</w:t>
        </w:r>
        <w:r>
          <w:rPr>
            <w:color w:val="0000FF"/>
            <w:spacing w:val="-1"/>
            <w:u w:val="single" w:color="0000FF"/>
          </w:rPr>
          <w:t>e</w:t>
        </w:r>
        <w:r>
          <w:rPr>
            <w:color w:val="0000FF"/>
            <w:u w:val="single" w:color="0000FF"/>
          </w:rPr>
          <w:t>a</w:t>
        </w:r>
        <w:r>
          <w:rPr>
            <w:color w:val="0000FF"/>
            <w:spacing w:val="-1"/>
            <w:u w:val="single" w:color="0000FF"/>
          </w:rPr>
          <w:t>c</w:t>
        </w:r>
        <w:r>
          <w:rPr>
            <w:color w:val="0000FF"/>
            <w:u w:val="single" w:color="0000FF"/>
          </w:rPr>
          <w:t>hers.</w:t>
        </w:r>
        <w:r>
          <w:rPr>
            <w:color w:val="0000FF"/>
            <w:spacing w:val="-1"/>
            <w:u w:val="single" w:color="0000FF"/>
          </w:rPr>
          <w:t>o</w:t>
        </w:r>
        <w:r>
          <w:rPr>
            <w:color w:val="0000FF"/>
            <w:u w:val="single" w:color="0000FF"/>
          </w:rPr>
          <w:t>rg.uk/help</w:t>
        </w:r>
        <w:r>
          <w:rPr>
            <w:color w:val="0000FF"/>
            <w:w w:val="33"/>
            <w:u w:val="single" w:color="0000FF"/>
          </w:rPr>
          <w:t>-­‐</w:t>
        </w:r>
      </w:hyperlink>
      <w:r>
        <w:rPr>
          <w:color w:val="0000FF"/>
          <w:u w:val="single" w:color="0000FF"/>
        </w:rPr>
        <w:t>an</w:t>
      </w:r>
      <w:r>
        <w:rPr>
          <w:color w:val="0000FF"/>
          <w:spacing w:val="-1"/>
          <w:u w:val="single" w:color="0000FF"/>
        </w:rPr>
        <w:t>d</w:t>
      </w:r>
      <w:r>
        <w:rPr>
          <w:color w:val="0000FF"/>
          <w:w w:val="33"/>
          <w:u w:val="single" w:color="0000FF"/>
        </w:rPr>
        <w:t>-­‐</w:t>
      </w:r>
      <w:r>
        <w:rPr>
          <w:color w:val="0000FF"/>
          <w:u w:val="single" w:color="0000FF"/>
        </w:rPr>
        <w:t>advice/sel</w:t>
      </w:r>
      <w:r>
        <w:rPr>
          <w:color w:val="0000FF"/>
          <w:spacing w:val="-1"/>
          <w:u w:val="single" w:color="0000FF"/>
        </w:rPr>
        <w:t>f</w:t>
      </w:r>
      <w:r>
        <w:rPr>
          <w:color w:val="0000FF"/>
          <w:w w:val="33"/>
          <w:u w:val="single" w:color="0000FF"/>
        </w:rPr>
        <w:t>-­‐</w:t>
      </w:r>
      <w:r>
        <w:rPr>
          <w:color w:val="0000FF"/>
          <w:u w:val="single" w:color="0000FF"/>
        </w:rPr>
        <w:t>help/d/discriminati</w:t>
      </w:r>
      <w:r>
        <w:rPr>
          <w:color w:val="0000FF"/>
          <w:spacing w:val="-1"/>
          <w:u w:val="single" w:color="0000FF"/>
        </w:rPr>
        <w:t>o</w:t>
      </w:r>
      <w:r>
        <w:rPr>
          <w:color w:val="0000FF"/>
          <w:u w:val="single" w:color="0000FF"/>
        </w:rPr>
        <w:t>n</w:t>
      </w:r>
    </w:p>
    <w:p w:rsidR="004910C6" w:rsidRDefault="004910C6">
      <w:pPr>
        <w:pStyle w:val="BodyText"/>
        <w:spacing w:before="1"/>
        <w:ind w:left="0"/>
        <w:rPr>
          <w:sz w:val="16"/>
        </w:rPr>
      </w:pPr>
    </w:p>
    <w:p w:rsidR="004910C6" w:rsidRDefault="00014D15">
      <w:pPr>
        <w:spacing w:before="105"/>
        <w:ind w:left="280"/>
        <w:rPr>
          <w:sz w:val="21"/>
        </w:rPr>
      </w:pPr>
      <w:r>
        <w:rPr>
          <w:w w:val="105"/>
          <w:sz w:val="21"/>
        </w:rPr>
        <w:t>Adapted Richard Rieser</w:t>
      </w:r>
    </w:p>
    <w:p w:rsidR="004910C6" w:rsidRDefault="004910C6">
      <w:pPr>
        <w:rPr>
          <w:sz w:val="21"/>
        </w:rPr>
        <w:sectPr w:rsidR="004910C6">
          <w:pgSz w:w="11900" w:h="16840"/>
          <w:pgMar w:top="640" w:right="160" w:bottom="820" w:left="440" w:header="0" w:footer="541" w:gutter="0"/>
          <w:cols w:space="720"/>
        </w:sectPr>
      </w:pPr>
    </w:p>
    <w:p w:rsidR="004910C6" w:rsidRDefault="00014D15">
      <w:pPr>
        <w:pStyle w:val="Heading2"/>
        <w:spacing w:before="84" w:line="472" w:lineRule="auto"/>
        <w:ind w:right="7353"/>
      </w:pPr>
      <w:r>
        <w:lastRenderedPageBreak/>
        <w:t>Staff Employment Equality Guidance Age Equality</w:t>
      </w:r>
    </w:p>
    <w:p w:rsidR="004910C6" w:rsidRDefault="00014D15">
      <w:pPr>
        <w:pStyle w:val="BodyText"/>
        <w:spacing w:line="290" w:lineRule="auto"/>
        <w:ind w:right="1234"/>
      </w:pPr>
      <w:r>
        <w:t>T</w:t>
      </w:r>
      <w:r>
        <w:rPr>
          <w:spacing w:val="-1"/>
        </w:rPr>
        <w:t>U</w:t>
      </w:r>
      <w:r>
        <w:t xml:space="preserve">C </w:t>
      </w:r>
      <w:r>
        <w:rPr>
          <w:spacing w:val="-1"/>
        </w:rPr>
        <w:t>Th</w:t>
      </w:r>
      <w:r>
        <w:t>e</w:t>
      </w:r>
      <w:r>
        <w:rPr>
          <w:spacing w:val="-1"/>
        </w:rPr>
        <w:t xml:space="preserve"> healt</w:t>
      </w:r>
      <w:r>
        <w:t>h</w:t>
      </w:r>
      <w:r>
        <w:rPr>
          <w:spacing w:val="-1"/>
        </w:rPr>
        <w:t xml:space="preserve"> </w:t>
      </w:r>
      <w:r>
        <w:t>and</w:t>
      </w:r>
      <w:r>
        <w:rPr>
          <w:spacing w:val="-1"/>
        </w:rPr>
        <w:t xml:space="preserve"> safet</w:t>
      </w:r>
      <w:r>
        <w:t>y</w:t>
      </w:r>
      <w:r>
        <w:rPr>
          <w:spacing w:val="-1"/>
        </w:rPr>
        <w:t xml:space="preserve"> o</w:t>
      </w:r>
      <w:r>
        <w:t>f</w:t>
      </w:r>
      <w:r>
        <w:rPr>
          <w:spacing w:val="-1"/>
        </w:rPr>
        <w:t xml:space="preserve"> olde</w:t>
      </w:r>
      <w:r>
        <w:t>r</w:t>
      </w:r>
      <w:r>
        <w:rPr>
          <w:spacing w:val="-1"/>
        </w:rPr>
        <w:t xml:space="preserve"> </w:t>
      </w:r>
      <w:r>
        <w:t>workers –</w:t>
      </w:r>
      <w:r>
        <w:rPr>
          <w:spacing w:val="-1"/>
        </w:rPr>
        <w:t xml:space="preserve"> </w:t>
      </w:r>
      <w:r>
        <w:t xml:space="preserve">Guidance </w:t>
      </w:r>
      <w:hyperlink r:id="rId252">
        <w:r>
          <w:rPr>
            <w:color w:val="0000FF"/>
            <w:spacing w:val="-1"/>
            <w:u w:val="single" w:color="0000FF"/>
          </w:rPr>
          <w:t>https://www.tuc.org.uk/equality</w:t>
        </w:r>
      </w:hyperlink>
      <w:r>
        <w:rPr>
          <w:color w:val="0000FF"/>
          <w:w w:val="33"/>
          <w:u w:val="single" w:color="0000FF"/>
        </w:rPr>
        <w:t>-­</w:t>
      </w:r>
      <w:r>
        <w:rPr>
          <w:color w:val="0000FF"/>
          <w:spacing w:val="-1"/>
          <w:w w:val="33"/>
          <w:u w:val="single" w:color="0000FF"/>
        </w:rPr>
        <w:t>‐</w:t>
      </w:r>
      <w:r>
        <w:rPr>
          <w:color w:val="0000FF"/>
          <w:spacing w:val="-1"/>
          <w:u w:val="single" w:color="0000FF"/>
        </w:rPr>
        <w:t>issues/age</w:t>
      </w:r>
      <w:r>
        <w:rPr>
          <w:color w:val="0000FF"/>
          <w:w w:val="33"/>
          <w:u w:val="single" w:color="0000FF"/>
        </w:rPr>
        <w:t>-­‐</w:t>
      </w:r>
      <w:r>
        <w:rPr>
          <w:color w:val="0000FF"/>
          <w:w w:val="33"/>
        </w:rPr>
        <w:t xml:space="preserve"> </w:t>
      </w:r>
      <w:r>
        <w:rPr>
          <w:color w:val="0000FF"/>
          <w:u w:val="single" w:color="0000FF"/>
        </w:rPr>
        <w:t>equality/workplace</w:t>
      </w:r>
      <w:r>
        <w:rPr>
          <w:color w:val="0000FF"/>
          <w:w w:val="33"/>
          <w:u w:val="single" w:color="0000FF"/>
        </w:rPr>
        <w:t>-­</w:t>
      </w:r>
      <w:r>
        <w:rPr>
          <w:color w:val="0000FF"/>
          <w:spacing w:val="-1"/>
          <w:w w:val="33"/>
          <w:u w:val="single" w:color="0000FF"/>
        </w:rPr>
        <w:t>‐</w:t>
      </w:r>
      <w:r>
        <w:rPr>
          <w:color w:val="0000FF"/>
          <w:spacing w:val="-1"/>
          <w:u w:val="single" w:color="0000FF"/>
        </w:rPr>
        <w:t>issues/health</w:t>
      </w:r>
      <w:r>
        <w:rPr>
          <w:color w:val="0000FF"/>
          <w:w w:val="33"/>
          <w:u w:val="single" w:color="0000FF"/>
        </w:rPr>
        <w:t>-­</w:t>
      </w:r>
      <w:r>
        <w:rPr>
          <w:color w:val="0000FF"/>
          <w:spacing w:val="-1"/>
          <w:w w:val="33"/>
          <w:u w:val="single" w:color="0000FF"/>
        </w:rPr>
        <w:t>‐</w:t>
      </w:r>
      <w:r>
        <w:rPr>
          <w:color w:val="0000FF"/>
          <w:u w:val="single" w:color="0000FF"/>
        </w:rPr>
        <w:t>and</w:t>
      </w:r>
      <w:r>
        <w:rPr>
          <w:color w:val="0000FF"/>
          <w:w w:val="33"/>
          <w:u w:val="single" w:color="0000FF"/>
        </w:rPr>
        <w:t>-­</w:t>
      </w:r>
      <w:r>
        <w:rPr>
          <w:color w:val="0000FF"/>
          <w:spacing w:val="-1"/>
          <w:w w:val="33"/>
          <w:u w:val="single" w:color="0000FF"/>
        </w:rPr>
        <w:t>‐</w:t>
      </w:r>
      <w:r>
        <w:rPr>
          <w:color w:val="0000FF"/>
          <w:spacing w:val="-1"/>
          <w:u w:val="single" w:color="0000FF"/>
        </w:rPr>
        <w:t>safety/health</w:t>
      </w:r>
      <w:r>
        <w:rPr>
          <w:color w:val="0000FF"/>
          <w:w w:val="33"/>
          <w:u w:val="single" w:color="0000FF"/>
        </w:rPr>
        <w:t>-­</w:t>
      </w:r>
      <w:r>
        <w:rPr>
          <w:color w:val="0000FF"/>
          <w:spacing w:val="-1"/>
          <w:w w:val="33"/>
          <w:u w:val="single" w:color="0000FF"/>
        </w:rPr>
        <w:t>‐</w:t>
      </w:r>
      <w:r>
        <w:rPr>
          <w:color w:val="0000FF"/>
          <w:u w:val="single" w:color="0000FF"/>
        </w:rPr>
        <w:t>and</w:t>
      </w:r>
      <w:r>
        <w:rPr>
          <w:color w:val="0000FF"/>
          <w:w w:val="33"/>
          <w:u w:val="single" w:color="0000FF"/>
        </w:rPr>
        <w:t>-­</w:t>
      </w:r>
      <w:r>
        <w:rPr>
          <w:color w:val="0000FF"/>
          <w:spacing w:val="-1"/>
          <w:w w:val="33"/>
          <w:u w:val="single" w:color="0000FF"/>
        </w:rPr>
        <w:t>‐</w:t>
      </w:r>
      <w:r>
        <w:rPr>
          <w:color w:val="0000FF"/>
          <w:spacing w:val="-1"/>
          <w:u w:val="single" w:color="0000FF"/>
        </w:rPr>
        <w:t>safet</w:t>
      </w:r>
      <w:r>
        <w:rPr>
          <w:color w:val="0000FF"/>
          <w:u w:val="single" w:color="0000FF"/>
        </w:rPr>
        <w:t>y</w:t>
      </w:r>
      <w:r>
        <w:rPr>
          <w:color w:val="0000FF"/>
          <w:w w:val="33"/>
          <w:u w:val="single" w:color="0000FF"/>
        </w:rPr>
        <w:t>-­</w:t>
      </w:r>
      <w:r>
        <w:rPr>
          <w:color w:val="0000FF"/>
          <w:spacing w:val="-1"/>
          <w:w w:val="33"/>
          <w:u w:val="single" w:color="0000FF"/>
        </w:rPr>
        <w:t>‐</w:t>
      </w:r>
      <w:r>
        <w:rPr>
          <w:color w:val="0000FF"/>
          <w:spacing w:val="-1"/>
          <w:u w:val="single" w:color="0000FF"/>
        </w:rPr>
        <w:t>olde</w:t>
      </w:r>
      <w:r>
        <w:rPr>
          <w:color w:val="0000FF"/>
          <w:u w:val="single" w:color="0000FF"/>
        </w:rPr>
        <w:t>r</w:t>
      </w:r>
      <w:r>
        <w:rPr>
          <w:color w:val="0000FF"/>
          <w:w w:val="33"/>
          <w:u w:val="single" w:color="0000FF"/>
        </w:rPr>
        <w:t>-­</w:t>
      </w:r>
      <w:r>
        <w:rPr>
          <w:color w:val="0000FF"/>
          <w:spacing w:val="-1"/>
          <w:w w:val="33"/>
          <w:u w:val="single" w:color="0000FF"/>
        </w:rPr>
        <w:t>‐</w:t>
      </w:r>
      <w:r>
        <w:rPr>
          <w:color w:val="0000FF"/>
          <w:spacing w:val="-1"/>
          <w:u w:val="single" w:color="0000FF"/>
        </w:rPr>
        <w:t>w</w:t>
      </w:r>
      <w:r>
        <w:rPr>
          <w:color w:val="0000FF"/>
          <w:u w:val="single" w:color="0000FF"/>
        </w:rPr>
        <w:t>orkers</w:t>
      </w:r>
    </w:p>
    <w:p w:rsidR="004910C6" w:rsidRDefault="004910C6">
      <w:pPr>
        <w:pStyle w:val="BodyText"/>
        <w:spacing w:before="10"/>
        <w:ind w:left="0"/>
        <w:rPr>
          <w:sz w:val="18"/>
        </w:rPr>
      </w:pPr>
    </w:p>
    <w:p w:rsidR="004910C6" w:rsidRDefault="00014D15">
      <w:pPr>
        <w:pStyle w:val="BodyText"/>
        <w:spacing w:before="101" w:line="290" w:lineRule="auto"/>
        <w:ind w:right="617"/>
      </w:pPr>
      <w:r>
        <w:rPr>
          <w:spacing w:val="-1"/>
        </w:rPr>
        <w:t>TU</w:t>
      </w:r>
      <w:r>
        <w:t>C</w:t>
      </w:r>
      <w:r>
        <w:rPr>
          <w:spacing w:val="-1"/>
        </w:rPr>
        <w:t xml:space="preserve"> </w:t>
      </w:r>
      <w:r>
        <w:t xml:space="preserve">Managing Age </w:t>
      </w:r>
      <w:hyperlink r:id="rId253">
        <w:r>
          <w:rPr>
            <w:color w:val="0000FF"/>
            <w:spacing w:val="-1"/>
            <w:u w:val="single" w:color="0000FF"/>
          </w:rPr>
          <w:t>https://ww</w:t>
        </w:r>
        <w:r>
          <w:rPr>
            <w:color w:val="0000FF"/>
            <w:u w:val="single" w:color="0000FF"/>
          </w:rPr>
          <w:t>w.tuc.org.uk/equality</w:t>
        </w:r>
      </w:hyperlink>
      <w:r>
        <w:rPr>
          <w:color w:val="0000FF"/>
          <w:w w:val="33"/>
          <w:u w:val="single" w:color="0000FF"/>
        </w:rPr>
        <w:t>-­</w:t>
      </w:r>
      <w:r>
        <w:rPr>
          <w:color w:val="0000FF"/>
          <w:spacing w:val="-1"/>
          <w:w w:val="33"/>
          <w:u w:val="single" w:color="0000FF"/>
        </w:rPr>
        <w:t>‐</w:t>
      </w:r>
      <w:r>
        <w:rPr>
          <w:color w:val="0000FF"/>
          <w:spacing w:val="-1"/>
          <w:u w:val="single" w:color="0000FF"/>
        </w:rPr>
        <w:t>issues/ag</w:t>
      </w:r>
      <w:r>
        <w:rPr>
          <w:color w:val="0000FF"/>
          <w:spacing w:val="1"/>
          <w:u w:val="single" w:color="0000FF"/>
        </w:rPr>
        <w:t>e</w:t>
      </w:r>
      <w:r>
        <w:rPr>
          <w:color w:val="0000FF"/>
          <w:w w:val="33"/>
          <w:u w:val="single" w:color="0000FF"/>
        </w:rPr>
        <w:t>-­</w:t>
      </w:r>
      <w:r>
        <w:rPr>
          <w:color w:val="0000FF"/>
          <w:spacing w:val="-1"/>
          <w:w w:val="33"/>
          <w:u w:val="single" w:color="0000FF"/>
        </w:rPr>
        <w:t>‐</w:t>
      </w:r>
      <w:r>
        <w:rPr>
          <w:color w:val="0000FF"/>
          <w:u w:val="single" w:color="0000FF"/>
        </w:rPr>
        <w:t>equality/managing</w:t>
      </w:r>
      <w:r>
        <w:rPr>
          <w:color w:val="0000FF"/>
          <w:w w:val="33"/>
          <w:u w:val="single" w:color="0000FF"/>
        </w:rPr>
        <w:t>-­</w:t>
      </w:r>
      <w:r>
        <w:rPr>
          <w:color w:val="0000FF"/>
          <w:spacing w:val="-1"/>
          <w:w w:val="33"/>
          <w:u w:val="single" w:color="0000FF"/>
        </w:rPr>
        <w:t>‐</w:t>
      </w:r>
      <w:r>
        <w:rPr>
          <w:color w:val="0000FF"/>
          <w:u w:val="single" w:color="0000FF"/>
        </w:rPr>
        <w:t>ag</w:t>
      </w:r>
      <w:r>
        <w:rPr>
          <w:color w:val="0000FF"/>
          <w:spacing w:val="-2"/>
          <w:u w:val="single" w:color="0000FF"/>
        </w:rPr>
        <w:t>e</w:t>
      </w:r>
      <w:r>
        <w:rPr>
          <w:color w:val="0000FF"/>
          <w:w w:val="33"/>
          <w:u w:val="single" w:color="0000FF"/>
        </w:rPr>
        <w:t>-­</w:t>
      </w:r>
      <w:r>
        <w:rPr>
          <w:color w:val="0000FF"/>
          <w:spacing w:val="-1"/>
          <w:w w:val="33"/>
          <w:u w:val="single" w:color="0000FF"/>
        </w:rPr>
        <w:t>‐</w:t>
      </w:r>
      <w:r>
        <w:rPr>
          <w:color w:val="0000FF"/>
          <w:spacing w:val="-1"/>
          <w:u w:val="single" w:color="0000FF"/>
        </w:rPr>
        <w:t>%</w:t>
      </w:r>
      <w:r>
        <w:rPr>
          <w:color w:val="0000FF"/>
          <w:u w:val="single" w:color="0000FF"/>
        </w:rPr>
        <w:t>E2%80%93</w:t>
      </w:r>
      <w:r>
        <w:rPr>
          <w:color w:val="0000FF"/>
          <w:w w:val="33"/>
          <w:u w:val="single" w:color="0000FF"/>
        </w:rPr>
        <w:t>-­</w:t>
      </w:r>
      <w:r>
        <w:rPr>
          <w:color w:val="0000FF"/>
          <w:spacing w:val="-1"/>
          <w:w w:val="33"/>
          <w:u w:val="single" w:color="0000FF"/>
        </w:rPr>
        <w:t>‐</w:t>
      </w:r>
      <w:r>
        <w:rPr>
          <w:color w:val="0000FF"/>
          <w:u w:val="single" w:color="0000FF"/>
        </w:rPr>
        <w:t>n</w:t>
      </w:r>
      <w:r>
        <w:rPr>
          <w:color w:val="0000FF"/>
          <w:spacing w:val="-1"/>
          <w:u w:val="single" w:color="0000FF"/>
        </w:rPr>
        <w:t>e</w:t>
      </w:r>
      <w:r>
        <w:rPr>
          <w:color w:val="0000FF"/>
          <w:u w:val="single" w:color="0000FF"/>
        </w:rPr>
        <w:t>w</w:t>
      </w:r>
      <w:r>
        <w:rPr>
          <w:color w:val="0000FF"/>
          <w:w w:val="33"/>
          <w:u w:val="single" w:color="0000FF"/>
        </w:rPr>
        <w:t>-­‐</w:t>
      </w:r>
      <w:r>
        <w:rPr>
          <w:color w:val="0000FF"/>
          <w:w w:val="33"/>
        </w:rPr>
        <w:t xml:space="preserve"> </w:t>
      </w:r>
      <w:r>
        <w:rPr>
          <w:color w:val="0000FF"/>
          <w:u w:val="single" w:color="0000FF"/>
        </w:rPr>
        <w:t>edition</w:t>
      </w:r>
      <w:r>
        <w:rPr>
          <w:color w:val="0000FF"/>
          <w:w w:val="33"/>
          <w:u w:val="single" w:color="0000FF"/>
        </w:rPr>
        <w:t>-­</w:t>
      </w:r>
      <w:r>
        <w:rPr>
          <w:color w:val="0000FF"/>
          <w:spacing w:val="-1"/>
          <w:w w:val="33"/>
          <w:u w:val="single" w:color="0000FF"/>
        </w:rPr>
        <w:t>‐</w:t>
      </w:r>
      <w:r>
        <w:rPr>
          <w:color w:val="0000FF"/>
          <w:u w:val="single" w:color="0000FF"/>
        </w:rPr>
        <w:t>2011</w:t>
      </w:r>
    </w:p>
    <w:p w:rsidR="004910C6" w:rsidRDefault="004910C6">
      <w:pPr>
        <w:pStyle w:val="BodyText"/>
        <w:spacing w:before="5"/>
        <w:ind w:left="0"/>
        <w:rPr>
          <w:sz w:val="19"/>
        </w:rPr>
      </w:pPr>
    </w:p>
    <w:p w:rsidR="004910C6" w:rsidRDefault="00014D15">
      <w:pPr>
        <w:tabs>
          <w:tab w:val="left" w:pos="10773"/>
        </w:tabs>
        <w:spacing w:before="100"/>
        <w:ind w:left="252"/>
        <w:rPr>
          <w:b/>
          <w:sz w:val="24"/>
        </w:rPr>
      </w:pPr>
      <w:r>
        <w:rPr>
          <w:rFonts w:ascii="Times New Roman"/>
          <w:spacing w:val="-32"/>
          <w:sz w:val="24"/>
          <w:u w:val="thick" w:color="D7F0FB"/>
        </w:rPr>
        <w:t xml:space="preserve"> </w:t>
      </w:r>
      <w:r>
        <w:rPr>
          <w:b/>
          <w:sz w:val="24"/>
          <w:u w:val="thick" w:color="D7F0FB"/>
        </w:rPr>
        <w:t>Disability</w:t>
      </w:r>
      <w:r>
        <w:rPr>
          <w:b/>
          <w:spacing w:val="-15"/>
          <w:sz w:val="24"/>
          <w:u w:val="thick" w:color="D7F0FB"/>
        </w:rPr>
        <w:t xml:space="preserve"> </w:t>
      </w:r>
      <w:r>
        <w:rPr>
          <w:b/>
          <w:sz w:val="24"/>
          <w:u w:val="thick" w:color="D7F0FB"/>
        </w:rPr>
        <w:t>Equality</w:t>
      </w:r>
      <w:r>
        <w:rPr>
          <w:b/>
          <w:sz w:val="24"/>
          <w:u w:val="thick" w:color="D7F0FB"/>
        </w:rPr>
        <w:tab/>
      </w:r>
    </w:p>
    <w:p w:rsidR="004910C6" w:rsidRDefault="004910C6">
      <w:pPr>
        <w:pStyle w:val="BodyText"/>
        <w:spacing w:before="12"/>
        <w:ind w:left="0"/>
        <w:rPr>
          <w:b/>
          <w:sz w:val="27"/>
        </w:rPr>
      </w:pPr>
    </w:p>
    <w:p w:rsidR="004910C6" w:rsidRDefault="00014D15">
      <w:pPr>
        <w:pStyle w:val="BodyText"/>
        <w:spacing w:before="100" w:line="309" w:lineRule="auto"/>
        <w:ind w:right="2592"/>
      </w:pPr>
      <w:r>
        <w:t xml:space="preserve">NUT – Disability Discrimination Guidance for Members </w:t>
      </w:r>
      <w:hyperlink r:id="rId254">
        <w:r>
          <w:rPr>
            <w:color w:val="0000FF"/>
            <w:u w:val="single" w:color="0000FF"/>
          </w:rPr>
          <w:t>https://www.teachers.org.uk/sites/default/files2014/ee9</w:t>
        </w:r>
      </w:hyperlink>
      <w:r>
        <w:rPr>
          <w:color w:val="0000FF"/>
          <w:w w:val="33"/>
          <w:u w:val="single" w:color="0000FF"/>
        </w:rPr>
        <w:t>-­‐</w:t>
      </w:r>
      <w:r>
        <w:rPr>
          <w:color w:val="0000FF"/>
          <w:u w:val="single" w:color="0000FF"/>
        </w:rPr>
        <w:t>disability</w:t>
      </w:r>
      <w:r>
        <w:rPr>
          <w:color w:val="0000FF"/>
          <w:w w:val="33"/>
          <w:u w:val="single" w:color="0000FF"/>
        </w:rPr>
        <w:t>-­‐</w:t>
      </w:r>
      <w:r>
        <w:rPr>
          <w:color w:val="0000FF"/>
          <w:u w:val="single" w:color="0000FF"/>
        </w:rPr>
        <w:t>discrimination.doc</w:t>
      </w:r>
    </w:p>
    <w:p w:rsidR="004910C6" w:rsidRDefault="00014D15">
      <w:pPr>
        <w:pStyle w:val="BodyText"/>
        <w:spacing w:before="199" w:line="309" w:lineRule="auto"/>
        <w:ind w:right="1213"/>
      </w:pPr>
      <w:r>
        <w:t xml:space="preserve">Reasonable Adjustments </w:t>
      </w:r>
      <w:r>
        <w:rPr>
          <w:spacing w:val="-1"/>
        </w:rPr>
        <w:t>fo</w:t>
      </w:r>
      <w:r>
        <w:t>r</w:t>
      </w:r>
      <w:r>
        <w:rPr>
          <w:spacing w:val="-1"/>
        </w:rPr>
        <w:t xml:space="preserve"> Disable</w:t>
      </w:r>
      <w:r>
        <w:t>d</w:t>
      </w:r>
      <w:r>
        <w:rPr>
          <w:spacing w:val="-1"/>
        </w:rPr>
        <w:t xml:space="preserve"> </w:t>
      </w:r>
      <w:r>
        <w:t xml:space="preserve">Members </w:t>
      </w:r>
      <w:hyperlink r:id="rId255">
        <w:r>
          <w:rPr>
            <w:color w:val="0000FF"/>
            <w:spacing w:val="-1"/>
            <w:u w:val="single" w:color="0000FF"/>
          </w:rPr>
          <w:t>https://www.teachers.org.uk/sites/default/.../ecr</w:t>
        </w:r>
      </w:hyperlink>
      <w:r>
        <w:rPr>
          <w:color w:val="0000FF"/>
          <w:w w:val="33"/>
          <w:u w:val="single" w:color="0000FF"/>
        </w:rPr>
        <w:t>-­</w:t>
      </w:r>
      <w:r>
        <w:rPr>
          <w:color w:val="0000FF"/>
          <w:spacing w:val="-1"/>
          <w:w w:val="33"/>
          <w:u w:val="single" w:color="0000FF"/>
        </w:rPr>
        <w:t>‐</w:t>
      </w:r>
      <w:r>
        <w:rPr>
          <w:color w:val="0000FF"/>
          <w:u w:val="single" w:color="0000FF"/>
        </w:rPr>
        <w:t>9</w:t>
      </w:r>
      <w:r>
        <w:rPr>
          <w:color w:val="0000FF"/>
          <w:w w:val="33"/>
          <w:u w:val="single" w:color="0000FF"/>
        </w:rPr>
        <w:t>-­‐</w:t>
      </w:r>
      <w:r>
        <w:rPr>
          <w:color w:val="0000FF"/>
          <w:w w:val="33"/>
        </w:rPr>
        <w:t xml:space="preserve"> </w:t>
      </w:r>
      <w:r>
        <w:rPr>
          <w:color w:val="0000FF"/>
          <w:u w:val="single" w:color="0000FF"/>
        </w:rPr>
        <w:t>reasonable</w:t>
      </w:r>
      <w:r>
        <w:rPr>
          <w:color w:val="0000FF"/>
          <w:w w:val="33"/>
          <w:u w:val="single" w:color="0000FF"/>
        </w:rPr>
        <w:t>-­</w:t>
      </w:r>
      <w:r>
        <w:rPr>
          <w:color w:val="0000FF"/>
          <w:spacing w:val="-1"/>
          <w:w w:val="33"/>
          <w:u w:val="single" w:color="0000FF"/>
        </w:rPr>
        <w:t>‐</w:t>
      </w:r>
      <w:r>
        <w:rPr>
          <w:color w:val="0000FF"/>
          <w:u w:val="single" w:color="0000FF"/>
        </w:rPr>
        <w:t>adjustments_0.doc</w:t>
      </w:r>
    </w:p>
    <w:p w:rsidR="004910C6" w:rsidRDefault="00014D15">
      <w:pPr>
        <w:pStyle w:val="BodyText"/>
        <w:spacing w:before="3"/>
      </w:pPr>
      <w:r>
        <w:rPr>
          <w:spacing w:val="-1"/>
        </w:rPr>
        <w:t>Disabilit</w:t>
      </w:r>
      <w:r>
        <w:t>y</w:t>
      </w:r>
      <w:r>
        <w:rPr>
          <w:spacing w:val="-1"/>
        </w:rPr>
        <w:t xml:space="preserve"> Harrassmen</w:t>
      </w:r>
      <w:r>
        <w:t>t</w:t>
      </w:r>
      <w:r>
        <w:rPr>
          <w:spacing w:val="12"/>
        </w:rPr>
        <w:t xml:space="preserve"> </w:t>
      </w:r>
      <w:hyperlink r:id="rId256">
        <w:r>
          <w:rPr>
            <w:color w:val="0000FF"/>
            <w:spacing w:val="-1"/>
            <w:u w:val="single" w:color="0000FF"/>
          </w:rPr>
          <w:t>https://www.teachers.org.uk/sites/default/files2014/ee8</w:t>
        </w:r>
      </w:hyperlink>
      <w:r>
        <w:rPr>
          <w:color w:val="0000FF"/>
          <w:w w:val="33"/>
          <w:u w:val="single" w:color="0000FF"/>
        </w:rPr>
        <w:t>-­</w:t>
      </w:r>
      <w:r>
        <w:rPr>
          <w:color w:val="0000FF"/>
          <w:spacing w:val="-1"/>
          <w:w w:val="33"/>
          <w:u w:val="single" w:color="0000FF"/>
        </w:rPr>
        <w:t>‐</w:t>
      </w:r>
      <w:r>
        <w:rPr>
          <w:color w:val="0000FF"/>
          <w:spacing w:val="-1"/>
          <w:u w:val="single" w:color="0000FF"/>
        </w:rPr>
        <w:t>disabilit</w:t>
      </w:r>
      <w:r>
        <w:rPr>
          <w:color w:val="0000FF"/>
          <w:spacing w:val="7"/>
          <w:u w:val="single" w:color="0000FF"/>
        </w:rPr>
        <w:t>y</w:t>
      </w:r>
      <w:r>
        <w:rPr>
          <w:color w:val="0000FF"/>
          <w:w w:val="33"/>
          <w:u w:val="single" w:color="0000FF"/>
        </w:rPr>
        <w:t>-­</w:t>
      </w:r>
      <w:r>
        <w:rPr>
          <w:color w:val="0000FF"/>
          <w:spacing w:val="-1"/>
          <w:w w:val="33"/>
          <w:u w:val="single" w:color="0000FF"/>
        </w:rPr>
        <w:t>‐</w:t>
      </w:r>
      <w:r>
        <w:rPr>
          <w:color w:val="0000FF"/>
          <w:spacing w:val="-1"/>
          <w:u w:val="single" w:color="0000FF"/>
        </w:rPr>
        <w:t>harassment.doc</w:t>
      </w:r>
    </w:p>
    <w:p w:rsidR="004910C6" w:rsidRDefault="004910C6">
      <w:pPr>
        <w:pStyle w:val="BodyText"/>
        <w:spacing w:before="2"/>
        <w:ind w:left="0"/>
        <w:rPr>
          <w:sz w:val="23"/>
        </w:rPr>
      </w:pPr>
    </w:p>
    <w:p w:rsidR="004910C6" w:rsidRDefault="00014D15">
      <w:pPr>
        <w:spacing w:line="345" w:lineRule="auto"/>
        <w:ind w:left="280" w:right="1061"/>
        <w:rPr>
          <w:sz w:val="21"/>
        </w:rPr>
      </w:pPr>
      <w:r>
        <w:rPr>
          <w:sz w:val="24"/>
        </w:rPr>
        <w:t>Unison</w:t>
      </w:r>
      <w:r>
        <w:rPr>
          <w:spacing w:val="-1"/>
          <w:sz w:val="24"/>
        </w:rPr>
        <w:t xml:space="preserve"> </w:t>
      </w:r>
      <w:r>
        <w:rPr>
          <w:spacing w:val="1"/>
          <w:w w:val="102"/>
          <w:sz w:val="21"/>
        </w:rPr>
        <w:t>g</w:t>
      </w:r>
      <w:r>
        <w:rPr>
          <w:spacing w:val="2"/>
          <w:w w:val="102"/>
          <w:sz w:val="21"/>
        </w:rPr>
        <w:t>u</w:t>
      </w:r>
      <w:r>
        <w:rPr>
          <w:w w:val="102"/>
          <w:sz w:val="21"/>
        </w:rPr>
        <w:t>i</w:t>
      </w:r>
      <w:r>
        <w:rPr>
          <w:spacing w:val="2"/>
          <w:w w:val="102"/>
          <w:sz w:val="21"/>
        </w:rPr>
        <w:t>dan</w:t>
      </w:r>
      <w:r>
        <w:rPr>
          <w:spacing w:val="1"/>
          <w:w w:val="102"/>
          <w:sz w:val="21"/>
        </w:rPr>
        <w:t>c</w:t>
      </w:r>
      <w:r>
        <w:rPr>
          <w:w w:val="102"/>
          <w:sz w:val="21"/>
        </w:rPr>
        <w:t>e</w:t>
      </w:r>
      <w:r>
        <w:rPr>
          <w:spacing w:val="4"/>
          <w:sz w:val="21"/>
        </w:rPr>
        <w:t xml:space="preserve"> </w:t>
      </w:r>
      <w:r>
        <w:rPr>
          <w:spacing w:val="1"/>
          <w:w w:val="102"/>
          <w:sz w:val="21"/>
        </w:rPr>
        <w:t>f</w:t>
      </w:r>
      <w:r>
        <w:rPr>
          <w:spacing w:val="2"/>
          <w:w w:val="102"/>
          <w:sz w:val="21"/>
        </w:rPr>
        <w:t>o</w:t>
      </w:r>
      <w:r>
        <w:rPr>
          <w:w w:val="102"/>
          <w:sz w:val="21"/>
        </w:rPr>
        <w:t>r</w:t>
      </w:r>
      <w:r>
        <w:rPr>
          <w:spacing w:val="3"/>
          <w:sz w:val="21"/>
        </w:rPr>
        <w:t xml:space="preserve"> </w:t>
      </w:r>
      <w:r>
        <w:rPr>
          <w:spacing w:val="1"/>
          <w:w w:val="102"/>
          <w:sz w:val="21"/>
        </w:rPr>
        <w:t>sc</w:t>
      </w:r>
      <w:r>
        <w:rPr>
          <w:spacing w:val="2"/>
          <w:w w:val="102"/>
          <w:sz w:val="21"/>
        </w:rPr>
        <w:t>hoo</w:t>
      </w:r>
      <w:r>
        <w:rPr>
          <w:w w:val="102"/>
          <w:sz w:val="21"/>
        </w:rPr>
        <w:t>l</w:t>
      </w:r>
      <w:r>
        <w:rPr>
          <w:spacing w:val="3"/>
          <w:sz w:val="21"/>
        </w:rPr>
        <w:t xml:space="preserve"> </w:t>
      </w:r>
      <w:r>
        <w:rPr>
          <w:w w:val="102"/>
          <w:sz w:val="21"/>
        </w:rPr>
        <w:t>l</w:t>
      </w:r>
      <w:r>
        <w:rPr>
          <w:spacing w:val="1"/>
          <w:w w:val="102"/>
          <w:sz w:val="21"/>
        </w:rPr>
        <w:t>e</w:t>
      </w:r>
      <w:r>
        <w:rPr>
          <w:spacing w:val="2"/>
          <w:w w:val="102"/>
          <w:sz w:val="21"/>
        </w:rPr>
        <w:t>ad</w:t>
      </w:r>
      <w:r>
        <w:rPr>
          <w:spacing w:val="1"/>
          <w:w w:val="102"/>
          <w:sz w:val="21"/>
        </w:rPr>
        <w:t>er</w:t>
      </w:r>
      <w:r>
        <w:rPr>
          <w:w w:val="102"/>
          <w:sz w:val="21"/>
        </w:rPr>
        <w:t>s</w:t>
      </w:r>
      <w:r>
        <w:rPr>
          <w:spacing w:val="3"/>
          <w:sz w:val="21"/>
        </w:rPr>
        <w:t xml:space="preserve"> </w:t>
      </w:r>
      <w:r>
        <w:rPr>
          <w:spacing w:val="2"/>
          <w:w w:val="102"/>
          <w:sz w:val="21"/>
        </w:rPr>
        <w:t>o</w:t>
      </w:r>
      <w:r>
        <w:rPr>
          <w:w w:val="102"/>
          <w:sz w:val="21"/>
        </w:rPr>
        <w:t>n</w:t>
      </w:r>
      <w:r>
        <w:rPr>
          <w:spacing w:val="4"/>
          <w:sz w:val="21"/>
        </w:rPr>
        <w:t xml:space="preserve"> </w:t>
      </w:r>
      <w:r>
        <w:rPr>
          <w:spacing w:val="2"/>
          <w:w w:val="102"/>
          <w:sz w:val="21"/>
        </w:rPr>
        <w:t>p</w:t>
      </w:r>
      <w:r>
        <w:rPr>
          <w:spacing w:val="1"/>
          <w:w w:val="102"/>
          <w:sz w:val="21"/>
        </w:rPr>
        <w:t>reve</w:t>
      </w:r>
      <w:r>
        <w:rPr>
          <w:spacing w:val="2"/>
          <w:w w:val="102"/>
          <w:sz w:val="21"/>
        </w:rPr>
        <w:t>n</w:t>
      </w:r>
      <w:r>
        <w:rPr>
          <w:spacing w:val="1"/>
          <w:w w:val="102"/>
          <w:sz w:val="21"/>
        </w:rPr>
        <w:t>t</w:t>
      </w:r>
      <w:r>
        <w:rPr>
          <w:w w:val="102"/>
          <w:sz w:val="21"/>
        </w:rPr>
        <w:t>i</w:t>
      </w:r>
      <w:r>
        <w:rPr>
          <w:spacing w:val="2"/>
          <w:w w:val="102"/>
          <w:sz w:val="21"/>
        </w:rPr>
        <w:t>n</w:t>
      </w:r>
      <w:r>
        <w:rPr>
          <w:w w:val="102"/>
          <w:sz w:val="21"/>
        </w:rPr>
        <w:t>g</w:t>
      </w:r>
      <w:r>
        <w:rPr>
          <w:spacing w:val="4"/>
          <w:sz w:val="21"/>
        </w:rPr>
        <w:t xml:space="preserve"> </w:t>
      </w:r>
      <w:r>
        <w:rPr>
          <w:spacing w:val="2"/>
          <w:w w:val="102"/>
          <w:sz w:val="21"/>
        </w:rPr>
        <w:t>wo</w:t>
      </w:r>
      <w:r>
        <w:rPr>
          <w:spacing w:val="1"/>
          <w:w w:val="102"/>
          <w:sz w:val="21"/>
        </w:rPr>
        <w:t>r</w:t>
      </w:r>
      <w:r>
        <w:rPr>
          <w:w w:val="102"/>
          <w:sz w:val="21"/>
        </w:rPr>
        <w:t>k</w:t>
      </w:r>
      <w:r>
        <w:rPr>
          <w:w w:val="34"/>
          <w:sz w:val="21"/>
        </w:rPr>
        <w:t>-­</w:t>
      </w:r>
      <w:r>
        <w:rPr>
          <w:spacing w:val="1"/>
          <w:w w:val="34"/>
          <w:sz w:val="21"/>
        </w:rPr>
        <w:t>‐</w:t>
      </w:r>
      <w:r>
        <w:rPr>
          <w:spacing w:val="1"/>
          <w:w w:val="102"/>
          <w:sz w:val="21"/>
        </w:rPr>
        <w:t>r</w:t>
      </w:r>
      <w:r>
        <w:rPr>
          <w:spacing w:val="2"/>
          <w:w w:val="102"/>
          <w:sz w:val="21"/>
        </w:rPr>
        <w:t>e</w:t>
      </w:r>
      <w:r>
        <w:rPr>
          <w:spacing w:val="1"/>
          <w:w w:val="102"/>
          <w:sz w:val="21"/>
        </w:rPr>
        <w:t>late</w:t>
      </w:r>
      <w:r>
        <w:rPr>
          <w:w w:val="102"/>
          <w:sz w:val="21"/>
        </w:rPr>
        <w:t>d</w:t>
      </w:r>
      <w:r>
        <w:rPr>
          <w:spacing w:val="4"/>
          <w:sz w:val="21"/>
        </w:rPr>
        <w:t xml:space="preserve"> </w:t>
      </w:r>
      <w:r>
        <w:rPr>
          <w:spacing w:val="3"/>
          <w:w w:val="102"/>
          <w:sz w:val="21"/>
        </w:rPr>
        <w:t>m</w:t>
      </w:r>
      <w:r>
        <w:rPr>
          <w:spacing w:val="2"/>
          <w:w w:val="102"/>
          <w:sz w:val="21"/>
        </w:rPr>
        <w:t>en</w:t>
      </w:r>
      <w:r>
        <w:rPr>
          <w:spacing w:val="1"/>
          <w:w w:val="102"/>
          <w:sz w:val="21"/>
        </w:rPr>
        <w:t>ta</w:t>
      </w:r>
      <w:r>
        <w:rPr>
          <w:w w:val="102"/>
          <w:sz w:val="21"/>
        </w:rPr>
        <w:t>l</w:t>
      </w:r>
      <w:r>
        <w:rPr>
          <w:spacing w:val="3"/>
          <w:sz w:val="21"/>
        </w:rPr>
        <w:t xml:space="preserve"> </w:t>
      </w:r>
      <w:r>
        <w:rPr>
          <w:spacing w:val="2"/>
          <w:w w:val="102"/>
          <w:sz w:val="21"/>
        </w:rPr>
        <w:t>he</w:t>
      </w:r>
      <w:r>
        <w:rPr>
          <w:spacing w:val="1"/>
          <w:w w:val="102"/>
          <w:sz w:val="21"/>
        </w:rPr>
        <w:t>alt</w:t>
      </w:r>
      <w:r>
        <w:rPr>
          <w:w w:val="102"/>
          <w:sz w:val="21"/>
        </w:rPr>
        <w:t>h</w:t>
      </w:r>
      <w:r>
        <w:rPr>
          <w:spacing w:val="4"/>
          <w:sz w:val="21"/>
        </w:rPr>
        <w:t xml:space="preserve"> </w:t>
      </w:r>
      <w:r>
        <w:rPr>
          <w:spacing w:val="1"/>
          <w:w w:val="102"/>
          <w:sz w:val="21"/>
        </w:rPr>
        <w:t>c</w:t>
      </w:r>
      <w:r>
        <w:rPr>
          <w:spacing w:val="2"/>
          <w:w w:val="102"/>
          <w:sz w:val="21"/>
        </w:rPr>
        <w:t>ond</w:t>
      </w:r>
      <w:r>
        <w:rPr>
          <w:spacing w:val="1"/>
          <w:w w:val="102"/>
          <w:sz w:val="21"/>
        </w:rPr>
        <w:t>iti</w:t>
      </w:r>
      <w:r>
        <w:rPr>
          <w:spacing w:val="2"/>
          <w:w w:val="102"/>
          <w:sz w:val="21"/>
        </w:rPr>
        <w:t>on</w:t>
      </w:r>
      <w:r>
        <w:rPr>
          <w:w w:val="102"/>
          <w:sz w:val="21"/>
        </w:rPr>
        <w:t>s</w:t>
      </w:r>
      <w:r>
        <w:rPr>
          <w:spacing w:val="3"/>
          <w:sz w:val="21"/>
        </w:rPr>
        <w:t xml:space="preserve"> </w:t>
      </w:r>
      <w:r>
        <w:rPr>
          <w:spacing w:val="2"/>
          <w:w w:val="102"/>
          <w:sz w:val="21"/>
        </w:rPr>
        <w:t>b</w:t>
      </w:r>
      <w:r>
        <w:rPr>
          <w:w w:val="102"/>
          <w:sz w:val="21"/>
        </w:rPr>
        <w:t>y</w:t>
      </w:r>
      <w:r>
        <w:rPr>
          <w:spacing w:val="4"/>
          <w:sz w:val="21"/>
        </w:rPr>
        <w:t xml:space="preserve"> </w:t>
      </w:r>
      <w:r>
        <w:rPr>
          <w:spacing w:val="1"/>
          <w:w w:val="102"/>
          <w:sz w:val="21"/>
        </w:rPr>
        <w:t>tackli</w:t>
      </w:r>
      <w:r>
        <w:rPr>
          <w:spacing w:val="2"/>
          <w:w w:val="102"/>
          <w:sz w:val="21"/>
        </w:rPr>
        <w:t>n</w:t>
      </w:r>
      <w:r>
        <w:rPr>
          <w:w w:val="102"/>
          <w:sz w:val="21"/>
        </w:rPr>
        <w:t>g</w:t>
      </w:r>
      <w:r>
        <w:rPr>
          <w:spacing w:val="4"/>
          <w:sz w:val="21"/>
        </w:rPr>
        <w:t xml:space="preserve"> </w:t>
      </w:r>
      <w:r>
        <w:rPr>
          <w:spacing w:val="1"/>
          <w:w w:val="102"/>
          <w:sz w:val="21"/>
        </w:rPr>
        <w:t>stres</w:t>
      </w:r>
      <w:r>
        <w:rPr>
          <w:w w:val="102"/>
          <w:sz w:val="21"/>
        </w:rPr>
        <w:t xml:space="preserve">s </w:t>
      </w:r>
      <w:r>
        <w:rPr>
          <w:color w:val="0000FF"/>
          <w:spacing w:val="2"/>
          <w:w w:val="102"/>
          <w:sz w:val="21"/>
          <w:u w:val="single" w:color="0000FF"/>
        </w:rPr>
        <w:t>h</w:t>
      </w:r>
      <w:r>
        <w:rPr>
          <w:color w:val="0000FF"/>
          <w:spacing w:val="1"/>
          <w:w w:val="102"/>
          <w:sz w:val="21"/>
          <w:u w:val="single" w:color="0000FF"/>
        </w:rPr>
        <w:t>tt</w:t>
      </w:r>
      <w:r>
        <w:rPr>
          <w:color w:val="0000FF"/>
          <w:spacing w:val="2"/>
          <w:w w:val="102"/>
          <w:sz w:val="21"/>
          <w:u w:val="single" w:color="0000FF"/>
        </w:rPr>
        <w:t>p</w:t>
      </w:r>
      <w:r>
        <w:rPr>
          <w:color w:val="0000FF"/>
          <w:spacing w:val="1"/>
          <w:w w:val="102"/>
          <w:sz w:val="21"/>
          <w:u w:val="single" w:color="0000FF"/>
        </w:rPr>
        <w:t>s</w:t>
      </w:r>
      <w:r>
        <w:rPr>
          <w:color w:val="0000FF"/>
          <w:w w:val="102"/>
          <w:sz w:val="21"/>
          <w:u w:val="single" w:color="0000FF"/>
        </w:rPr>
        <w:t>:</w:t>
      </w:r>
      <w:r>
        <w:rPr>
          <w:color w:val="0000FF"/>
          <w:spacing w:val="1"/>
          <w:w w:val="102"/>
          <w:sz w:val="21"/>
          <w:u w:val="single" w:color="0000FF"/>
        </w:rPr>
        <w:t>//</w:t>
      </w:r>
      <w:hyperlink r:id="rId257">
        <w:r>
          <w:rPr>
            <w:color w:val="0000FF"/>
            <w:spacing w:val="2"/>
            <w:w w:val="102"/>
            <w:sz w:val="21"/>
            <w:u w:val="single" w:color="0000FF"/>
          </w:rPr>
          <w:t>www</w:t>
        </w:r>
        <w:r>
          <w:rPr>
            <w:color w:val="0000FF"/>
            <w:spacing w:val="1"/>
            <w:w w:val="102"/>
            <w:sz w:val="21"/>
            <w:u w:val="single" w:color="0000FF"/>
          </w:rPr>
          <w:t>.</w:t>
        </w:r>
        <w:r>
          <w:rPr>
            <w:color w:val="0000FF"/>
            <w:spacing w:val="2"/>
            <w:w w:val="102"/>
            <w:sz w:val="21"/>
            <w:u w:val="single" w:color="0000FF"/>
          </w:rPr>
          <w:t>un</w:t>
        </w:r>
        <w:r>
          <w:rPr>
            <w:color w:val="0000FF"/>
            <w:spacing w:val="1"/>
            <w:w w:val="102"/>
            <w:sz w:val="21"/>
            <w:u w:val="single" w:color="0000FF"/>
          </w:rPr>
          <w:t>is</w:t>
        </w:r>
        <w:r>
          <w:rPr>
            <w:color w:val="0000FF"/>
            <w:spacing w:val="2"/>
            <w:w w:val="102"/>
            <w:sz w:val="21"/>
            <w:u w:val="single" w:color="0000FF"/>
          </w:rPr>
          <w:t>on</w:t>
        </w:r>
        <w:r>
          <w:rPr>
            <w:color w:val="0000FF"/>
            <w:spacing w:val="1"/>
            <w:w w:val="102"/>
            <w:sz w:val="21"/>
            <w:u w:val="single" w:color="0000FF"/>
          </w:rPr>
          <w:t>.</w:t>
        </w:r>
        <w:r>
          <w:rPr>
            <w:color w:val="0000FF"/>
            <w:spacing w:val="2"/>
            <w:w w:val="102"/>
            <w:sz w:val="21"/>
            <w:u w:val="single" w:color="0000FF"/>
          </w:rPr>
          <w:t>o</w:t>
        </w:r>
        <w:r>
          <w:rPr>
            <w:color w:val="0000FF"/>
            <w:spacing w:val="1"/>
            <w:w w:val="102"/>
            <w:sz w:val="21"/>
            <w:u w:val="single" w:color="0000FF"/>
          </w:rPr>
          <w:t>rg.</w:t>
        </w:r>
        <w:r>
          <w:rPr>
            <w:color w:val="0000FF"/>
            <w:spacing w:val="2"/>
            <w:w w:val="102"/>
            <w:sz w:val="21"/>
            <w:u w:val="single" w:color="0000FF"/>
          </w:rPr>
          <w:t>u</w:t>
        </w:r>
        <w:r>
          <w:rPr>
            <w:color w:val="0000FF"/>
            <w:spacing w:val="1"/>
            <w:w w:val="102"/>
            <w:sz w:val="21"/>
            <w:u w:val="single" w:color="0000FF"/>
          </w:rPr>
          <w:t>k/c</w:t>
        </w:r>
        <w:r>
          <w:rPr>
            <w:color w:val="0000FF"/>
            <w:spacing w:val="2"/>
            <w:w w:val="102"/>
            <w:sz w:val="21"/>
            <w:u w:val="single" w:color="0000FF"/>
          </w:rPr>
          <w:t>on</w:t>
        </w:r>
        <w:r>
          <w:rPr>
            <w:color w:val="0000FF"/>
            <w:spacing w:val="1"/>
            <w:w w:val="102"/>
            <w:sz w:val="21"/>
            <w:u w:val="single" w:color="0000FF"/>
          </w:rPr>
          <w:t>t</w:t>
        </w:r>
        <w:r>
          <w:rPr>
            <w:color w:val="0000FF"/>
            <w:spacing w:val="2"/>
            <w:w w:val="102"/>
            <w:sz w:val="21"/>
            <w:u w:val="single" w:color="0000FF"/>
          </w:rPr>
          <w:t>en</w:t>
        </w:r>
        <w:r>
          <w:rPr>
            <w:color w:val="0000FF"/>
            <w:spacing w:val="1"/>
            <w:w w:val="102"/>
            <w:sz w:val="21"/>
            <w:u w:val="single" w:color="0000FF"/>
          </w:rPr>
          <w:t>t/</w:t>
        </w:r>
        <w:r>
          <w:rPr>
            <w:color w:val="0000FF"/>
            <w:spacing w:val="2"/>
            <w:w w:val="102"/>
            <w:sz w:val="21"/>
            <w:u w:val="single" w:color="0000FF"/>
          </w:rPr>
          <w:t>up</w:t>
        </w:r>
        <w:r>
          <w:rPr>
            <w:color w:val="0000FF"/>
            <w:spacing w:val="1"/>
            <w:w w:val="102"/>
            <w:sz w:val="21"/>
            <w:u w:val="single" w:color="0000FF"/>
          </w:rPr>
          <w:t>l</w:t>
        </w:r>
        <w:r>
          <w:rPr>
            <w:color w:val="0000FF"/>
            <w:spacing w:val="2"/>
            <w:w w:val="102"/>
            <w:sz w:val="21"/>
            <w:u w:val="single" w:color="0000FF"/>
          </w:rPr>
          <w:t>o</w:t>
        </w:r>
        <w:r>
          <w:rPr>
            <w:color w:val="0000FF"/>
            <w:spacing w:val="1"/>
            <w:w w:val="102"/>
            <w:sz w:val="21"/>
            <w:u w:val="single" w:color="0000FF"/>
          </w:rPr>
          <w:t>a</w:t>
        </w:r>
        <w:r>
          <w:rPr>
            <w:color w:val="0000FF"/>
            <w:spacing w:val="2"/>
            <w:w w:val="102"/>
            <w:sz w:val="21"/>
            <w:u w:val="single" w:color="0000FF"/>
          </w:rPr>
          <w:t>d</w:t>
        </w:r>
        <w:r>
          <w:rPr>
            <w:color w:val="0000FF"/>
            <w:spacing w:val="1"/>
            <w:w w:val="102"/>
            <w:sz w:val="21"/>
            <w:u w:val="single" w:color="0000FF"/>
          </w:rPr>
          <w:t>s/</w:t>
        </w:r>
        <w:r>
          <w:rPr>
            <w:color w:val="0000FF"/>
            <w:spacing w:val="2"/>
            <w:w w:val="102"/>
            <w:sz w:val="21"/>
            <w:u w:val="single" w:color="0000FF"/>
          </w:rPr>
          <w:t>2015</w:t>
        </w:r>
        <w:r>
          <w:rPr>
            <w:color w:val="0000FF"/>
            <w:spacing w:val="1"/>
            <w:w w:val="102"/>
            <w:sz w:val="21"/>
            <w:u w:val="single" w:color="0000FF"/>
          </w:rPr>
          <w:t>/</w:t>
        </w:r>
        <w:r>
          <w:rPr>
            <w:color w:val="0000FF"/>
            <w:spacing w:val="2"/>
            <w:w w:val="102"/>
            <w:sz w:val="21"/>
            <w:u w:val="single" w:color="0000FF"/>
          </w:rPr>
          <w:t>03</w:t>
        </w:r>
        <w:r>
          <w:rPr>
            <w:color w:val="0000FF"/>
            <w:spacing w:val="1"/>
            <w:w w:val="102"/>
            <w:sz w:val="21"/>
            <w:u w:val="single" w:color="0000FF"/>
          </w:rPr>
          <w:t>/T</w:t>
        </w:r>
        <w:r>
          <w:rPr>
            <w:color w:val="0000FF"/>
            <w:spacing w:val="2"/>
            <w:w w:val="102"/>
            <w:sz w:val="21"/>
            <w:u w:val="single" w:color="0000FF"/>
          </w:rPr>
          <w:t>oweb</w:t>
        </w:r>
        <w:r>
          <w:rPr>
            <w:color w:val="0000FF"/>
            <w:spacing w:val="1"/>
            <w:w w:val="102"/>
            <w:sz w:val="21"/>
            <w:u w:val="single" w:color="0000FF"/>
          </w:rPr>
          <w:t>Pr</w:t>
        </w:r>
        <w:r>
          <w:rPr>
            <w:color w:val="0000FF"/>
            <w:spacing w:val="2"/>
            <w:w w:val="102"/>
            <w:sz w:val="21"/>
            <w:u w:val="single" w:color="0000FF"/>
          </w:rPr>
          <w:t>e</w:t>
        </w:r>
        <w:r>
          <w:rPr>
            <w:color w:val="0000FF"/>
            <w:spacing w:val="1"/>
            <w:w w:val="102"/>
            <w:sz w:val="21"/>
            <w:u w:val="single" w:color="0000FF"/>
          </w:rPr>
          <w:t>v</w:t>
        </w:r>
        <w:r>
          <w:rPr>
            <w:color w:val="0000FF"/>
            <w:spacing w:val="2"/>
            <w:w w:val="102"/>
            <w:sz w:val="21"/>
            <w:u w:val="single" w:color="0000FF"/>
          </w:rPr>
          <w:t>en</w:t>
        </w:r>
        <w:r>
          <w:rPr>
            <w:color w:val="0000FF"/>
            <w:spacing w:val="1"/>
            <w:w w:val="102"/>
            <w:sz w:val="21"/>
            <w:u w:val="single" w:color="0000FF"/>
          </w:rPr>
          <w:t>ti</w:t>
        </w:r>
        <w:r>
          <w:rPr>
            <w:color w:val="0000FF"/>
            <w:spacing w:val="2"/>
            <w:w w:val="102"/>
            <w:sz w:val="21"/>
            <w:u w:val="single" w:color="0000FF"/>
          </w:rPr>
          <w:t>ng</w:t>
        </w:r>
        <w:r>
          <w:rPr>
            <w:color w:val="0000FF"/>
            <w:w w:val="34"/>
            <w:sz w:val="21"/>
            <w:u w:val="single" w:color="0000FF"/>
          </w:rPr>
          <w:t>-­</w:t>
        </w:r>
        <w:r>
          <w:rPr>
            <w:color w:val="0000FF"/>
            <w:spacing w:val="2"/>
            <w:w w:val="34"/>
            <w:sz w:val="21"/>
            <w:u w:val="single" w:color="0000FF"/>
          </w:rPr>
          <w:t>‐</w:t>
        </w:r>
      </w:hyperlink>
      <w:r>
        <w:rPr>
          <w:color w:val="0000FF"/>
          <w:spacing w:val="3"/>
          <w:w w:val="102"/>
          <w:sz w:val="21"/>
          <w:u w:val="single" w:color="0000FF"/>
        </w:rPr>
        <w:t>m</w:t>
      </w:r>
      <w:r>
        <w:rPr>
          <w:color w:val="0000FF"/>
          <w:spacing w:val="1"/>
          <w:w w:val="102"/>
          <w:sz w:val="21"/>
          <w:u w:val="single" w:color="0000FF"/>
        </w:rPr>
        <w:t>ental</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h</w:t>
      </w:r>
      <w:r>
        <w:rPr>
          <w:color w:val="0000FF"/>
          <w:spacing w:val="1"/>
          <w:w w:val="102"/>
          <w:sz w:val="21"/>
          <w:u w:val="single" w:color="0000FF"/>
        </w:rPr>
        <w:t>ealt</w:t>
      </w:r>
      <w:r>
        <w:rPr>
          <w:color w:val="0000FF"/>
          <w:spacing w:val="2"/>
          <w:w w:val="102"/>
          <w:sz w:val="21"/>
          <w:u w:val="single" w:color="0000FF"/>
        </w:rPr>
        <w:t>h</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c</w:t>
      </w:r>
      <w:r>
        <w:rPr>
          <w:color w:val="0000FF"/>
          <w:spacing w:val="2"/>
          <w:w w:val="102"/>
          <w:sz w:val="21"/>
          <w:u w:val="single" w:color="0000FF"/>
        </w:rPr>
        <w:t>ond</w:t>
      </w:r>
      <w:r>
        <w:rPr>
          <w:color w:val="0000FF"/>
          <w:w w:val="102"/>
          <w:sz w:val="21"/>
          <w:u w:val="single" w:color="0000FF"/>
        </w:rPr>
        <w:t>i</w:t>
      </w:r>
      <w:r>
        <w:rPr>
          <w:color w:val="0000FF"/>
          <w:spacing w:val="1"/>
          <w:w w:val="102"/>
          <w:sz w:val="21"/>
          <w:u w:val="single" w:color="0000FF"/>
        </w:rPr>
        <w:t>t</w:t>
      </w:r>
      <w:r>
        <w:rPr>
          <w:color w:val="0000FF"/>
          <w:w w:val="102"/>
          <w:sz w:val="21"/>
          <w:u w:val="single" w:color="0000FF"/>
        </w:rPr>
        <w:t>i</w:t>
      </w:r>
      <w:r>
        <w:rPr>
          <w:color w:val="0000FF"/>
          <w:spacing w:val="2"/>
          <w:w w:val="102"/>
          <w:sz w:val="21"/>
          <w:u w:val="single" w:color="0000FF"/>
        </w:rPr>
        <w:t>on</w:t>
      </w:r>
      <w:r>
        <w:rPr>
          <w:color w:val="0000FF"/>
          <w:spacing w:val="1"/>
          <w:w w:val="102"/>
          <w:sz w:val="21"/>
          <w:u w:val="single" w:color="0000FF"/>
        </w:rPr>
        <w:t>s</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b</w:t>
      </w:r>
      <w:r>
        <w:rPr>
          <w:color w:val="0000FF"/>
          <w:spacing w:val="1"/>
          <w:w w:val="102"/>
          <w:sz w:val="21"/>
          <w:u w:val="single" w:color="0000FF"/>
        </w:rPr>
        <w:t>y</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t</w:t>
      </w:r>
      <w:r>
        <w:rPr>
          <w:color w:val="0000FF"/>
          <w:spacing w:val="2"/>
          <w:w w:val="102"/>
          <w:sz w:val="21"/>
          <w:u w:val="single" w:color="0000FF"/>
        </w:rPr>
        <w:t>a</w:t>
      </w:r>
      <w:r>
        <w:rPr>
          <w:color w:val="0000FF"/>
          <w:spacing w:val="1"/>
          <w:w w:val="102"/>
          <w:sz w:val="21"/>
          <w:u w:val="single" w:color="0000FF"/>
        </w:rPr>
        <w:t>ck</w:t>
      </w:r>
      <w:r>
        <w:rPr>
          <w:color w:val="0000FF"/>
          <w:w w:val="102"/>
          <w:sz w:val="21"/>
          <w:u w:val="single" w:color="0000FF"/>
        </w:rPr>
        <w:t>li</w:t>
      </w:r>
      <w:r>
        <w:rPr>
          <w:color w:val="0000FF"/>
          <w:spacing w:val="2"/>
          <w:w w:val="102"/>
          <w:sz w:val="21"/>
          <w:u w:val="single" w:color="0000FF"/>
        </w:rPr>
        <w:t>n</w:t>
      </w:r>
      <w:r>
        <w:rPr>
          <w:color w:val="0000FF"/>
          <w:spacing w:val="1"/>
          <w:w w:val="102"/>
          <w:sz w:val="21"/>
          <w:u w:val="single" w:color="0000FF"/>
        </w:rPr>
        <w:t>g</w:t>
      </w:r>
      <w:r>
        <w:rPr>
          <w:color w:val="0000FF"/>
          <w:w w:val="34"/>
          <w:sz w:val="21"/>
          <w:u w:val="single" w:color="0000FF"/>
        </w:rPr>
        <w:t>-­‐</w:t>
      </w:r>
      <w:r>
        <w:rPr>
          <w:color w:val="0000FF"/>
          <w:w w:val="34"/>
          <w:sz w:val="21"/>
        </w:rPr>
        <w:t xml:space="preserve"> </w:t>
      </w:r>
      <w:r>
        <w:rPr>
          <w:color w:val="0000FF"/>
          <w:spacing w:val="1"/>
          <w:w w:val="102"/>
          <w:sz w:val="21"/>
          <w:u w:val="single" w:color="0000FF"/>
        </w:rPr>
        <w:t>stress</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at</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wo</w:t>
      </w:r>
      <w:r>
        <w:rPr>
          <w:color w:val="0000FF"/>
          <w:spacing w:val="1"/>
          <w:w w:val="102"/>
          <w:sz w:val="21"/>
          <w:u w:val="single" w:color="0000FF"/>
        </w:rPr>
        <w:t>rk</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Ja</w:t>
      </w:r>
      <w:r>
        <w:rPr>
          <w:color w:val="0000FF"/>
          <w:spacing w:val="2"/>
          <w:w w:val="102"/>
          <w:sz w:val="21"/>
          <w:u w:val="single" w:color="0000FF"/>
        </w:rPr>
        <w:t>n</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15</w:t>
      </w:r>
      <w:r>
        <w:rPr>
          <w:color w:val="0000FF"/>
          <w:spacing w:val="1"/>
          <w:w w:val="102"/>
          <w:sz w:val="21"/>
          <w:u w:val="single" w:color="0000FF"/>
        </w:rPr>
        <w:t>.</w:t>
      </w:r>
      <w:r>
        <w:rPr>
          <w:color w:val="0000FF"/>
          <w:spacing w:val="2"/>
          <w:w w:val="102"/>
          <w:sz w:val="21"/>
          <w:u w:val="single" w:color="0000FF"/>
        </w:rPr>
        <w:t>do</w:t>
      </w:r>
      <w:r>
        <w:rPr>
          <w:color w:val="0000FF"/>
          <w:spacing w:val="1"/>
          <w:w w:val="102"/>
          <w:sz w:val="21"/>
          <w:u w:val="single" w:color="0000FF"/>
        </w:rPr>
        <w:t>c</w:t>
      </w:r>
      <w:r>
        <w:rPr>
          <w:color w:val="0000FF"/>
          <w:spacing w:val="2"/>
          <w:w w:val="102"/>
          <w:sz w:val="21"/>
          <w:u w:val="single" w:color="0000FF"/>
        </w:rPr>
        <w:t>2</w:t>
      </w:r>
      <w:r>
        <w:rPr>
          <w:color w:val="0000FF"/>
          <w:spacing w:val="1"/>
          <w:w w:val="102"/>
          <w:sz w:val="21"/>
          <w:u w:val="single" w:color="0000FF"/>
        </w:rPr>
        <w:t>.</w:t>
      </w:r>
      <w:r>
        <w:rPr>
          <w:color w:val="0000FF"/>
          <w:spacing w:val="2"/>
          <w:w w:val="102"/>
          <w:sz w:val="21"/>
          <w:u w:val="single" w:color="0000FF"/>
        </w:rPr>
        <w:t>pd</w:t>
      </w:r>
      <w:r>
        <w:rPr>
          <w:color w:val="0000FF"/>
          <w:w w:val="102"/>
          <w:sz w:val="21"/>
          <w:u w:val="single" w:color="0000FF"/>
        </w:rPr>
        <w:t>f</w:t>
      </w:r>
    </w:p>
    <w:p w:rsidR="004910C6" w:rsidRDefault="004910C6">
      <w:pPr>
        <w:pStyle w:val="BodyText"/>
        <w:spacing w:before="4"/>
        <w:ind w:left="0"/>
        <w:rPr>
          <w:sz w:val="8"/>
        </w:rPr>
      </w:pPr>
    </w:p>
    <w:p w:rsidR="004910C6" w:rsidRDefault="00014D15">
      <w:pPr>
        <w:spacing w:before="106" w:line="355" w:lineRule="auto"/>
        <w:ind w:left="280"/>
        <w:rPr>
          <w:sz w:val="21"/>
        </w:rPr>
      </w:pPr>
      <w:r>
        <w:rPr>
          <w:w w:val="105"/>
          <w:sz w:val="21"/>
        </w:rPr>
        <w:t xml:space="preserve">TUC Sickness Absence and Disability Discrimination </w:t>
      </w:r>
      <w:r>
        <w:rPr>
          <w:color w:val="0000FF"/>
          <w:sz w:val="21"/>
          <w:u w:val="single" w:color="0000FF"/>
        </w:rPr>
        <w:t>https://</w:t>
      </w:r>
      <w:hyperlink r:id="rId258">
        <w:r>
          <w:rPr>
            <w:color w:val="0000FF"/>
            <w:sz w:val="21"/>
            <w:u w:val="single" w:color="0000FF"/>
          </w:rPr>
          <w:t>www.tuc.org.uk/sites/default/files/tucfiles/sickness_absence_and_disability_discrimination_feb2013.pdf</w:t>
        </w:r>
      </w:hyperlink>
    </w:p>
    <w:p w:rsidR="004910C6" w:rsidRDefault="00014D15">
      <w:pPr>
        <w:spacing w:before="196"/>
        <w:ind w:left="280"/>
        <w:rPr>
          <w:sz w:val="21"/>
        </w:rPr>
      </w:pPr>
      <w:r>
        <w:rPr>
          <w:w w:val="105"/>
          <w:sz w:val="21"/>
        </w:rPr>
        <w:t xml:space="preserve">TUC Epilepsy in the Workplace </w:t>
      </w:r>
      <w:r>
        <w:rPr>
          <w:color w:val="0000FF"/>
          <w:w w:val="105"/>
          <w:sz w:val="21"/>
          <w:u w:val="single" w:color="0000FF"/>
        </w:rPr>
        <w:t>https://</w:t>
      </w:r>
      <w:hyperlink r:id="rId259">
        <w:r>
          <w:rPr>
            <w:color w:val="0000FF"/>
            <w:w w:val="105"/>
            <w:sz w:val="21"/>
            <w:u w:val="single" w:color="0000FF"/>
          </w:rPr>
          <w:t>www.tuc.org.uk/EpilepsyintheWorkplace</w:t>
        </w:r>
      </w:hyperlink>
    </w:p>
    <w:p w:rsidR="004910C6" w:rsidRDefault="004910C6">
      <w:pPr>
        <w:pStyle w:val="BodyText"/>
        <w:spacing w:before="11"/>
        <w:ind w:left="0"/>
        <w:rPr>
          <w:sz w:val="17"/>
        </w:rPr>
      </w:pPr>
    </w:p>
    <w:p w:rsidR="004910C6" w:rsidRDefault="00014D15">
      <w:pPr>
        <w:spacing w:before="106" w:line="355" w:lineRule="auto"/>
        <w:ind w:left="280" w:right="604"/>
        <w:rPr>
          <w:sz w:val="21"/>
        </w:rPr>
      </w:pPr>
      <w:r>
        <w:rPr>
          <w:w w:val="102"/>
          <w:sz w:val="21"/>
        </w:rPr>
        <w:t>TUC</w:t>
      </w:r>
      <w:r>
        <w:rPr>
          <w:sz w:val="21"/>
        </w:rPr>
        <w:t xml:space="preserve"> </w:t>
      </w:r>
      <w:r>
        <w:rPr>
          <w:w w:val="102"/>
          <w:sz w:val="21"/>
        </w:rPr>
        <w:t>Autism</w:t>
      </w:r>
      <w:r>
        <w:rPr>
          <w:sz w:val="21"/>
        </w:rPr>
        <w:t xml:space="preserve"> </w:t>
      </w:r>
      <w:r>
        <w:rPr>
          <w:w w:val="102"/>
          <w:sz w:val="21"/>
        </w:rPr>
        <w:t>in</w:t>
      </w:r>
      <w:r>
        <w:rPr>
          <w:sz w:val="21"/>
        </w:rPr>
        <w:t xml:space="preserve"> </w:t>
      </w:r>
      <w:r>
        <w:rPr>
          <w:w w:val="102"/>
          <w:sz w:val="21"/>
        </w:rPr>
        <w:t>the</w:t>
      </w:r>
      <w:r>
        <w:rPr>
          <w:sz w:val="21"/>
        </w:rPr>
        <w:t xml:space="preserve"> </w:t>
      </w:r>
      <w:r>
        <w:rPr>
          <w:w w:val="102"/>
          <w:sz w:val="21"/>
        </w:rPr>
        <w:t>Workplace</w:t>
      </w:r>
      <w:r>
        <w:rPr>
          <w:sz w:val="21"/>
        </w:rPr>
        <w:t xml:space="preserve">  </w:t>
      </w:r>
      <w:r>
        <w:rPr>
          <w:color w:val="0000FF"/>
          <w:w w:val="102"/>
          <w:sz w:val="21"/>
          <w:u w:val="single" w:color="0000FF"/>
        </w:rPr>
        <w:t>https://</w:t>
      </w:r>
      <w:hyperlink r:id="rId260">
        <w:r>
          <w:rPr>
            <w:color w:val="0000FF"/>
            <w:w w:val="102"/>
            <w:sz w:val="21"/>
            <w:u w:val="single" w:color="0000FF"/>
          </w:rPr>
          <w:t>www.tuc.org.uk/equality</w:t>
        </w:r>
        <w:r>
          <w:rPr>
            <w:color w:val="0000FF"/>
            <w:w w:val="34"/>
            <w:sz w:val="21"/>
            <w:u w:val="single" w:color="0000FF"/>
          </w:rPr>
          <w:t>-­‐</w:t>
        </w:r>
      </w:hyperlink>
      <w:r>
        <w:rPr>
          <w:color w:val="0000FF"/>
          <w:w w:val="102"/>
          <w:sz w:val="21"/>
          <w:u w:val="single" w:color="0000FF"/>
        </w:rPr>
        <w:t>issues/disability</w:t>
      </w:r>
      <w:r>
        <w:rPr>
          <w:color w:val="0000FF"/>
          <w:w w:val="34"/>
          <w:sz w:val="21"/>
          <w:u w:val="single" w:color="0000FF"/>
        </w:rPr>
        <w:t>-­‐</w:t>
      </w:r>
      <w:r>
        <w:rPr>
          <w:color w:val="0000FF"/>
          <w:w w:val="102"/>
          <w:sz w:val="21"/>
          <w:u w:val="single" w:color="0000FF"/>
        </w:rPr>
        <w:t>issues/disability</w:t>
      </w:r>
      <w:r>
        <w:rPr>
          <w:color w:val="0000FF"/>
          <w:w w:val="34"/>
          <w:sz w:val="21"/>
          <w:u w:val="single" w:color="0000FF"/>
        </w:rPr>
        <w:t>-­‐</w:t>
      </w:r>
      <w:r>
        <w:rPr>
          <w:color w:val="0000FF"/>
          <w:w w:val="102"/>
          <w:sz w:val="21"/>
          <w:u w:val="single" w:color="0000FF"/>
        </w:rPr>
        <w:t>resources/autism</w:t>
      </w:r>
      <w:r>
        <w:rPr>
          <w:color w:val="0000FF"/>
          <w:w w:val="34"/>
          <w:sz w:val="21"/>
          <w:u w:val="single" w:color="0000FF"/>
        </w:rPr>
        <w:t>-­‐</w:t>
      </w:r>
      <w:r>
        <w:rPr>
          <w:color w:val="0000FF"/>
          <w:w w:val="34"/>
          <w:sz w:val="21"/>
        </w:rPr>
        <w:t xml:space="preserve"> </w:t>
      </w:r>
      <w:r>
        <w:rPr>
          <w:color w:val="0000FF"/>
          <w:sz w:val="21"/>
          <w:u w:val="single" w:color="0000FF"/>
        </w:rPr>
        <w:t>workplace</w:t>
      </w:r>
    </w:p>
    <w:p w:rsidR="004910C6" w:rsidRDefault="00014D15">
      <w:pPr>
        <w:spacing w:before="163" w:line="338" w:lineRule="auto"/>
        <w:ind w:left="280" w:right="810"/>
        <w:rPr>
          <w:sz w:val="21"/>
        </w:rPr>
      </w:pPr>
      <w:r>
        <w:rPr>
          <w:spacing w:val="1"/>
          <w:w w:val="102"/>
          <w:sz w:val="21"/>
        </w:rPr>
        <w:t>T</w:t>
      </w:r>
      <w:r>
        <w:rPr>
          <w:spacing w:val="2"/>
          <w:w w:val="102"/>
          <w:sz w:val="21"/>
        </w:rPr>
        <w:t>U</w:t>
      </w:r>
      <w:r>
        <w:rPr>
          <w:w w:val="102"/>
          <w:sz w:val="21"/>
        </w:rPr>
        <w:t>C</w:t>
      </w:r>
      <w:r>
        <w:rPr>
          <w:sz w:val="21"/>
        </w:rPr>
        <w:t xml:space="preserve">  </w:t>
      </w:r>
      <w:r>
        <w:rPr>
          <w:spacing w:val="9"/>
          <w:sz w:val="21"/>
        </w:rPr>
        <w:t xml:space="preserve"> </w:t>
      </w:r>
      <w:r>
        <w:rPr>
          <w:spacing w:val="-1"/>
          <w:sz w:val="24"/>
          <w:u w:val="single"/>
          <w:shd w:val="clear" w:color="auto" w:fill="F7FBFE"/>
        </w:rPr>
        <w:t>Trad</w:t>
      </w:r>
      <w:r>
        <w:rPr>
          <w:sz w:val="24"/>
          <w:u w:val="single"/>
          <w:shd w:val="clear" w:color="auto" w:fill="F7FBFE"/>
        </w:rPr>
        <w:t>e</w:t>
      </w:r>
      <w:r>
        <w:rPr>
          <w:spacing w:val="-1"/>
          <w:sz w:val="24"/>
          <w:u w:val="single"/>
          <w:shd w:val="clear" w:color="auto" w:fill="F7FBFE"/>
        </w:rPr>
        <w:t xml:space="preserve"> </w:t>
      </w:r>
      <w:r>
        <w:rPr>
          <w:sz w:val="24"/>
          <w:u w:val="single"/>
          <w:shd w:val="clear" w:color="auto" w:fill="F7FBFE"/>
        </w:rPr>
        <w:t>Unions and</w:t>
      </w:r>
      <w:r>
        <w:rPr>
          <w:spacing w:val="-1"/>
          <w:sz w:val="24"/>
          <w:u w:val="single"/>
          <w:shd w:val="clear" w:color="auto" w:fill="F7FBFE"/>
        </w:rPr>
        <w:t xml:space="preserve"> Disable</w:t>
      </w:r>
      <w:r>
        <w:rPr>
          <w:sz w:val="24"/>
          <w:u w:val="single"/>
          <w:shd w:val="clear" w:color="auto" w:fill="F7FBFE"/>
        </w:rPr>
        <w:t>d</w:t>
      </w:r>
      <w:r>
        <w:rPr>
          <w:spacing w:val="-1"/>
          <w:sz w:val="24"/>
          <w:u w:val="single"/>
          <w:shd w:val="clear" w:color="auto" w:fill="F7FBFE"/>
        </w:rPr>
        <w:t xml:space="preserve"> </w:t>
      </w:r>
      <w:r>
        <w:rPr>
          <w:sz w:val="24"/>
          <w:u w:val="single"/>
          <w:shd w:val="clear" w:color="auto" w:fill="F7FBFE"/>
        </w:rPr>
        <w:t xml:space="preserve">Members: Why the </w:t>
      </w:r>
      <w:r>
        <w:rPr>
          <w:spacing w:val="-1"/>
          <w:sz w:val="24"/>
          <w:u w:val="single"/>
          <w:shd w:val="clear" w:color="auto" w:fill="F7FBFE"/>
        </w:rPr>
        <w:t>socia</w:t>
      </w:r>
      <w:r>
        <w:rPr>
          <w:sz w:val="24"/>
          <w:u w:val="single"/>
          <w:shd w:val="clear" w:color="auto" w:fill="F7FBFE"/>
        </w:rPr>
        <w:t>l</w:t>
      </w:r>
      <w:r>
        <w:rPr>
          <w:spacing w:val="-1"/>
          <w:sz w:val="24"/>
          <w:u w:val="single"/>
          <w:shd w:val="clear" w:color="auto" w:fill="F7FBFE"/>
        </w:rPr>
        <w:t xml:space="preserve"> </w:t>
      </w:r>
      <w:r>
        <w:rPr>
          <w:sz w:val="24"/>
          <w:u w:val="single"/>
          <w:shd w:val="clear" w:color="auto" w:fill="F7FBFE"/>
        </w:rPr>
        <w:t>model matters</w:t>
      </w:r>
      <w:r>
        <w:rPr>
          <w:spacing w:val="-5"/>
          <w:sz w:val="24"/>
        </w:rPr>
        <w:t xml:space="preserve"> </w:t>
      </w:r>
      <w:r>
        <w:rPr>
          <w:color w:val="0000FF"/>
          <w:spacing w:val="2"/>
          <w:w w:val="102"/>
          <w:sz w:val="21"/>
          <w:u w:val="single" w:color="0000FF"/>
        </w:rPr>
        <w:t>h</w:t>
      </w:r>
      <w:r>
        <w:rPr>
          <w:color w:val="0000FF"/>
          <w:spacing w:val="1"/>
          <w:w w:val="102"/>
          <w:sz w:val="21"/>
          <w:u w:val="single" w:color="0000FF"/>
        </w:rPr>
        <w:t>tt</w:t>
      </w:r>
      <w:r>
        <w:rPr>
          <w:color w:val="0000FF"/>
          <w:spacing w:val="2"/>
          <w:w w:val="102"/>
          <w:sz w:val="21"/>
          <w:u w:val="single" w:color="0000FF"/>
        </w:rPr>
        <w:t>p</w:t>
      </w:r>
      <w:r>
        <w:rPr>
          <w:color w:val="0000FF"/>
          <w:spacing w:val="1"/>
          <w:w w:val="102"/>
          <w:sz w:val="21"/>
          <w:u w:val="single" w:color="0000FF"/>
        </w:rPr>
        <w:t>s</w:t>
      </w:r>
      <w:r>
        <w:rPr>
          <w:color w:val="0000FF"/>
          <w:w w:val="102"/>
          <w:sz w:val="21"/>
          <w:u w:val="single" w:color="0000FF"/>
        </w:rPr>
        <w:t>:</w:t>
      </w:r>
      <w:r>
        <w:rPr>
          <w:color w:val="0000FF"/>
          <w:spacing w:val="1"/>
          <w:w w:val="102"/>
          <w:sz w:val="21"/>
          <w:u w:val="single" w:color="0000FF"/>
        </w:rPr>
        <w:t>//</w:t>
      </w:r>
      <w:hyperlink r:id="rId261">
        <w:r>
          <w:rPr>
            <w:color w:val="0000FF"/>
            <w:spacing w:val="2"/>
            <w:w w:val="102"/>
            <w:sz w:val="21"/>
            <w:u w:val="single" w:color="0000FF"/>
          </w:rPr>
          <w:t>www</w:t>
        </w:r>
        <w:r>
          <w:rPr>
            <w:color w:val="0000FF"/>
            <w:spacing w:val="1"/>
            <w:w w:val="102"/>
            <w:sz w:val="21"/>
            <w:u w:val="single" w:color="0000FF"/>
          </w:rPr>
          <w:t>.t</w:t>
        </w:r>
        <w:r>
          <w:rPr>
            <w:color w:val="0000FF"/>
            <w:spacing w:val="2"/>
            <w:w w:val="102"/>
            <w:sz w:val="21"/>
            <w:u w:val="single" w:color="0000FF"/>
          </w:rPr>
          <w:t>u</w:t>
        </w:r>
        <w:r>
          <w:rPr>
            <w:color w:val="0000FF"/>
            <w:spacing w:val="1"/>
            <w:w w:val="102"/>
            <w:sz w:val="21"/>
            <w:u w:val="single" w:color="0000FF"/>
          </w:rPr>
          <w:t>c.</w:t>
        </w:r>
        <w:r>
          <w:rPr>
            <w:color w:val="0000FF"/>
            <w:spacing w:val="2"/>
            <w:w w:val="102"/>
            <w:sz w:val="21"/>
            <w:u w:val="single" w:color="0000FF"/>
          </w:rPr>
          <w:t>o</w:t>
        </w:r>
        <w:r>
          <w:rPr>
            <w:color w:val="0000FF"/>
            <w:spacing w:val="1"/>
            <w:w w:val="102"/>
            <w:sz w:val="21"/>
            <w:u w:val="single" w:color="0000FF"/>
          </w:rPr>
          <w:t>rg.</w:t>
        </w:r>
        <w:r>
          <w:rPr>
            <w:color w:val="0000FF"/>
            <w:spacing w:val="2"/>
            <w:w w:val="102"/>
            <w:sz w:val="21"/>
            <w:u w:val="single" w:color="0000FF"/>
          </w:rPr>
          <w:t>u</w:t>
        </w:r>
        <w:r>
          <w:rPr>
            <w:color w:val="0000FF"/>
            <w:spacing w:val="1"/>
            <w:w w:val="102"/>
            <w:sz w:val="21"/>
            <w:u w:val="single" w:color="0000FF"/>
          </w:rPr>
          <w:t>k/</w:t>
        </w:r>
        <w:r>
          <w:rPr>
            <w:color w:val="0000FF"/>
            <w:spacing w:val="2"/>
            <w:w w:val="102"/>
            <w:sz w:val="21"/>
            <w:u w:val="single" w:color="0000FF"/>
          </w:rPr>
          <w:t>equ</w:t>
        </w:r>
        <w:r>
          <w:rPr>
            <w:color w:val="0000FF"/>
            <w:spacing w:val="1"/>
            <w:w w:val="102"/>
            <w:sz w:val="21"/>
            <w:u w:val="single" w:color="0000FF"/>
          </w:rPr>
          <w:t>alit</w:t>
        </w:r>
        <w:r>
          <w:rPr>
            <w:color w:val="0000FF"/>
            <w:spacing w:val="2"/>
            <w:w w:val="102"/>
            <w:sz w:val="21"/>
            <w:u w:val="single" w:color="0000FF"/>
          </w:rPr>
          <w:t>y</w:t>
        </w:r>
        <w:r>
          <w:rPr>
            <w:color w:val="0000FF"/>
            <w:w w:val="34"/>
            <w:sz w:val="21"/>
            <w:u w:val="single" w:color="0000FF"/>
          </w:rPr>
          <w:t>-­‐</w:t>
        </w:r>
      </w:hyperlink>
      <w:r>
        <w:rPr>
          <w:color w:val="0000FF"/>
          <w:w w:val="34"/>
          <w:sz w:val="21"/>
        </w:rPr>
        <w:t xml:space="preserve"> </w:t>
      </w:r>
      <w:r>
        <w:rPr>
          <w:color w:val="0000FF"/>
          <w:w w:val="102"/>
          <w:sz w:val="21"/>
          <w:u w:val="single" w:color="0000FF"/>
        </w:rPr>
        <w:t>i</w:t>
      </w:r>
      <w:r>
        <w:rPr>
          <w:color w:val="0000FF"/>
          <w:spacing w:val="1"/>
          <w:w w:val="102"/>
          <w:sz w:val="21"/>
          <w:u w:val="single" w:color="0000FF"/>
        </w:rPr>
        <w:t>ss</w:t>
      </w:r>
      <w:r>
        <w:rPr>
          <w:color w:val="0000FF"/>
          <w:spacing w:val="2"/>
          <w:w w:val="102"/>
          <w:sz w:val="21"/>
          <w:u w:val="single" w:color="0000FF"/>
        </w:rPr>
        <w:t>u</w:t>
      </w:r>
      <w:r>
        <w:rPr>
          <w:color w:val="0000FF"/>
          <w:spacing w:val="1"/>
          <w:w w:val="102"/>
          <w:sz w:val="21"/>
          <w:u w:val="single" w:color="0000FF"/>
        </w:rPr>
        <w:t>es/</w:t>
      </w:r>
      <w:r>
        <w:rPr>
          <w:color w:val="0000FF"/>
          <w:spacing w:val="2"/>
          <w:w w:val="102"/>
          <w:sz w:val="21"/>
          <w:u w:val="single" w:color="0000FF"/>
        </w:rPr>
        <w:t>d</w:t>
      </w:r>
      <w:r>
        <w:rPr>
          <w:color w:val="0000FF"/>
          <w:w w:val="102"/>
          <w:sz w:val="21"/>
          <w:u w:val="single" w:color="0000FF"/>
        </w:rPr>
        <w:t>i</w:t>
      </w:r>
      <w:r>
        <w:rPr>
          <w:color w:val="0000FF"/>
          <w:spacing w:val="1"/>
          <w:w w:val="102"/>
          <w:sz w:val="21"/>
          <w:u w:val="single" w:color="0000FF"/>
        </w:rPr>
        <w:t>sa</w:t>
      </w:r>
      <w:r>
        <w:rPr>
          <w:color w:val="0000FF"/>
          <w:spacing w:val="2"/>
          <w:w w:val="102"/>
          <w:sz w:val="21"/>
          <w:u w:val="single" w:color="0000FF"/>
        </w:rPr>
        <w:t>b</w:t>
      </w:r>
      <w:r>
        <w:rPr>
          <w:color w:val="0000FF"/>
          <w:w w:val="102"/>
          <w:sz w:val="21"/>
          <w:u w:val="single" w:color="0000FF"/>
        </w:rPr>
        <w:t>ili</w:t>
      </w:r>
      <w:r>
        <w:rPr>
          <w:color w:val="0000FF"/>
          <w:spacing w:val="1"/>
          <w:w w:val="102"/>
          <w:sz w:val="21"/>
          <w:u w:val="single" w:color="0000FF"/>
        </w:rPr>
        <w:t>ty</w:t>
      </w:r>
      <w:r>
        <w:rPr>
          <w:color w:val="0000FF"/>
          <w:w w:val="34"/>
          <w:sz w:val="21"/>
          <w:u w:val="single" w:color="0000FF"/>
        </w:rPr>
        <w:t>-­</w:t>
      </w:r>
      <w:r>
        <w:rPr>
          <w:color w:val="0000FF"/>
          <w:spacing w:val="1"/>
          <w:w w:val="34"/>
          <w:sz w:val="21"/>
          <w:u w:val="single" w:color="0000FF"/>
        </w:rPr>
        <w:t>‐</w:t>
      </w:r>
      <w:r>
        <w:rPr>
          <w:color w:val="0000FF"/>
          <w:w w:val="102"/>
          <w:sz w:val="21"/>
          <w:u w:val="single" w:color="0000FF"/>
        </w:rPr>
        <w:t>i</w:t>
      </w:r>
      <w:r>
        <w:rPr>
          <w:color w:val="0000FF"/>
          <w:spacing w:val="1"/>
          <w:w w:val="102"/>
          <w:sz w:val="21"/>
          <w:u w:val="single" w:color="0000FF"/>
        </w:rPr>
        <w:t>ss</w:t>
      </w:r>
      <w:r>
        <w:rPr>
          <w:color w:val="0000FF"/>
          <w:spacing w:val="2"/>
          <w:w w:val="102"/>
          <w:sz w:val="21"/>
          <w:u w:val="single" w:color="0000FF"/>
        </w:rPr>
        <w:t>u</w:t>
      </w:r>
      <w:r>
        <w:rPr>
          <w:color w:val="0000FF"/>
          <w:spacing w:val="1"/>
          <w:w w:val="102"/>
          <w:sz w:val="21"/>
          <w:u w:val="single" w:color="0000FF"/>
        </w:rPr>
        <w:t>es/ca</w:t>
      </w:r>
      <w:r>
        <w:rPr>
          <w:color w:val="0000FF"/>
          <w:spacing w:val="3"/>
          <w:w w:val="102"/>
          <w:sz w:val="21"/>
          <w:u w:val="single" w:color="0000FF"/>
        </w:rPr>
        <w:t>m</w:t>
      </w:r>
      <w:r>
        <w:rPr>
          <w:color w:val="0000FF"/>
          <w:spacing w:val="2"/>
          <w:w w:val="102"/>
          <w:sz w:val="21"/>
          <w:u w:val="single" w:color="0000FF"/>
        </w:rPr>
        <w:t>p</w:t>
      </w:r>
      <w:r>
        <w:rPr>
          <w:color w:val="0000FF"/>
          <w:spacing w:val="1"/>
          <w:w w:val="102"/>
          <w:sz w:val="21"/>
          <w:u w:val="single" w:color="0000FF"/>
        </w:rPr>
        <w:t>a</w:t>
      </w:r>
      <w:r>
        <w:rPr>
          <w:color w:val="0000FF"/>
          <w:w w:val="102"/>
          <w:sz w:val="21"/>
          <w:u w:val="single" w:color="0000FF"/>
        </w:rPr>
        <w:t>i</w:t>
      </w:r>
      <w:r>
        <w:rPr>
          <w:color w:val="0000FF"/>
          <w:spacing w:val="1"/>
          <w:w w:val="102"/>
          <w:sz w:val="21"/>
          <w:u w:val="single" w:color="0000FF"/>
        </w:rPr>
        <w:t>g</w:t>
      </w:r>
      <w:r>
        <w:rPr>
          <w:color w:val="0000FF"/>
          <w:spacing w:val="2"/>
          <w:w w:val="102"/>
          <w:sz w:val="21"/>
          <w:u w:val="single" w:color="0000FF"/>
        </w:rPr>
        <w:t>n</w:t>
      </w:r>
      <w:r>
        <w:rPr>
          <w:color w:val="0000FF"/>
          <w:w w:val="102"/>
          <w:sz w:val="21"/>
          <w:u w:val="single" w:color="0000FF"/>
        </w:rPr>
        <w:t>i</w:t>
      </w:r>
      <w:r>
        <w:rPr>
          <w:color w:val="0000FF"/>
          <w:spacing w:val="1"/>
          <w:w w:val="102"/>
          <w:sz w:val="21"/>
          <w:u w:val="single" w:color="0000FF"/>
        </w:rPr>
        <w:t>n</w:t>
      </w:r>
      <w:r>
        <w:rPr>
          <w:color w:val="0000FF"/>
          <w:spacing w:val="2"/>
          <w:w w:val="102"/>
          <w:sz w:val="21"/>
          <w:u w:val="single" w:color="0000FF"/>
        </w:rPr>
        <w:t>g</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d</w:t>
      </w:r>
      <w:r>
        <w:rPr>
          <w:color w:val="0000FF"/>
          <w:spacing w:val="1"/>
          <w:w w:val="102"/>
          <w:sz w:val="21"/>
          <w:u w:val="single" w:color="0000FF"/>
        </w:rPr>
        <w:t>isa</w:t>
      </w:r>
      <w:r>
        <w:rPr>
          <w:color w:val="0000FF"/>
          <w:spacing w:val="2"/>
          <w:w w:val="102"/>
          <w:sz w:val="21"/>
          <w:u w:val="single" w:color="0000FF"/>
        </w:rPr>
        <w:t>b</w:t>
      </w:r>
      <w:r>
        <w:rPr>
          <w:color w:val="0000FF"/>
          <w:spacing w:val="1"/>
          <w:w w:val="102"/>
          <w:sz w:val="21"/>
          <w:u w:val="single" w:color="0000FF"/>
        </w:rPr>
        <w:t>ility</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equ</w:t>
      </w:r>
      <w:r>
        <w:rPr>
          <w:color w:val="0000FF"/>
          <w:spacing w:val="1"/>
          <w:w w:val="102"/>
          <w:sz w:val="21"/>
          <w:u w:val="single" w:color="0000FF"/>
        </w:rPr>
        <w:t>al</w:t>
      </w:r>
      <w:r>
        <w:rPr>
          <w:color w:val="0000FF"/>
          <w:w w:val="102"/>
          <w:sz w:val="21"/>
          <w:u w:val="single" w:color="0000FF"/>
        </w:rPr>
        <w:t>i</w:t>
      </w:r>
      <w:r>
        <w:rPr>
          <w:color w:val="0000FF"/>
          <w:spacing w:val="1"/>
          <w:w w:val="102"/>
          <w:sz w:val="21"/>
          <w:u w:val="single" w:color="0000FF"/>
        </w:rPr>
        <w:t>ty/r</w:t>
      </w:r>
      <w:r>
        <w:rPr>
          <w:color w:val="0000FF"/>
          <w:spacing w:val="2"/>
          <w:w w:val="102"/>
          <w:sz w:val="21"/>
          <w:u w:val="single" w:color="0000FF"/>
        </w:rPr>
        <w:t>e</w:t>
      </w:r>
      <w:r>
        <w:rPr>
          <w:color w:val="0000FF"/>
          <w:spacing w:val="1"/>
          <w:w w:val="102"/>
          <w:sz w:val="21"/>
          <w:u w:val="single" w:color="0000FF"/>
        </w:rPr>
        <w:t>s</w:t>
      </w:r>
      <w:r>
        <w:rPr>
          <w:color w:val="0000FF"/>
          <w:spacing w:val="2"/>
          <w:w w:val="102"/>
          <w:sz w:val="21"/>
          <w:u w:val="single" w:color="0000FF"/>
        </w:rPr>
        <w:t>ou</w:t>
      </w:r>
      <w:r>
        <w:rPr>
          <w:color w:val="0000FF"/>
          <w:spacing w:val="1"/>
          <w:w w:val="102"/>
          <w:sz w:val="21"/>
          <w:u w:val="single" w:color="0000FF"/>
        </w:rPr>
        <w:t>rc</w:t>
      </w:r>
      <w:r>
        <w:rPr>
          <w:color w:val="0000FF"/>
          <w:spacing w:val="2"/>
          <w:w w:val="102"/>
          <w:sz w:val="21"/>
          <w:u w:val="single" w:color="0000FF"/>
        </w:rPr>
        <w:t>e</w:t>
      </w:r>
      <w:r>
        <w:rPr>
          <w:color w:val="0000FF"/>
          <w:spacing w:val="1"/>
          <w:w w:val="102"/>
          <w:sz w:val="21"/>
          <w:u w:val="single" w:color="0000FF"/>
        </w:rPr>
        <w:t>s/tra</w:t>
      </w:r>
      <w:r>
        <w:rPr>
          <w:color w:val="0000FF"/>
          <w:spacing w:val="2"/>
          <w:w w:val="102"/>
          <w:sz w:val="21"/>
          <w:u w:val="single" w:color="0000FF"/>
        </w:rPr>
        <w:t>d</w:t>
      </w:r>
      <w:r>
        <w:rPr>
          <w:color w:val="0000FF"/>
          <w:spacing w:val="1"/>
          <w:w w:val="102"/>
          <w:sz w:val="21"/>
          <w:u w:val="single" w:color="0000FF"/>
        </w:rPr>
        <w:t>e</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un</w:t>
      </w:r>
      <w:r>
        <w:rPr>
          <w:color w:val="0000FF"/>
          <w:spacing w:val="1"/>
          <w:w w:val="102"/>
          <w:sz w:val="21"/>
          <w:u w:val="single" w:color="0000FF"/>
        </w:rPr>
        <w:t>i</w:t>
      </w:r>
      <w:r>
        <w:rPr>
          <w:color w:val="0000FF"/>
          <w:spacing w:val="2"/>
          <w:w w:val="102"/>
          <w:sz w:val="21"/>
          <w:u w:val="single" w:color="0000FF"/>
        </w:rPr>
        <w:t>on</w:t>
      </w:r>
      <w:r>
        <w:rPr>
          <w:color w:val="0000FF"/>
          <w:spacing w:val="1"/>
          <w:w w:val="102"/>
          <w:sz w:val="21"/>
          <w:u w:val="single" w:color="0000FF"/>
        </w:rPr>
        <w:t>s</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a</w:t>
      </w:r>
      <w:r>
        <w:rPr>
          <w:color w:val="0000FF"/>
          <w:spacing w:val="2"/>
          <w:w w:val="102"/>
          <w:sz w:val="21"/>
          <w:u w:val="single" w:color="0000FF"/>
        </w:rPr>
        <w:t>n</w:t>
      </w:r>
      <w:r>
        <w:rPr>
          <w:color w:val="0000FF"/>
          <w:w w:val="102"/>
          <w:sz w:val="21"/>
          <w:u w:val="single" w:color="0000FF"/>
        </w:rPr>
        <w:t>d</w:t>
      </w:r>
    </w:p>
    <w:p w:rsidR="004910C6" w:rsidRDefault="004910C6">
      <w:pPr>
        <w:pStyle w:val="BodyText"/>
        <w:spacing w:before="11"/>
        <w:ind w:left="0"/>
        <w:rPr>
          <w:sz w:val="8"/>
        </w:rPr>
      </w:pPr>
    </w:p>
    <w:p w:rsidR="004910C6" w:rsidRDefault="00014D15">
      <w:pPr>
        <w:spacing w:before="106" w:line="355" w:lineRule="auto"/>
        <w:ind w:left="280" w:right="2278"/>
        <w:rPr>
          <w:sz w:val="21"/>
        </w:rPr>
      </w:pPr>
      <w:r>
        <w:rPr>
          <w:spacing w:val="1"/>
          <w:w w:val="102"/>
          <w:sz w:val="21"/>
        </w:rPr>
        <w:t>T</w:t>
      </w:r>
      <w:r>
        <w:rPr>
          <w:spacing w:val="2"/>
          <w:w w:val="102"/>
          <w:sz w:val="21"/>
        </w:rPr>
        <w:t>U</w:t>
      </w:r>
      <w:r>
        <w:rPr>
          <w:w w:val="102"/>
          <w:sz w:val="21"/>
        </w:rPr>
        <w:t>C</w:t>
      </w:r>
      <w:r>
        <w:rPr>
          <w:spacing w:val="4"/>
          <w:sz w:val="21"/>
        </w:rPr>
        <w:t xml:space="preserve"> </w:t>
      </w:r>
      <w:r>
        <w:rPr>
          <w:spacing w:val="2"/>
          <w:w w:val="102"/>
          <w:sz w:val="21"/>
        </w:rPr>
        <w:t>D</w:t>
      </w:r>
      <w:r>
        <w:rPr>
          <w:spacing w:val="1"/>
          <w:w w:val="102"/>
          <w:sz w:val="21"/>
        </w:rPr>
        <w:t>ys</w:t>
      </w:r>
      <w:r>
        <w:rPr>
          <w:w w:val="102"/>
          <w:sz w:val="21"/>
        </w:rPr>
        <w:t>l</w:t>
      </w:r>
      <w:r>
        <w:rPr>
          <w:spacing w:val="1"/>
          <w:w w:val="102"/>
          <w:sz w:val="21"/>
        </w:rPr>
        <w:t>ex</w:t>
      </w:r>
      <w:r>
        <w:rPr>
          <w:w w:val="102"/>
          <w:sz w:val="21"/>
        </w:rPr>
        <w:t>ia</w:t>
      </w:r>
      <w:r>
        <w:rPr>
          <w:spacing w:val="4"/>
          <w:sz w:val="21"/>
        </w:rPr>
        <w:t xml:space="preserve"> </w:t>
      </w:r>
      <w:r>
        <w:rPr>
          <w:w w:val="102"/>
          <w:sz w:val="21"/>
        </w:rPr>
        <w:t>in</w:t>
      </w:r>
      <w:r>
        <w:rPr>
          <w:spacing w:val="4"/>
          <w:sz w:val="21"/>
        </w:rPr>
        <w:t xml:space="preserve"> </w:t>
      </w:r>
      <w:r>
        <w:rPr>
          <w:spacing w:val="1"/>
          <w:w w:val="102"/>
          <w:sz w:val="21"/>
        </w:rPr>
        <w:t>t</w:t>
      </w:r>
      <w:r>
        <w:rPr>
          <w:spacing w:val="2"/>
          <w:w w:val="102"/>
          <w:sz w:val="21"/>
        </w:rPr>
        <w:t>h</w:t>
      </w:r>
      <w:r>
        <w:rPr>
          <w:w w:val="102"/>
          <w:sz w:val="21"/>
        </w:rPr>
        <w:t>e</w:t>
      </w:r>
      <w:r>
        <w:rPr>
          <w:spacing w:val="4"/>
          <w:sz w:val="21"/>
        </w:rPr>
        <w:t xml:space="preserve"> </w:t>
      </w:r>
      <w:r>
        <w:rPr>
          <w:spacing w:val="3"/>
          <w:w w:val="102"/>
          <w:sz w:val="21"/>
        </w:rPr>
        <w:t>W</w:t>
      </w:r>
      <w:r>
        <w:rPr>
          <w:spacing w:val="2"/>
          <w:w w:val="102"/>
          <w:sz w:val="21"/>
        </w:rPr>
        <w:t>o</w:t>
      </w:r>
      <w:r>
        <w:rPr>
          <w:spacing w:val="1"/>
          <w:w w:val="102"/>
          <w:sz w:val="21"/>
        </w:rPr>
        <w:t>rk</w:t>
      </w:r>
      <w:r>
        <w:rPr>
          <w:spacing w:val="2"/>
          <w:w w:val="102"/>
          <w:sz w:val="21"/>
        </w:rPr>
        <w:t>p</w:t>
      </w:r>
      <w:r>
        <w:rPr>
          <w:w w:val="102"/>
          <w:sz w:val="21"/>
        </w:rPr>
        <w:t>l</w:t>
      </w:r>
      <w:r>
        <w:rPr>
          <w:spacing w:val="2"/>
          <w:w w:val="102"/>
          <w:sz w:val="21"/>
        </w:rPr>
        <w:t>a</w:t>
      </w:r>
      <w:r>
        <w:rPr>
          <w:spacing w:val="1"/>
          <w:w w:val="102"/>
          <w:sz w:val="21"/>
        </w:rPr>
        <w:t>c</w:t>
      </w:r>
      <w:r>
        <w:rPr>
          <w:w w:val="102"/>
          <w:sz w:val="21"/>
        </w:rPr>
        <w:t>e</w:t>
      </w:r>
      <w:r>
        <w:rPr>
          <w:spacing w:val="4"/>
          <w:sz w:val="21"/>
        </w:rPr>
        <w:t xml:space="preserve"> </w:t>
      </w:r>
      <w:r>
        <w:rPr>
          <w:color w:val="0000FF"/>
          <w:spacing w:val="2"/>
          <w:w w:val="102"/>
          <w:sz w:val="21"/>
          <w:u w:val="single" w:color="0000FF"/>
        </w:rPr>
        <w:t>h</w:t>
      </w:r>
      <w:r>
        <w:rPr>
          <w:color w:val="0000FF"/>
          <w:spacing w:val="1"/>
          <w:w w:val="102"/>
          <w:sz w:val="21"/>
          <w:u w:val="single" w:color="0000FF"/>
        </w:rPr>
        <w:t>tt</w:t>
      </w:r>
      <w:r>
        <w:rPr>
          <w:color w:val="0000FF"/>
          <w:spacing w:val="2"/>
          <w:w w:val="102"/>
          <w:sz w:val="21"/>
          <w:u w:val="single" w:color="0000FF"/>
        </w:rPr>
        <w:t>p</w:t>
      </w:r>
      <w:r>
        <w:rPr>
          <w:color w:val="0000FF"/>
          <w:spacing w:val="1"/>
          <w:w w:val="102"/>
          <w:sz w:val="21"/>
          <w:u w:val="single" w:color="0000FF"/>
        </w:rPr>
        <w:t>s</w:t>
      </w:r>
      <w:r>
        <w:rPr>
          <w:color w:val="0000FF"/>
          <w:w w:val="102"/>
          <w:sz w:val="21"/>
          <w:u w:val="single" w:color="0000FF"/>
        </w:rPr>
        <w:t>:</w:t>
      </w:r>
      <w:r>
        <w:rPr>
          <w:color w:val="0000FF"/>
          <w:spacing w:val="1"/>
          <w:w w:val="102"/>
          <w:sz w:val="21"/>
          <w:u w:val="single" w:color="0000FF"/>
        </w:rPr>
        <w:t>//</w:t>
      </w:r>
      <w:hyperlink r:id="rId262">
        <w:r>
          <w:rPr>
            <w:color w:val="0000FF"/>
            <w:spacing w:val="2"/>
            <w:w w:val="102"/>
            <w:sz w:val="21"/>
            <w:u w:val="single" w:color="0000FF"/>
          </w:rPr>
          <w:t>www</w:t>
        </w:r>
        <w:r>
          <w:rPr>
            <w:color w:val="0000FF"/>
            <w:spacing w:val="1"/>
            <w:w w:val="102"/>
            <w:sz w:val="21"/>
            <w:u w:val="single" w:color="0000FF"/>
          </w:rPr>
          <w:t>.t</w:t>
        </w:r>
        <w:r>
          <w:rPr>
            <w:color w:val="0000FF"/>
            <w:spacing w:val="2"/>
            <w:w w:val="102"/>
            <w:sz w:val="21"/>
            <w:u w:val="single" w:color="0000FF"/>
          </w:rPr>
          <w:t>u</w:t>
        </w:r>
        <w:r>
          <w:rPr>
            <w:color w:val="0000FF"/>
            <w:spacing w:val="1"/>
            <w:w w:val="102"/>
            <w:sz w:val="21"/>
            <w:u w:val="single" w:color="0000FF"/>
          </w:rPr>
          <w:t>c.</w:t>
        </w:r>
        <w:r>
          <w:rPr>
            <w:color w:val="0000FF"/>
            <w:spacing w:val="2"/>
            <w:w w:val="102"/>
            <w:sz w:val="21"/>
            <w:u w:val="single" w:color="0000FF"/>
          </w:rPr>
          <w:t>o</w:t>
        </w:r>
        <w:r>
          <w:rPr>
            <w:color w:val="0000FF"/>
            <w:spacing w:val="1"/>
            <w:w w:val="102"/>
            <w:sz w:val="21"/>
            <w:u w:val="single" w:color="0000FF"/>
          </w:rPr>
          <w:t>rg.</w:t>
        </w:r>
        <w:r>
          <w:rPr>
            <w:color w:val="0000FF"/>
            <w:spacing w:val="2"/>
            <w:w w:val="102"/>
            <w:sz w:val="21"/>
            <w:u w:val="single" w:color="0000FF"/>
          </w:rPr>
          <w:t>u</w:t>
        </w:r>
        <w:r>
          <w:rPr>
            <w:color w:val="0000FF"/>
            <w:spacing w:val="1"/>
            <w:w w:val="102"/>
            <w:sz w:val="21"/>
            <w:u w:val="single" w:color="0000FF"/>
          </w:rPr>
          <w:t>k/</w:t>
        </w:r>
        <w:r>
          <w:rPr>
            <w:color w:val="0000FF"/>
            <w:spacing w:val="2"/>
            <w:w w:val="102"/>
            <w:sz w:val="21"/>
            <w:u w:val="single" w:color="0000FF"/>
          </w:rPr>
          <w:t>equ</w:t>
        </w:r>
        <w:r>
          <w:rPr>
            <w:color w:val="0000FF"/>
            <w:spacing w:val="1"/>
            <w:w w:val="102"/>
            <w:sz w:val="21"/>
            <w:u w:val="single" w:color="0000FF"/>
          </w:rPr>
          <w:t>ali</w:t>
        </w:r>
        <w:r>
          <w:rPr>
            <w:color w:val="0000FF"/>
            <w:spacing w:val="2"/>
            <w:w w:val="102"/>
            <w:sz w:val="21"/>
            <w:u w:val="single" w:color="0000FF"/>
          </w:rPr>
          <w:t>t</w:t>
        </w:r>
        <w:r>
          <w:rPr>
            <w:color w:val="0000FF"/>
            <w:spacing w:val="1"/>
            <w:w w:val="102"/>
            <w:sz w:val="21"/>
            <w:u w:val="single" w:color="0000FF"/>
          </w:rPr>
          <w:t>y</w:t>
        </w:r>
        <w:r>
          <w:rPr>
            <w:color w:val="0000FF"/>
            <w:w w:val="34"/>
            <w:sz w:val="21"/>
            <w:u w:val="single" w:color="0000FF"/>
          </w:rPr>
          <w:t>-­</w:t>
        </w:r>
        <w:r>
          <w:rPr>
            <w:color w:val="0000FF"/>
            <w:spacing w:val="1"/>
            <w:w w:val="34"/>
            <w:sz w:val="21"/>
            <w:u w:val="single" w:color="0000FF"/>
          </w:rPr>
          <w:t>‐</w:t>
        </w:r>
      </w:hyperlink>
      <w:r>
        <w:rPr>
          <w:color w:val="0000FF"/>
          <w:w w:val="102"/>
          <w:sz w:val="21"/>
          <w:u w:val="single" w:color="0000FF"/>
        </w:rPr>
        <w:t>i</w:t>
      </w:r>
      <w:r>
        <w:rPr>
          <w:color w:val="0000FF"/>
          <w:spacing w:val="1"/>
          <w:w w:val="102"/>
          <w:sz w:val="21"/>
          <w:u w:val="single" w:color="0000FF"/>
        </w:rPr>
        <w:t>ss</w:t>
      </w:r>
      <w:r>
        <w:rPr>
          <w:color w:val="0000FF"/>
          <w:spacing w:val="2"/>
          <w:w w:val="102"/>
          <w:sz w:val="21"/>
          <w:u w:val="single" w:color="0000FF"/>
        </w:rPr>
        <w:t>u</w:t>
      </w:r>
      <w:r>
        <w:rPr>
          <w:color w:val="0000FF"/>
          <w:spacing w:val="1"/>
          <w:w w:val="102"/>
          <w:sz w:val="21"/>
          <w:u w:val="single" w:color="0000FF"/>
        </w:rPr>
        <w:t>es/</w:t>
      </w:r>
      <w:r>
        <w:rPr>
          <w:color w:val="0000FF"/>
          <w:spacing w:val="2"/>
          <w:w w:val="102"/>
          <w:sz w:val="21"/>
          <w:u w:val="single" w:color="0000FF"/>
        </w:rPr>
        <w:t>d</w:t>
      </w:r>
      <w:r>
        <w:rPr>
          <w:color w:val="0000FF"/>
          <w:w w:val="102"/>
          <w:sz w:val="21"/>
          <w:u w:val="single" w:color="0000FF"/>
        </w:rPr>
        <w:t>i</w:t>
      </w:r>
      <w:r>
        <w:rPr>
          <w:color w:val="0000FF"/>
          <w:spacing w:val="1"/>
          <w:w w:val="102"/>
          <w:sz w:val="21"/>
          <w:u w:val="single" w:color="0000FF"/>
        </w:rPr>
        <w:t>sa</w:t>
      </w:r>
      <w:r>
        <w:rPr>
          <w:color w:val="0000FF"/>
          <w:spacing w:val="2"/>
          <w:w w:val="102"/>
          <w:sz w:val="21"/>
          <w:u w:val="single" w:color="0000FF"/>
        </w:rPr>
        <w:t>b</w:t>
      </w:r>
      <w:r>
        <w:rPr>
          <w:color w:val="0000FF"/>
          <w:w w:val="102"/>
          <w:sz w:val="21"/>
          <w:u w:val="single" w:color="0000FF"/>
        </w:rPr>
        <w:t>ili</w:t>
      </w:r>
      <w:r>
        <w:rPr>
          <w:color w:val="0000FF"/>
          <w:spacing w:val="1"/>
          <w:w w:val="102"/>
          <w:sz w:val="21"/>
          <w:u w:val="single" w:color="0000FF"/>
        </w:rPr>
        <w:t>t</w:t>
      </w:r>
      <w:r>
        <w:rPr>
          <w:color w:val="0000FF"/>
          <w:spacing w:val="2"/>
          <w:w w:val="102"/>
          <w:sz w:val="21"/>
          <w:u w:val="single" w:color="0000FF"/>
        </w:rPr>
        <w:t>y</w:t>
      </w:r>
      <w:r>
        <w:rPr>
          <w:color w:val="0000FF"/>
          <w:w w:val="34"/>
          <w:sz w:val="21"/>
          <w:u w:val="single" w:color="0000FF"/>
        </w:rPr>
        <w:t>-­</w:t>
      </w:r>
      <w:r>
        <w:rPr>
          <w:color w:val="0000FF"/>
          <w:spacing w:val="1"/>
          <w:w w:val="34"/>
          <w:sz w:val="21"/>
          <w:u w:val="single" w:color="0000FF"/>
        </w:rPr>
        <w:t>‐</w:t>
      </w:r>
      <w:r>
        <w:rPr>
          <w:color w:val="0000FF"/>
          <w:w w:val="102"/>
          <w:sz w:val="21"/>
          <w:u w:val="single" w:color="0000FF"/>
        </w:rPr>
        <w:t>i</w:t>
      </w:r>
      <w:r>
        <w:rPr>
          <w:color w:val="0000FF"/>
          <w:spacing w:val="1"/>
          <w:w w:val="102"/>
          <w:sz w:val="21"/>
          <w:u w:val="single" w:color="0000FF"/>
        </w:rPr>
        <w:t>ss</w:t>
      </w:r>
      <w:r>
        <w:rPr>
          <w:color w:val="0000FF"/>
          <w:spacing w:val="2"/>
          <w:w w:val="102"/>
          <w:sz w:val="21"/>
          <w:u w:val="single" w:color="0000FF"/>
        </w:rPr>
        <w:t>u</w:t>
      </w:r>
      <w:r>
        <w:rPr>
          <w:color w:val="0000FF"/>
          <w:spacing w:val="1"/>
          <w:w w:val="102"/>
          <w:sz w:val="21"/>
          <w:u w:val="single" w:color="0000FF"/>
        </w:rPr>
        <w:t>es/</w:t>
      </w:r>
      <w:r>
        <w:rPr>
          <w:color w:val="0000FF"/>
          <w:spacing w:val="2"/>
          <w:w w:val="102"/>
          <w:sz w:val="21"/>
          <w:u w:val="single" w:color="0000FF"/>
        </w:rPr>
        <w:t>d</w:t>
      </w:r>
      <w:r>
        <w:rPr>
          <w:color w:val="0000FF"/>
          <w:w w:val="102"/>
          <w:sz w:val="21"/>
          <w:u w:val="single" w:color="0000FF"/>
        </w:rPr>
        <w:t>i</w:t>
      </w:r>
      <w:r>
        <w:rPr>
          <w:color w:val="0000FF"/>
          <w:spacing w:val="1"/>
          <w:w w:val="102"/>
          <w:sz w:val="21"/>
          <w:u w:val="single" w:color="0000FF"/>
        </w:rPr>
        <w:t>sa</w:t>
      </w:r>
      <w:r>
        <w:rPr>
          <w:color w:val="0000FF"/>
          <w:spacing w:val="2"/>
          <w:w w:val="102"/>
          <w:sz w:val="21"/>
          <w:u w:val="single" w:color="0000FF"/>
        </w:rPr>
        <w:t>b</w:t>
      </w:r>
      <w:r>
        <w:rPr>
          <w:color w:val="0000FF"/>
          <w:w w:val="102"/>
          <w:sz w:val="21"/>
          <w:u w:val="single" w:color="0000FF"/>
        </w:rPr>
        <w:t>ili</w:t>
      </w:r>
      <w:r>
        <w:rPr>
          <w:color w:val="0000FF"/>
          <w:spacing w:val="1"/>
          <w:w w:val="102"/>
          <w:sz w:val="21"/>
          <w:u w:val="single" w:color="0000FF"/>
        </w:rPr>
        <w:t>t</w:t>
      </w:r>
      <w:r>
        <w:rPr>
          <w:color w:val="0000FF"/>
          <w:spacing w:val="2"/>
          <w:w w:val="102"/>
          <w:sz w:val="21"/>
          <w:u w:val="single" w:color="0000FF"/>
        </w:rPr>
        <w:t>y</w:t>
      </w:r>
      <w:r>
        <w:rPr>
          <w:color w:val="0000FF"/>
          <w:w w:val="34"/>
          <w:sz w:val="21"/>
          <w:u w:val="single" w:color="0000FF"/>
        </w:rPr>
        <w:t>-­‐</w:t>
      </w:r>
      <w:r>
        <w:rPr>
          <w:color w:val="0000FF"/>
          <w:w w:val="34"/>
          <w:sz w:val="21"/>
        </w:rPr>
        <w:t xml:space="preserve"> </w:t>
      </w:r>
      <w:r>
        <w:rPr>
          <w:color w:val="0000FF"/>
          <w:spacing w:val="1"/>
          <w:w w:val="102"/>
          <w:sz w:val="21"/>
          <w:u w:val="single" w:color="0000FF"/>
        </w:rPr>
        <w:t>r</w:t>
      </w:r>
      <w:r>
        <w:rPr>
          <w:color w:val="0000FF"/>
          <w:spacing w:val="2"/>
          <w:w w:val="102"/>
          <w:sz w:val="21"/>
          <w:u w:val="single" w:color="0000FF"/>
        </w:rPr>
        <w:t>e</w:t>
      </w:r>
      <w:r>
        <w:rPr>
          <w:color w:val="0000FF"/>
          <w:spacing w:val="1"/>
          <w:w w:val="102"/>
          <w:sz w:val="21"/>
          <w:u w:val="single" w:color="0000FF"/>
        </w:rPr>
        <w:t>s</w:t>
      </w:r>
      <w:r>
        <w:rPr>
          <w:color w:val="0000FF"/>
          <w:spacing w:val="2"/>
          <w:w w:val="102"/>
          <w:sz w:val="21"/>
          <w:u w:val="single" w:color="0000FF"/>
        </w:rPr>
        <w:t>ou</w:t>
      </w:r>
      <w:r>
        <w:rPr>
          <w:color w:val="0000FF"/>
          <w:spacing w:val="1"/>
          <w:w w:val="102"/>
          <w:sz w:val="21"/>
          <w:u w:val="single" w:color="0000FF"/>
        </w:rPr>
        <w:t>rc</w:t>
      </w:r>
      <w:r>
        <w:rPr>
          <w:color w:val="0000FF"/>
          <w:spacing w:val="2"/>
          <w:w w:val="102"/>
          <w:sz w:val="21"/>
          <w:u w:val="single" w:color="0000FF"/>
        </w:rPr>
        <w:t>e</w:t>
      </w:r>
      <w:r>
        <w:rPr>
          <w:color w:val="0000FF"/>
          <w:spacing w:val="1"/>
          <w:w w:val="102"/>
          <w:sz w:val="21"/>
          <w:u w:val="single" w:color="0000FF"/>
        </w:rPr>
        <w:t>s/</w:t>
      </w:r>
      <w:r>
        <w:rPr>
          <w:color w:val="0000FF"/>
          <w:spacing w:val="2"/>
          <w:w w:val="102"/>
          <w:sz w:val="21"/>
          <w:u w:val="single" w:color="0000FF"/>
        </w:rPr>
        <w:t>d</w:t>
      </w:r>
      <w:r>
        <w:rPr>
          <w:color w:val="0000FF"/>
          <w:spacing w:val="1"/>
          <w:w w:val="102"/>
          <w:sz w:val="21"/>
          <w:u w:val="single" w:color="0000FF"/>
        </w:rPr>
        <w:t>ysl</w:t>
      </w:r>
      <w:r>
        <w:rPr>
          <w:color w:val="0000FF"/>
          <w:spacing w:val="2"/>
          <w:w w:val="102"/>
          <w:sz w:val="21"/>
          <w:u w:val="single" w:color="0000FF"/>
        </w:rPr>
        <w:t>e</w:t>
      </w:r>
      <w:r>
        <w:rPr>
          <w:color w:val="0000FF"/>
          <w:spacing w:val="1"/>
          <w:w w:val="102"/>
          <w:sz w:val="21"/>
          <w:u w:val="single" w:color="0000FF"/>
        </w:rPr>
        <w:t>xia</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wo</w:t>
      </w:r>
      <w:r>
        <w:rPr>
          <w:color w:val="0000FF"/>
          <w:spacing w:val="1"/>
          <w:w w:val="102"/>
          <w:sz w:val="21"/>
          <w:u w:val="single" w:color="0000FF"/>
        </w:rPr>
        <w:t>rk</w:t>
      </w:r>
      <w:r>
        <w:rPr>
          <w:color w:val="0000FF"/>
          <w:spacing w:val="2"/>
          <w:w w:val="102"/>
          <w:sz w:val="21"/>
          <w:u w:val="single" w:color="0000FF"/>
        </w:rPr>
        <w:t>p</w:t>
      </w:r>
      <w:r>
        <w:rPr>
          <w:color w:val="0000FF"/>
          <w:spacing w:val="1"/>
          <w:w w:val="102"/>
          <w:sz w:val="21"/>
          <w:u w:val="single" w:color="0000FF"/>
        </w:rPr>
        <w:t>lac</w:t>
      </w:r>
      <w:r>
        <w:rPr>
          <w:color w:val="0000FF"/>
          <w:w w:val="102"/>
          <w:sz w:val="21"/>
          <w:u w:val="single" w:color="0000FF"/>
        </w:rPr>
        <w:t>e</w:t>
      </w:r>
    </w:p>
    <w:p w:rsidR="004910C6" w:rsidRDefault="00014D15">
      <w:pPr>
        <w:spacing w:before="196"/>
        <w:ind w:left="280"/>
        <w:rPr>
          <w:b/>
          <w:sz w:val="21"/>
        </w:rPr>
      </w:pPr>
      <w:r>
        <w:rPr>
          <w:b/>
          <w:w w:val="105"/>
          <w:sz w:val="21"/>
        </w:rPr>
        <w:t>Gender Equality</w:t>
      </w:r>
    </w:p>
    <w:p w:rsidR="004910C6" w:rsidRDefault="004910C6">
      <w:pPr>
        <w:pStyle w:val="BodyText"/>
        <w:spacing w:before="7"/>
        <w:ind w:left="0"/>
        <w:rPr>
          <w:b/>
          <w:sz w:val="26"/>
        </w:rPr>
      </w:pPr>
    </w:p>
    <w:p w:rsidR="004910C6" w:rsidRDefault="00014D15">
      <w:pPr>
        <w:spacing w:line="355" w:lineRule="auto"/>
        <w:ind w:left="280" w:right="2295"/>
        <w:rPr>
          <w:sz w:val="21"/>
        </w:rPr>
      </w:pPr>
      <w:r>
        <w:rPr>
          <w:spacing w:val="1"/>
          <w:w w:val="102"/>
          <w:sz w:val="21"/>
        </w:rPr>
        <w:t>T</w:t>
      </w:r>
      <w:r>
        <w:rPr>
          <w:spacing w:val="2"/>
          <w:w w:val="102"/>
          <w:sz w:val="21"/>
        </w:rPr>
        <w:t>U</w:t>
      </w:r>
      <w:r>
        <w:rPr>
          <w:w w:val="102"/>
          <w:sz w:val="21"/>
        </w:rPr>
        <w:t>C</w:t>
      </w:r>
      <w:r>
        <w:rPr>
          <w:spacing w:val="4"/>
          <w:sz w:val="21"/>
        </w:rPr>
        <w:t xml:space="preserve"> </w:t>
      </w:r>
      <w:r>
        <w:rPr>
          <w:spacing w:val="1"/>
          <w:w w:val="102"/>
          <w:sz w:val="21"/>
        </w:rPr>
        <w:t>Tack</w:t>
      </w:r>
      <w:r>
        <w:rPr>
          <w:w w:val="102"/>
          <w:sz w:val="21"/>
        </w:rPr>
        <w:t>li</w:t>
      </w:r>
      <w:r>
        <w:rPr>
          <w:spacing w:val="2"/>
          <w:w w:val="102"/>
          <w:sz w:val="21"/>
        </w:rPr>
        <w:t>n</w:t>
      </w:r>
      <w:r>
        <w:rPr>
          <w:w w:val="102"/>
          <w:sz w:val="21"/>
        </w:rPr>
        <w:t>g</w:t>
      </w:r>
      <w:r>
        <w:rPr>
          <w:spacing w:val="4"/>
          <w:sz w:val="21"/>
        </w:rPr>
        <w:t xml:space="preserve"> </w:t>
      </w:r>
      <w:r>
        <w:rPr>
          <w:spacing w:val="1"/>
          <w:w w:val="102"/>
          <w:sz w:val="21"/>
        </w:rPr>
        <w:t>Sex</w:t>
      </w:r>
      <w:r>
        <w:rPr>
          <w:spacing w:val="2"/>
          <w:w w:val="102"/>
          <w:sz w:val="21"/>
        </w:rPr>
        <w:t>ua</w:t>
      </w:r>
      <w:r>
        <w:rPr>
          <w:w w:val="102"/>
          <w:sz w:val="21"/>
        </w:rPr>
        <w:t>l</w:t>
      </w:r>
      <w:r>
        <w:rPr>
          <w:spacing w:val="3"/>
          <w:sz w:val="21"/>
        </w:rPr>
        <w:t xml:space="preserve"> </w:t>
      </w:r>
      <w:r>
        <w:rPr>
          <w:spacing w:val="2"/>
          <w:w w:val="102"/>
          <w:sz w:val="21"/>
        </w:rPr>
        <w:t>Ha</w:t>
      </w:r>
      <w:r>
        <w:rPr>
          <w:spacing w:val="1"/>
          <w:w w:val="102"/>
          <w:sz w:val="21"/>
        </w:rPr>
        <w:t>r</w:t>
      </w:r>
      <w:r>
        <w:rPr>
          <w:spacing w:val="2"/>
          <w:w w:val="102"/>
          <w:sz w:val="21"/>
        </w:rPr>
        <w:t>a</w:t>
      </w:r>
      <w:r>
        <w:rPr>
          <w:spacing w:val="1"/>
          <w:w w:val="102"/>
          <w:sz w:val="21"/>
        </w:rPr>
        <w:t>ss</w:t>
      </w:r>
      <w:r>
        <w:rPr>
          <w:spacing w:val="3"/>
          <w:w w:val="102"/>
          <w:sz w:val="21"/>
        </w:rPr>
        <w:t>m</w:t>
      </w:r>
      <w:r>
        <w:rPr>
          <w:spacing w:val="1"/>
          <w:w w:val="102"/>
          <w:sz w:val="21"/>
        </w:rPr>
        <w:t>e</w:t>
      </w:r>
      <w:r>
        <w:rPr>
          <w:spacing w:val="2"/>
          <w:w w:val="102"/>
          <w:sz w:val="21"/>
        </w:rPr>
        <w:t>n</w:t>
      </w:r>
      <w:r>
        <w:rPr>
          <w:w w:val="102"/>
          <w:sz w:val="21"/>
        </w:rPr>
        <w:t>t</w:t>
      </w:r>
      <w:r>
        <w:rPr>
          <w:spacing w:val="3"/>
          <w:sz w:val="21"/>
        </w:rPr>
        <w:t xml:space="preserve"> </w:t>
      </w:r>
      <w:r>
        <w:rPr>
          <w:w w:val="102"/>
          <w:sz w:val="21"/>
        </w:rPr>
        <w:t>in</w:t>
      </w:r>
      <w:r>
        <w:rPr>
          <w:spacing w:val="4"/>
          <w:sz w:val="21"/>
        </w:rPr>
        <w:t xml:space="preserve"> </w:t>
      </w:r>
      <w:r>
        <w:rPr>
          <w:spacing w:val="1"/>
          <w:w w:val="102"/>
          <w:sz w:val="21"/>
        </w:rPr>
        <w:t>t</w:t>
      </w:r>
      <w:r>
        <w:rPr>
          <w:spacing w:val="2"/>
          <w:w w:val="102"/>
          <w:sz w:val="21"/>
        </w:rPr>
        <w:t>h</w:t>
      </w:r>
      <w:r>
        <w:rPr>
          <w:w w:val="102"/>
          <w:sz w:val="21"/>
        </w:rPr>
        <w:t>e</w:t>
      </w:r>
      <w:r>
        <w:rPr>
          <w:spacing w:val="4"/>
          <w:sz w:val="21"/>
        </w:rPr>
        <w:t xml:space="preserve"> </w:t>
      </w:r>
      <w:r>
        <w:rPr>
          <w:spacing w:val="2"/>
          <w:w w:val="102"/>
          <w:sz w:val="21"/>
        </w:rPr>
        <w:t>wo</w:t>
      </w:r>
      <w:r>
        <w:rPr>
          <w:spacing w:val="1"/>
          <w:w w:val="102"/>
          <w:sz w:val="21"/>
        </w:rPr>
        <w:t>rk</w:t>
      </w:r>
      <w:r>
        <w:rPr>
          <w:spacing w:val="2"/>
          <w:w w:val="102"/>
          <w:sz w:val="21"/>
        </w:rPr>
        <w:t>p</w:t>
      </w:r>
      <w:r>
        <w:rPr>
          <w:w w:val="102"/>
          <w:sz w:val="21"/>
        </w:rPr>
        <w:t>l</w:t>
      </w:r>
      <w:r>
        <w:rPr>
          <w:spacing w:val="2"/>
          <w:w w:val="102"/>
          <w:sz w:val="21"/>
        </w:rPr>
        <w:t>a</w:t>
      </w:r>
      <w:r>
        <w:rPr>
          <w:spacing w:val="1"/>
          <w:w w:val="102"/>
          <w:sz w:val="21"/>
        </w:rPr>
        <w:t>c</w:t>
      </w:r>
      <w:r>
        <w:rPr>
          <w:w w:val="102"/>
          <w:sz w:val="21"/>
        </w:rPr>
        <w:t>e</w:t>
      </w:r>
      <w:r>
        <w:rPr>
          <w:spacing w:val="4"/>
          <w:sz w:val="21"/>
        </w:rPr>
        <w:t xml:space="preserve"> </w:t>
      </w:r>
      <w:r>
        <w:rPr>
          <w:color w:val="0000FF"/>
          <w:spacing w:val="2"/>
          <w:w w:val="102"/>
          <w:sz w:val="21"/>
          <w:u w:val="single" w:color="0000FF"/>
        </w:rPr>
        <w:t>h</w:t>
      </w:r>
      <w:r>
        <w:rPr>
          <w:color w:val="0000FF"/>
          <w:spacing w:val="1"/>
          <w:w w:val="102"/>
          <w:sz w:val="21"/>
          <w:u w:val="single" w:color="0000FF"/>
        </w:rPr>
        <w:t>tt</w:t>
      </w:r>
      <w:r>
        <w:rPr>
          <w:color w:val="0000FF"/>
          <w:spacing w:val="2"/>
          <w:w w:val="102"/>
          <w:sz w:val="21"/>
          <w:u w:val="single" w:color="0000FF"/>
        </w:rPr>
        <w:t>p</w:t>
      </w:r>
      <w:r>
        <w:rPr>
          <w:color w:val="0000FF"/>
          <w:spacing w:val="1"/>
          <w:w w:val="102"/>
          <w:sz w:val="21"/>
          <w:u w:val="single" w:color="0000FF"/>
        </w:rPr>
        <w:t>s</w:t>
      </w:r>
      <w:r>
        <w:rPr>
          <w:color w:val="0000FF"/>
          <w:w w:val="102"/>
          <w:sz w:val="21"/>
          <w:u w:val="single" w:color="0000FF"/>
        </w:rPr>
        <w:t>:</w:t>
      </w:r>
      <w:r>
        <w:rPr>
          <w:color w:val="0000FF"/>
          <w:spacing w:val="1"/>
          <w:w w:val="102"/>
          <w:sz w:val="21"/>
          <w:u w:val="single" w:color="0000FF"/>
        </w:rPr>
        <w:t>//</w:t>
      </w:r>
      <w:hyperlink r:id="rId263">
        <w:r>
          <w:rPr>
            <w:color w:val="0000FF"/>
            <w:spacing w:val="2"/>
            <w:w w:val="102"/>
            <w:sz w:val="21"/>
            <w:u w:val="single" w:color="0000FF"/>
          </w:rPr>
          <w:t>www</w:t>
        </w:r>
        <w:r>
          <w:rPr>
            <w:color w:val="0000FF"/>
            <w:spacing w:val="1"/>
            <w:w w:val="102"/>
            <w:sz w:val="21"/>
            <w:u w:val="single" w:color="0000FF"/>
          </w:rPr>
          <w:t>.t</w:t>
        </w:r>
        <w:r>
          <w:rPr>
            <w:color w:val="0000FF"/>
            <w:spacing w:val="2"/>
            <w:w w:val="102"/>
            <w:sz w:val="21"/>
            <w:u w:val="single" w:color="0000FF"/>
          </w:rPr>
          <w:t>u</w:t>
        </w:r>
        <w:r>
          <w:rPr>
            <w:color w:val="0000FF"/>
            <w:spacing w:val="1"/>
            <w:w w:val="102"/>
            <w:sz w:val="21"/>
            <w:u w:val="single" w:color="0000FF"/>
          </w:rPr>
          <w:t>c.</w:t>
        </w:r>
        <w:r>
          <w:rPr>
            <w:color w:val="0000FF"/>
            <w:spacing w:val="2"/>
            <w:w w:val="102"/>
            <w:sz w:val="21"/>
            <w:u w:val="single" w:color="0000FF"/>
          </w:rPr>
          <w:t>o</w:t>
        </w:r>
        <w:r>
          <w:rPr>
            <w:color w:val="0000FF"/>
            <w:spacing w:val="1"/>
            <w:w w:val="102"/>
            <w:sz w:val="21"/>
            <w:u w:val="single" w:color="0000FF"/>
          </w:rPr>
          <w:t>rg.</w:t>
        </w:r>
        <w:r>
          <w:rPr>
            <w:color w:val="0000FF"/>
            <w:spacing w:val="2"/>
            <w:w w:val="102"/>
            <w:sz w:val="21"/>
            <w:u w:val="single" w:color="0000FF"/>
          </w:rPr>
          <w:t>u</w:t>
        </w:r>
        <w:r>
          <w:rPr>
            <w:color w:val="0000FF"/>
            <w:spacing w:val="1"/>
            <w:w w:val="102"/>
            <w:sz w:val="21"/>
            <w:u w:val="single" w:color="0000FF"/>
          </w:rPr>
          <w:t>k/</w:t>
        </w:r>
        <w:r>
          <w:rPr>
            <w:color w:val="0000FF"/>
            <w:spacing w:val="2"/>
            <w:w w:val="102"/>
            <w:sz w:val="21"/>
            <w:u w:val="single" w:color="0000FF"/>
          </w:rPr>
          <w:t>equ</w:t>
        </w:r>
        <w:r>
          <w:rPr>
            <w:color w:val="0000FF"/>
            <w:spacing w:val="1"/>
            <w:w w:val="102"/>
            <w:sz w:val="21"/>
            <w:u w:val="single" w:color="0000FF"/>
          </w:rPr>
          <w:t>alit</w:t>
        </w:r>
        <w:r>
          <w:rPr>
            <w:color w:val="0000FF"/>
            <w:spacing w:val="2"/>
            <w:w w:val="102"/>
            <w:sz w:val="21"/>
            <w:u w:val="single" w:color="0000FF"/>
          </w:rPr>
          <w:t>y</w:t>
        </w:r>
        <w:r>
          <w:rPr>
            <w:color w:val="0000FF"/>
            <w:w w:val="34"/>
            <w:sz w:val="21"/>
            <w:u w:val="single" w:color="0000FF"/>
          </w:rPr>
          <w:t>-­</w:t>
        </w:r>
        <w:r>
          <w:rPr>
            <w:color w:val="0000FF"/>
            <w:spacing w:val="1"/>
            <w:w w:val="34"/>
            <w:sz w:val="21"/>
            <w:u w:val="single" w:color="0000FF"/>
          </w:rPr>
          <w:t>‐</w:t>
        </w:r>
      </w:hyperlink>
      <w:r>
        <w:rPr>
          <w:color w:val="0000FF"/>
          <w:w w:val="102"/>
          <w:sz w:val="21"/>
          <w:u w:val="single" w:color="0000FF"/>
        </w:rPr>
        <w:t>i</w:t>
      </w:r>
      <w:r>
        <w:rPr>
          <w:color w:val="0000FF"/>
          <w:spacing w:val="1"/>
          <w:w w:val="102"/>
          <w:sz w:val="21"/>
          <w:u w:val="single" w:color="0000FF"/>
        </w:rPr>
        <w:t>ss</w:t>
      </w:r>
      <w:r>
        <w:rPr>
          <w:color w:val="0000FF"/>
          <w:spacing w:val="2"/>
          <w:w w:val="102"/>
          <w:sz w:val="21"/>
          <w:u w:val="single" w:color="0000FF"/>
        </w:rPr>
        <w:t>u</w:t>
      </w:r>
      <w:r>
        <w:rPr>
          <w:color w:val="0000FF"/>
          <w:spacing w:val="1"/>
          <w:w w:val="102"/>
          <w:sz w:val="21"/>
          <w:u w:val="single" w:color="0000FF"/>
        </w:rPr>
        <w:t>es/sex</w:t>
      </w:r>
      <w:r>
        <w:rPr>
          <w:color w:val="0000FF"/>
          <w:spacing w:val="2"/>
          <w:w w:val="102"/>
          <w:sz w:val="21"/>
          <w:u w:val="single" w:color="0000FF"/>
        </w:rPr>
        <w:t>u</w:t>
      </w:r>
      <w:r>
        <w:rPr>
          <w:color w:val="0000FF"/>
          <w:spacing w:val="1"/>
          <w:w w:val="102"/>
          <w:sz w:val="21"/>
          <w:u w:val="single" w:color="0000FF"/>
        </w:rPr>
        <w:t>a</w:t>
      </w:r>
      <w:r>
        <w:rPr>
          <w:color w:val="0000FF"/>
          <w:w w:val="102"/>
          <w:sz w:val="21"/>
          <w:u w:val="single" w:color="0000FF"/>
        </w:rPr>
        <w:t>l</w:t>
      </w:r>
      <w:r>
        <w:rPr>
          <w:color w:val="0000FF"/>
          <w:w w:val="34"/>
          <w:sz w:val="21"/>
          <w:u w:val="single" w:color="0000FF"/>
        </w:rPr>
        <w:t>-­‐</w:t>
      </w:r>
      <w:r>
        <w:rPr>
          <w:color w:val="0000FF"/>
          <w:w w:val="34"/>
          <w:sz w:val="21"/>
        </w:rPr>
        <w:t xml:space="preserve"> </w:t>
      </w:r>
      <w:r>
        <w:rPr>
          <w:color w:val="0000FF"/>
          <w:spacing w:val="2"/>
          <w:w w:val="102"/>
          <w:sz w:val="21"/>
          <w:u w:val="single" w:color="0000FF"/>
        </w:rPr>
        <w:t>h</w:t>
      </w:r>
      <w:r>
        <w:rPr>
          <w:color w:val="0000FF"/>
          <w:spacing w:val="1"/>
          <w:w w:val="102"/>
          <w:sz w:val="21"/>
          <w:u w:val="single" w:color="0000FF"/>
        </w:rPr>
        <w:t>arass</w:t>
      </w:r>
      <w:r>
        <w:rPr>
          <w:color w:val="0000FF"/>
          <w:spacing w:val="3"/>
          <w:w w:val="102"/>
          <w:sz w:val="21"/>
          <w:u w:val="single" w:color="0000FF"/>
        </w:rPr>
        <w:t>m</w:t>
      </w:r>
      <w:r>
        <w:rPr>
          <w:color w:val="0000FF"/>
          <w:spacing w:val="2"/>
          <w:w w:val="102"/>
          <w:sz w:val="21"/>
          <w:u w:val="single" w:color="0000FF"/>
        </w:rPr>
        <w:t>en</w:t>
      </w:r>
      <w:r>
        <w:rPr>
          <w:color w:val="0000FF"/>
          <w:spacing w:val="1"/>
          <w:w w:val="102"/>
          <w:sz w:val="21"/>
          <w:u w:val="single" w:color="0000FF"/>
        </w:rPr>
        <w:t>t/tackli</w:t>
      </w:r>
      <w:r>
        <w:rPr>
          <w:color w:val="0000FF"/>
          <w:spacing w:val="2"/>
          <w:w w:val="102"/>
          <w:sz w:val="21"/>
          <w:u w:val="single" w:color="0000FF"/>
        </w:rPr>
        <w:t>n</w:t>
      </w:r>
      <w:r>
        <w:rPr>
          <w:color w:val="0000FF"/>
          <w:spacing w:val="1"/>
          <w:w w:val="102"/>
          <w:sz w:val="21"/>
          <w:u w:val="single" w:color="0000FF"/>
        </w:rPr>
        <w:t>g</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sex</w:t>
      </w:r>
      <w:r>
        <w:rPr>
          <w:color w:val="0000FF"/>
          <w:spacing w:val="2"/>
          <w:w w:val="102"/>
          <w:sz w:val="21"/>
          <w:u w:val="single" w:color="0000FF"/>
        </w:rPr>
        <w:t>u</w:t>
      </w:r>
      <w:r>
        <w:rPr>
          <w:color w:val="0000FF"/>
          <w:spacing w:val="1"/>
          <w:w w:val="102"/>
          <w:sz w:val="21"/>
          <w:u w:val="single" w:color="0000FF"/>
        </w:rPr>
        <w:t>al</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h</w:t>
      </w:r>
      <w:r>
        <w:rPr>
          <w:color w:val="0000FF"/>
          <w:spacing w:val="1"/>
          <w:w w:val="102"/>
          <w:sz w:val="21"/>
          <w:u w:val="single" w:color="0000FF"/>
        </w:rPr>
        <w:t>arass</w:t>
      </w:r>
      <w:r>
        <w:rPr>
          <w:color w:val="0000FF"/>
          <w:spacing w:val="3"/>
          <w:w w:val="102"/>
          <w:sz w:val="21"/>
          <w:u w:val="single" w:color="0000FF"/>
        </w:rPr>
        <w:t>m</w:t>
      </w:r>
      <w:r>
        <w:rPr>
          <w:color w:val="0000FF"/>
          <w:spacing w:val="2"/>
          <w:w w:val="102"/>
          <w:sz w:val="21"/>
          <w:u w:val="single" w:color="0000FF"/>
        </w:rPr>
        <w:t>en</w:t>
      </w:r>
      <w:r>
        <w:rPr>
          <w:color w:val="0000FF"/>
          <w:spacing w:val="1"/>
          <w:w w:val="102"/>
          <w:sz w:val="21"/>
          <w:u w:val="single" w:color="0000FF"/>
        </w:rPr>
        <w:t>t</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wo</w:t>
      </w:r>
      <w:r>
        <w:rPr>
          <w:color w:val="0000FF"/>
          <w:spacing w:val="1"/>
          <w:w w:val="102"/>
          <w:sz w:val="21"/>
          <w:u w:val="single" w:color="0000FF"/>
        </w:rPr>
        <w:t>rk</w:t>
      </w:r>
      <w:r>
        <w:rPr>
          <w:color w:val="0000FF"/>
          <w:spacing w:val="2"/>
          <w:w w:val="102"/>
          <w:sz w:val="21"/>
          <w:u w:val="single" w:color="0000FF"/>
        </w:rPr>
        <w:t>p</w:t>
      </w:r>
      <w:r>
        <w:rPr>
          <w:color w:val="0000FF"/>
          <w:spacing w:val="1"/>
          <w:w w:val="102"/>
          <w:sz w:val="21"/>
          <w:u w:val="single" w:color="0000FF"/>
        </w:rPr>
        <w:t>lace</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t</w:t>
      </w:r>
      <w:r>
        <w:rPr>
          <w:color w:val="0000FF"/>
          <w:spacing w:val="2"/>
          <w:w w:val="102"/>
          <w:sz w:val="21"/>
          <w:u w:val="single" w:color="0000FF"/>
        </w:rPr>
        <w:t>u</w:t>
      </w:r>
      <w:r>
        <w:rPr>
          <w:color w:val="0000FF"/>
          <w:spacing w:val="1"/>
          <w:w w:val="102"/>
          <w:sz w:val="21"/>
          <w:u w:val="single" w:color="0000FF"/>
        </w:rPr>
        <w:t>c</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g</w:t>
      </w:r>
      <w:r>
        <w:rPr>
          <w:color w:val="0000FF"/>
          <w:spacing w:val="2"/>
          <w:w w:val="102"/>
          <w:sz w:val="21"/>
          <w:u w:val="single" w:color="0000FF"/>
        </w:rPr>
        <w:t>u</w:t>
      </w:r>
      <w:r>
        <w:rPr>
          <w:color w:val="0000FF"/>
          <w:w w:val="102"/>
          <w:sz w:val="21"/>
          <w:u w:val="single" w:color="0000FF"/>
        </w:rPr>
        <w:t>i</w:t>
      </w:r>
      <w:r>
        <w:rPr>
          <w:color w:val="0000FF"/>
          <w:spacing w:val="2"/>
          <w:w w:val="102"/>
          <w:sz w:val="21"/>
          <w:u w:val="single" w:color="0000FF"/>
        </w:rPr>
        <w:t>d</w:t>
      </w:r>
      <w:r>
        <w:rPr>
          <w:color w:val="0000FF"/>
          <w:spacing w:val="1"/>
          <w:w w:val="102"/>
          <w:sz w:val="21"/>
          <w:u w:val="single" w:color="0000FF"/>
        </w:rPr>
        <w:t>e</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tr</w:t>
      </w:r>
      <w:r>
        <w:rPr>
          <w:color w:val="0000FF"/>
          <w:spacing w:val="2"/>
          <w:w w:val="102"/>
          <w:sz w:val="21"/>
          <w:u w:val="single" w:color="0000FF"/>
        </w:rPr>
        <w:t>ad</w:t>
      </w:r>
      <w:r>
        <w:rPr>
          <w:color w:val="0000FF"/>
          <w:spacing w:val="1"/>
          <w:w w:val="102"/>
          <w:sz w:val="21"/>
          <w:u w:val="single" w:color="0000FF"/>
        </w:rPr>
        <w:t>e</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un</w:t>
      </w:r>
      <w:r>
        <w:rPr>
          <w:color w:val="0000FF"/>
          <w:spacing w:val="1"/>
          <w:w w:val="102"/>
          <w:sz w:val="21"/>
          <w:u w:val="single" w:color="0000FF"/>
        </w:rPr>
        <w:t>i</w:t>
      </w:r>
      <w:r>
        <w:rPr>
          <w:color w:val="0000FF"/>
          <w:spacing w:val="2"/>
          <w:w w:val="102"/>
          <w:sz w:val="21"/>
          <w:u w:val="single" w:color="0000FF"/>
        </w:rPr>
        <w:t>on</w:t>
      </w:r>
    </w:p>
    <w:p w:rsidR="004910C6" w:rsidRDefault="00014D15">
      <w:pPr>
        <w:pStyle w:val="BodyText"/>
        <w:spacing w:before="163" w:line="309" w:lineRule="auto"/>
        <w:ind w:right="1385"/>
      </w:pPr>
      <w:r>
        <w:rPr>
          <w:spacing w:val="-1"/>
        </w:rPr>
        <w:t>TU</w:t>
      </w:r>
      <w:r>
        <w:t>C</w:t>
      </w:r>
      <w:r>
        <w:rPr>
          <w:spacing w:val="-1"/>
        </w:rPr>
        <w:t xml:space="preserve"> Domesti</w:t>
      </w:r>
      <w:r>
        <w:t>c</w:t>
      </w:r>
      <w:r>
        <w:rPr>
          <w:spacing w:val="-1"/>
        </w:rPr>
        <w:t xml:space="preserve"> Violence</w:t>
      </w:r>
      <w:r>
        <w:t>:</w:t>
      </w:r>
      <w:r>
        <w:rPr>
          <w:spacing w:val="-1"/>
        </w:rPr>
        <w:t xml:space="preserve"> </w:t>
      </w:r>
      <w:r>
        <w:t>a</w:t>
      </w:r>
      <w:r>
        <w:rPr>
          <w:spacing w:val="-1"/>
        </w:rPr>
        <w:t xml:space="preserve"> </w:t>
      </w:r>
      <w:r>
        <w:t xml:space="preserve">guide </w:t>
      </w:r>
      <w:r>
        <w:rPr>
          <w:spacing w:val="-1"/>
        </w:rPr>
        <w:t>fo</w:t>
      </w:r>
      <w:r>
        <w:t>r</w:t>
      </w:r>
      <w:r>
        <w:rPr>
          <w:spacing w:val="-1"/>
        </w:rPr>
        <w:t xml:space="preserve"> </w:t>
      </w:r>
      <w:r>
        <w:t xml:space="preserve">the workplace </w:t>
      </w:r>
      <w:hyperlink r:id="rId264">
        <w:r>
          <w:rPr>
            <w:color w:val="0000FF"/>
            <w:spacing w:val="-1"/>
            <w:u w:val="single" w:color="0000FF"/>
          </w:rPr>
          <w:t>https://www.tuc.org.uk/equality</w:t>
        </w:r>
      </w:hyperlink>
      <w:r>
        <w:rPr>
          <w:color w:val="0000FF"/>
          <w:w w:val="33"/>
          <w:u w:val="single" w:color="0000FF"/>
        </w:rPr>
        <w:t>-­</w:t>
      </w:r>
      <w:r>
        <w:rPr>
          <w:color w:val="0000FF"/>
          <w:spacing w:val="-1"/>
          <w:w w:val="33"/>
          <w:u w:val="single" w:color="0000FF"/>
        </w:rPr>
        <w:t>‐</w:t>
      </w:r>
      <w:r>
        <w:rPr>
          <w:color w:val="0000FF"/>
          <w:u w:val="single" w:color="0000FF"/>
        </w:rPr>
        <w:t>issu</w:t>
      </w:r>
      <w:r>
        <w:rPr>
          <w:color w:val="0000FF"/>
          <w:spacing w:val="-1"/>
          <w:u w:val="single" w:color="0000FF"/>
        </w:rPr>
        <w:t>e</w:t>
      </w:r>
      <w:r>
        <w:rPr>
          <w:color w:val="0000FF"/>
          <w:u w:val="single" w:color="0000FF"/>
        </w:rPr>
        <w:t>s/</w:t>
      </w:r>
      <w:r>
        <w:rPr>
          <w:color w:val="0000FF"/>
          <w:spacing w:val="-1"/>
          <w:u w:val="single" w:color="0000FF"/>
        </w:rPr>
        <w:t>ge</w:t>
      </w:r>
      <w:r>
        <w:rPr>
          <w:color w:val="0000FF"/>
          <w:u w:val="single" w:color="0000FF"/>
        </w:rPr>
        <w:t>nd</w:t>
      </w:r>
      <w:r>
        <w:rPr>
          <w:color w:val="0000FF"/>
          <w:spacing w:val="-1"/>
          <w:u w:val="single" w:color="0000FF"/>
        </w:rPr>
        <w:t>e</w:t>
      </w:r>
      <w:r>
        <w:rPr>
          <w:color w:val="0000FF"/>
          <w:spacing w:val="5"/>
          <w:u w:val="single" w:color="0000FF"/>
        </w:rPr>
        <w:t>r</w:t>
      </w:r>
      <w:r>
        <w:rPr>
          <w:color w:val="0000FF"/>
          <w:w w:val="33"/>
          <w:u w:val="single" w:color="0000FF"/>
        </w:rPr>
        <w:t>-­‐</w:t>
      </w:r>
      <w:r>
        <w:rPr>
          <w:color w:val="0000FF"/>
          <w:w w:val="33"/>
        </w:rPr>
        <w:t xml:space="preserve"> </w:t>
      </w:r>
      <w:r>
        <w:rPr>
          <w:color w:val="0000FF"/>
          <w:u w:val="single" w:color="0000FF"/>
        </w:rPr>
        <w:t>equality/violenc</w:t>
      </w:r>
      <w:r>
        <w:rPr>
          <w:color w:val="0000FF"/>
          <w:spacing w:val="-2"/>
          <w:u w:val="single" w:color="0000FF"/>
        </w:rPr>
        <w:t>e</w:t>
      </w:r>
      <w:r>
        <w:rPr>
          <w:color w:val="0000FF"/>
          <w:w w:val="33"/>
          <w:u w:val="single" w:color="0000FF"/>
        </w:rPr>
        <w:t>-­</w:t>
      </w:r>
      <w:r>
        <w:rPr>
          <w:color w:val="0000FF"/>
          <w:spacing w:val="-1"/>
          <w:w w:val="33"/>
          <w:u w:val="single" w:color="0000FF"/>
        </w:rPr>
        <w:t>‐</w:t>
      </w:r>
      <w:r>
        <w:rPr>
          <w:color w:val="0000FF"/>
          <w:u w:val="single" w:color="0000FF"/>
        </w:rPr>
        <w:t>against</w:t>
      </w:r>
      <w:r>
        <w:rPr>
          <w:color w:val="0000FF"/>
          <w:w w:val="33"/>
          <w:u w:val="single" w:color="0000FF"/>
        </w:rPr>
        <w:t>-­</w:t>
      </w:r>
      <w:r>
        <w:rPr>
          <w:color w:val="0000FF"/>
          <w:spacing w:val="-1"/>
          <w:w w:val="33"/>
          <w:u w:val="single" w:color="0000FF"/>
        </w:rPr>
        <w:t>‐</w:t>
      </w:r>
      <w:r>
        <w:rPr>
          <w:color w:val="0000FF"/>
          <w:u w:val="single" w:color="0000FF"/>
        </w:rPr>
        <w:t>women/domestic</w:t>
      </w:r>
      <w:r>
        <w:rPr>
          <w:color w:val="0000FF"/>
          <w:w w:val="33"/>
          <w:u w:val="single" w:color="0000FF"/>
        </w:rPr>
        <w:t>-­</w:t>
      </w:r>
      <w:r>
        <w:rPr>
          <w:color w:val="0000FF"/>
          <w:spacing w:val="-1"/>
          <w:w w:val="33"/>
          <w:u w:val="single" w:color="0000FF"/>
        </w:rPr>
        <w:t>‐</w:t>
      </w:r>
      <w:r>
        <w:rPr>
          <w:color w:val="0000FF"/>
          <w:u w:val="single" w:color="0000FF"/>
        </w:rPr>
        <w:t>violen</w:t>
      </w:r>
      <w:r>
        <w:rPr>
          <w:color w:val="0000FF"/>
          <w:spacing w:val="-1"/>
          <w:u w:val="single" w:color="0000FF"/>
        </w:rPr>
        <w:t>c</w:t>
      </w:r>
      <w:r>
        <w:rPr>
          <w:color w:val="0000FF"/>
          <w:spacing w:val="-2"/>
          <w:u w:val="single" w:color="0000FF"/>
        </w:rPr>
        <w:t>e</w:t>
      </w:r>
      <w:r>
        <w:rPr>
          <w:color w:val="0000FF"/>
          <w:w w:val="33"/>
          <w:u w:val="single" w:color="0000FF"/>
        </w:rPr>
        <w:t>-­</w:t>
      </w:r>
      <w:r>
        <w:rPr>
          <w:color w:val="0000FF"/>
          <w:spacing w:val="-1"/>
          <w:w w:val="33"/>
          <w:u w:val="single" w:color="0000FF"/>
        </w:rPr>
        <w:t>‐</w:t>
      </w:r>
      <w:r>
        <w:rPr>
          <w:color w:val="0000FF"/>
          <w:u w:val="single" w:color="0000FF"/>
        </w:rPr>
        <w:t>guid</w:t>
      </w:r>
      <w:r>
        <w:rPr>
          <w:color w:val="0000FF"/>
          <w:spacing w:val="-1"/>
          <w:u w:val="single" w:color="0000FF"/>
        </w:rPr>
        <w:t>e</w:t>
      </w:r>
      <w:r>
        <w:rPr>
          <w:color w:val="0000FF"/>
          <w:w w:val="33"/>
          <w:u w:val="single" w:color="0000FF"/>
        </w:rPr>
        <w:t>-­</w:t>
      </w:r>
      <w:r>
        <w:rPr>
          <w:color w:val="0000FF"/>
          <w:spacing w:val="-1"/>
          <w:w w:val="33"/>
          <w:u w:val="single" w:color="0000FF"/>
        </w:rPr>
        <w:t>‐</w:t>
      </w:r>
      <w:r>
        <w:rPr>
          <w:color w:val="0000FF"/>
          <w:u w:val="single" w:color="0000FF"/>
        </w:rPr>
        <w:t>workplace</w:t>
      </w:r>
    </w:p>
    <w:p w:rsidR="004910C6" w:rsidRDefault="004910C6">
      <w:pPr>
        <w:spacing w:line="309" w:lineRule="auto"/>
        <w:sectPr w:rsidR="004910C6">
          <w:pgSz w:w="11900" w:h="16840"/>
          <w:pgMar w:top="720" w:right="160" w:bottom="820" w:left="440" w:header="0" w:footer="541" w:gutter="0"/>
          <w:cols w:space="720"/>
        </w:sectPr>
      </w:pPr>
    </w:p>
    <w:p w:rsidR="004910C6" w:rsidRDefault="00014D15">
      <w:pPr>
        <w:pStyle w:val="BodyText"/>
        <w:spacing w:before="90" w:line="292" w:lineRule="auto"/>
        <w:ind w:right="662"/>
      </w:pPr>
      <w:r>
        <w:lastRenderedPageBreak/>
        <w:t xml:space="preserve">TUC Still just a bit of banter? Sexual harassment report For anyone who thinks that sexual harassment has been consigned to the past – a relic of the days of Benny Hill and Carry On films – new research from the TUC on sexual harassment in the workplace will come as a nasty surprise. </w:t>
      </w:r>
      <w:hyperlink r:id="rId265">
        <w:r>
          <w:rPr>
            <w:color w:val="0000FF"/>
            <w:w w:val="93"/>
            <w:u w:val="single" w:color="0000FF"/>
          </w:rPr>
          <w:t>https://www.tuc.org.uk/equality-­‐issues/sexual-­‐harassment/gender-­‐equality/still-­‐</w:t>
        </w:r>
      </w:hyperlink>
      <w:r>
        <w:rPr>
          <w:color w:val="0000FF"/>
          <w:u w:val="single" w:color="0000FF"/>
        </w:rPr>
        <w:t>just</w:t>
      </w:r>
      <w:r>
        <w:rPr>
          <w:color w:val="0000FF"/>
          <w:w w:val="33"/>
          <w:u w:val="single" w:color="0000FF"/>
        </w:rPr>
        <w:t>-­‐</w:t>
      </w:r>
      <w:r>
        <w:rPr>
          <w:color w:val="0000FF"/>
          <w:u w:val="single" w:color="0000FF"/>
        </w:rPr>
        <w:t>bit</w:t>
      </w:r>
      <w:r>
        <w:rPr>
          <w:color w:val="0000FF"/>
          <w:w w:val="77"/>
          <w:u w:val="single" w:color="0000FF"/>
        </w:rPr>
        <w:t>-­‐banter-­‐sexual-­‐</w:t>
      </w:r>
      <w:r>
        <w:rPr>
          <w:color w:val="0000FF"/>
          <w:w w:val="77"/>
        </w:rPr>
        <w:t xml:space="preserve"> </w:t>
      </w:r>
      <w:r>
        <w:rPr>
          <w:color w:val="0000FF"/>
          <w:u w:val="single" w:color="0000FF"/>
        </w:rPr>
        <w:t>harassment-­‐report</w:t>
      </w:r>
    </w:p>
    <w:p w:rsidR="004910C6" w:rsidRDefault="004910C6">
      <w:pPr>
        <w:pStyle w:val="BodyText"/>
        <w:spacing w:before="10"/>
        <w:ind w:left="0"/>
        <w:rPr>
          <w:sz w:val="21"/>
        </w:rPr>
      </w:pPr>
    </w:p>
    <w:p w:rsidR="004910C6" w:rsidRDefault="00014D15">
      <w:pPr>
        <w:spacing w:before="106"/>
        <w:ind w:left="280"/>
        <w:rPr>
          <w:sz w:val="21"/>
        </w:rPr>
      </w:pPr>
      <w:r>
        <w:rPr>
          <w:spacing w:val="1"/>
          <w:w w:val="102"/>
          <w:sz w:val="21"/>
        </w:rPr>
        <w:t>E</w:t>
      </w:r>
      <w:r>
        <w:rPr>
          <w:spacing w:val="2"/>
          <w:w w:val="102"/>
          <w:sz w:val="21"/>
        </w:rPr>
        <w:t>qua</w:t>
      </w:r>
      <w:r>
        <w:rPr>
          <w:w w:val="102"/>
          <w:sz w:val="21"/>
        </w:rPr>
        <w:t>l</w:t>
      </w:r>
      <w:r>
        <w:rPr>
          <w:spacing w:val="3"/>
          <w:sz w:val="21"/>
        </w:rPr>
        <w:t xml:space="preserve"> </w:t>
      </w:r>
      <w:r>
        <w:rPr>
          <w:spacing w:val="2"/>
          <w:w w:val="102"/>
          <w:sz w:val="21"/>
        </w:rPr>
        <w:t>Pa</w:t>
      </w:r>
      <w:r>
        <w:rPr>
          <w:w w:val="102"/>
          <w:sz w:val="21"/>
        </w:rPr>
        <w:t>y</w:t>
      </w:r>
      <w:r>
        <w:rPr>
          <w:sz w:val="21"/>
        </w:rPr>
        <w:t xml:space="preserve"> </w:t>
      </w:r>
      <w:r>
        <w:rPr>
          <w:spacing w:val="5"/>
          <w:sz w:val="21"/>
        </w:rPr>
        <w:t xml:space="preserve"> </w:t>
      </w:r>
      <w:r>
        <w:rPr>
          <w:color w:val="0000FF"/>
          <w:spacing w:val="2"/>
          <w:w w:val="102"/>
          <w:sz w:val="21"/>
          <w:u w:val="single" w:color="0000FF"/>
        </w:rPr>
        <w:t>h</w:t>
      </w:r>
      <w:r>
        <w:rPr>
          <w:color w:val="0000FF"/>
          <w:spacing w:val="1"/>
          <w:w w:val="102"/>
          <w:sz w:val="21"/>
          <w:u w:val="single" w:color="0000FF"/>
        </w:rPr>
        <w:t>tt</w:t>
      </w:r>
      <w:r>
        <w:rPr>
          <w:color w:val="0000FF"/>
          <w:spacing w:val="2"/>
          <w:w w:val="102"/>
          <w:sz w:val="21"/>
          <w:u w:val="single" w:color="0000FF"/>
        </w:rPr>
        <w:t>p</w:t>
      </w:r>
      <w:r>
        <w:rPr>
          <w:color w:val="0000FF"/>
          <w:spacing w:val="1"/>
          <w:w w:val="102"/>
          <w:sz w:val="21"/>
          <w:u w:val="single" w:color="0000FF"/>
        </w:rPr>
        <w:t>s</w:t>
      </w:r>
      <w:r>
        <w:rPr>
          <w:color w:val="0000FF"/>
          <w:w w:val="102"/>
          <w:sz w:val="21"/>
          <w:u w:val="single" w:color="0000FF"/>
        </w:rPr>
        <w:t>:</w:t>
      </w:r>
      <w:r>
        <w:rPr>
          <w:color w:val="0000FF"/>
          <w:spacing w:val="1"/>
          <w:w w:val="102"/>
          <w:sz w:val="21"/>
          <w:u w:val="single" w:color="0000FF"/>
        </w:rPr>
        <w:t>//</w:t>
      </w:r>
      <w:hyperlink r:id="rId266">
        <w:r>
          <w:rPr>
            <w:color w:val="0000FF"/>
            <w:spacing w:val="2"/>
            <w:w w:val="102"/>
            <w:sz w:val="21"/>
            <w:u w:val="single" w:color="0000FF"/>
          </w:rPr>
          <w:t>www</w:t>
        </w:r>
        <w:r>
          <w:rPr>
            <w:color w:val="0000FF"/>
            <w:spacing w:val="1"/>
            <w:w w:val="102"/>
            <w:sz w:val="21"/>
            <w:u w:val="single" w:color="0000FF"/>
          </w:rPr>
          <w:t>.t</w:t>
        </w:r>
        <w:r>
          <w:rPr>
            <w:color w:val="0000FF"/>
            <w:spacing w:val="2"/>
            <w:w w:val="102"/>
            <w:sz w:val="21"/>
            <w:u w:val="single" w:color="0000FF"/>
          </w:rPr>
          <w:t>u</w:t>
        </w:r>
        <w:r>
          <w:rPr>
            <w:color w:val="0000FF"/>
            <w:spacing w:val="1"/>
            <w:w w:val="102"/>
            <w:sz w:val="21"/>
            <w:u w:val="single" w:color="0000FF"/>
          </w:rPr>
          <w:t>c.</w:t>
        </w:r>
        <w:r>
          <w:rPr>
            <w:color w:val="0000FF"/>
            <w:spacing w:val="2"/>
            <w:w w:val="102"/>
            <w:sz w:val="21"/>
            <w:u w:val="single" w:color="0000FF"/>
          </w:rPr>
          <w:t>o</w:t>
        </w:r>
        <w:r>
          <w:rPr>
            <w:color w:val="0000FF"/>
            <w:spacing w:val="1"/>
            <w:w w:val="102"/>
            <w:sz w:val="21"/>
            <w:u w:val="single" w:color="0000FF"/>
          </w:rPr>
          <w:t>rg.</w:t>
        </w:r>
        <w:r>
          <w:rPr>
            <w:color w:val="0000FF"/>
            <w:spacing w:val="2"/>
            <w:w w:val="102"/>
            <w:sz w:val="21"/>
            <w:u w:val="single" w:color="0000FF"/>
          </w:rPr>
          <w:t>u</w:t>
        </w:r>
        <w:r>
          <w:rPr>
            <w:color w:val="0000FF"/>
            <w:spacing w:val="1"/>
            <w:w w:val="102"/>
            <w:sz w:val="21"/>
            <w:u w:val="single" w:color="0000FF"/>
          </w:rPr>
          <w:t>k/</w:t>
        </w:r>
        <w:r>
          <w:rPr>
            <w:color w:val="0000FF"/>
            <w:spacing w:val="2"/>
            <w:w w:val="102"/>
            <w:sz w:val="21"/>
            <w:u w:val="single" w:color="0000FF"/>
          </w:rPr>
          <w:t>equ</w:t>
        </w:r>
        <w:r>
          <w:rPr>
            <w:color w:val="0000FF"/>
            <w:spacing w:val="1"/>
            <w:w w:val="102"/>
            <w:sz w:val="21"/>
            <w:u w:val="single" w:color="0000FF"/>
          </w:rPr>
          <w:t>alit</w:t>
        </w:r>
        <w:r>
          <w:rPr>
            <w:color w:val="0000FF"/>
            <w:spacing w:val="2"/>
            <w:w w:val="102"/>
            <w:sz w:val="21"/>
            <w:u w:val="single" w:color="0000FF"/>
          </w:rPr>
          <w:t>y</w:t>
        </w:r>
        <w:r>
          <w:rPr>
            <w:color w:val="0000FF"/>
            <w:w w:val="34"/>
            <w:sz w:val="21"/>
            <w:u w:val="single" w:color="0000FF"/>
          </w:rPr>
          <w:t>-­</w:t>
        </w:r>
        <w:r>
          <w:rPr>
            <w:color w:val="0000FF"/>
            <w:spacing w:val="1"/>
            <w:w w:val="34"/>
            <w:sz w:val="21"/>
            <w:u w:val="single" w:color="0000FF"/>
          </w:rPr>
          <w:t>‐</w:t>
        </w:r>
      </w:hyperlink>
      <w:r>
        <w:rPr>
          <w:color w:val="0000FF"/>
          <w:w w:val="102"/>
          <w:sz w:val="21"/>
          <w:u w:val="single" w:color="0000FF"/>
        </w:rPr>
        <w:t>i</w:t>
      </w:r>
      <w:r>
        <w:rPr>
          <w:color w:val="0000FF"/>
          <w:spacing w:val="1"/>
          <w:w w:val="102"/>
          <w:sz w:val="21"/>
          <w:u w:val="single" w:color="0000FF"/>
        </w:rPr>
        <w:t>ss</w:t>
      </w:r>
      <w:r>
        <w:rPr>
          <w:color w:val="0000FF"/>
          <w:spacing w:val="2"/>
          <w:w w:val="102"/>
          <w:sz w:val="21"/>
          <w:u w:val="single" w:color="0000FF"/>
        </w:rPr>
        <w:t>u</w:t>
      </w:r>
      <w:r>
        <w:rPr>
          <w:color w:val="0000FF"/>
          <w:spacing w:val="1"/>
          <w:w w:val="102"/>
          <w:sz w:val="21"/>
          <w:u w:val="single" w:color="0000FF"/>
        </w:rPr>
        <w:t>es/ge</w:t>
      </w:r>
      <w:r>
        <w:rPr>
          <w:color w:val="0000FF"/>
          <w:spacing w:val="2"/>
          <w:w w:val="102"/>
          <w:sz w:val="21"/>
          <w:u w:val="single" w:color="0000FF"/>
        </w:rPr>
        <w:t>nd</w:t>
      </w:r>
      <w:r>
        <w:rPr>
          <w:color w:val="0000FF"/>
          <w:spacing w:val="1"/>
          <w:w w:val="102"/>
          <w:sz w:val="21"/>
          <w:u w:val="single" w:color="0000FF"/>
        </w:rPr>
        <w:t>er</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equ</w:t>
      </w:r>
      <w:r>
        <w:rPr>
          <w:color w:val="0000FF"/>
          <w:spacing w:val="1"/>
          <w:w w:val="102"/>
          <w:sz w:val="21"/>
          <w:u w:val="single" w:color="0000FF"/>
        </w:rPr>
        <w:t>al</w:t>
      </w:r>
      <w:r>
        <w:rPr>
          <w:color w:val="0000FF"/>
          <w:w w:val="102"/>
          <w:sz w:val="21"/>
          <w:u w:val="single" w:color="0000FF"/>
        </w:rPr>
        <w:t>i</w:t>
      </w:r>
      <w:r>
        <w:rPr>
          <w:color w:val="0000FF"/>
          <w:spacing w:val="1"/>
          <w:w w:val="102"/>
          <w:sz w:val="21"/>
          <w:u w:val="single" w:color="0000FF"/>
        </w:rPr>
        <w:t>ty/</w:t>
      </w:r>
      <w:r>
        <w:rPr>
          <w:color w:val="0000FF"/>
          <w:spacing w:val="2"/>
          <w:w w:val="102"/>
          <w:sz w:val="21"/>
          <w:u w:val="single" w:color="0000FF"/>
        </w:rPr>
        <w:t>equ</w:t>
      </w:r>
      <w:r>
        <w:rPr>
          <w:color w:val="0000FF"/>
          <w:spacing w:val="1"/>
          <w:w w:val="102"/>
          <w:sz w:val="21"/>
          <w:u w:val="single" w:color="0000FF"/>
        </w:rPr>
        <w:t>a</w:t>
      </w:r>
      <w:r>
        <w:rPr>
          <w:color w:val="0000FF"/>
          <w:w w:val="102"/>
          <w:sz w:val="21"/>
          <w:u w:val="single" w:color="0000FF"/>
        </w:rPr>
        <w:t>l</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p</w:t>
      </w:r>
      <w:r>
        <w:rPr>
          <w:color w:val="0000FF"/>
          <w:spacing w:val="1"/>
          <w:w w:val="102"/>
          <w:sz w:val="21"/>
          <w:u w:val="single" w:color="0000FF"/>
        </w:rPr>
        <w:t>a</w:t>
      </w:r>
      <w:r>
        <w:rPr>
          <w:color w:val="0000FF"/>
          <w:w w:val="102"/>
          <w:sz w:val="21"/>
          <w:u w:val="single" w:color="0000FF"/>
        </w:rPr>
        <w:t>y</w:t>
      </w:r>
    </w:p>
    <w:p w:rsidR="004910C6" w:rsidRDefault="004910C6">
      <w:pPr>
        <w:pStyle w:val="BodyText"/>
        <w:spacing w:before="1"/>
        <w:ind w:left="0"/>
        <w:rPr>
          <w:sz w:val="25"/>
        </w:rPr>
      </w:pPr>
    </w:p>
    <w:p w:rsidR="004910C6" w:rsidRDefault="00014D15">
      <w:pPr>
        <w:pStyle w:val="BodyText"/>
        <w:spacing w:before="100" w:line="295" w:lineRule="auto"/>
        <w:ind w:right="1027"/>
      </w:pPr>
      <w:r>
        <w:rPr>
          <w:w w:val="95"/>
        </w:rPr>
        <w:t xml:space="preserve">Maternity Matters 2017 NUT </w:t>
      </w:r>
      <w:hyperlink r:id="rId267">
        <w:r>
          <w:rPr>
            <w:color w:val="0000FF"/>
            <w:w w:val="95"/>
            <w:u w:val="single" w:color="0000FF"/>
          </w:rPr>
          <w:t>https://www.teachers.org.uk/sites/default/files2014/maternity-­‐matters-­‐</w:t>
        </w:r>
      </w:hyperlink>
      <w:r>
        <w:rPr>
          <w:color w:val="0000FF"/>
          <w:w w:val="95"/>
        </w:rPr>
        <w:t xml:space="preserve"> </w:t>
      </w:r>
      <w:r>
        <w:rPr>
          <w:color w:val="0000FF"/>
          <w:u w:val="single" w:color="0000FF"/>
        </w:rPr>
        <w:t>may-­‐2017_fi.pdf</w:t>
      </w:r>
    </w:p>
    <w:p w:rsidR="004910C6" w:rsidRDefault="003349EE">
      <w:pPr>
        <w:pStyle w:val="BodyText"/>
        <w:spacing w:before="8"/>
        <w:ind w:left="0"/>
        <w:rPr>
          <w:sz w:val="10"/>
        </w:rPr>
      </w:pPr>
      <w:r>
        <w:rPr>
          <w:noProof/>
          <w:lang w:val="en-GB" w:eastAsia="en-GB"/>
        </w:rPr>
        <mc:AlternateContent>
          <mc:Choice Requires="wps">
            <w:drawing>
              <wp:anchor distT="0" distB="0" distL="0" distR="0" simplePos="0" relativeHeight="344" behindDoc="0" locked="0" layoutInCell="1" allowOverlap="1">
                <wp:simplePos x="0" y="0"/>
                <wp:positionH relativeFrom="page">
                  <wp:posOffset>439420</wp:posOffset>
                </wp:positionH>
                <wp:positionV relativeFrom="paragraph">
                  <wp:posOffset>117475</wp:posOffset>
                </wp:positionV>
                <wp:extent cx="6681470" cy="0"/>
                <wp:effectExtent l="10795" t="10160" r="13335" b="18415"/>
                <wp:wrapTopAndBottom/>
                <wp:docPr id="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1470" cy="0"/>
                        </a:xfrm>
                        <a:prstGeom prst="line">
                          <a:avLst/>
                        </a:prstGeom>
                        <a:noFill/>
                        <a:ln w="18288">
                          <a:solidFill>
                            <a:srgbClr val="D7F0F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C5C30D" id="Line 4" o:spid="_x0000_s1026" style="position:absolute;z-index: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4.6pt,9.25pt" to="560.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" strokecolor="#d7f0fb" strokeweight="1.44pt">
                <w10:wrap type="topAndBottom" anchorx="page"/>
              </v:line>
            </w:pict>
          </mc:Fallback>
        </mc:AlternateContent>
      </w:r>
    </w:p>
    <w:p w:rsidR="004910C6" w:rsidRDefault="004910C6">
      <w:pPr>
        <w:pStyle w:val="BodyText"/>
        <w:spacing w:before="11"/>
        <w:ind w:left="0"/>
        <w:rPr>
          <w:sz w:val="16"/>
        </w:rPr>
      </w:pPr>
    </w:p>
    <w:p w:rsidR="004910C6" w:rsidRDefault="00014D15">
      <w:pPr>
        <w:spacing w:before="106" w:line="288" w:lineRule="auto"/>
        <w:ind w:left="280" w:right="1973"/>
        <w:rPr>
          <w:sz w:val="21"/>
        </w:rPr>
      </w:pPr>
      <w:r>
        <w:rPr>
          <w:spacing w:val="2"/>
          <w:w w:val="102"/>
          <w:sz w:val="21"/>
        </w:rPr>
        <w:t>NU</w:t>
      </w:r>
      <w:r>
        <w:rPr>
          <w:w w:val="102"/>
          <w:sz w:val="21"/>
        </w:rPr>
        <w:t>T</w:t>
      </w:r>
      <w:r>
        <w:rPr>
          <w:spacing w:val="4"/>
          <w:sz w:val="21"/>
        </w:rPr>
        <w:t xml:space="preserve"> </w:t>
      </w:r>
      <w:r>
        <w:rPr>
          <w:spacing w:val="1"/>
          <w:w w:val="102"/>
          <w:sz w:val="21"/>
        </w:rPr>
        <w:t>Stat</w:t>
      </w:r>
      <w:r>
        <w:rPr>
          <w:w w:val="102"/>
          <w:sz w:val="21"/>
        </w:rPr>
        <w:t>e</w:t>
      </w:r>
      <w:r>
        <w:rPr>
          <w:spacing w:val="4"/>
          <w:sz w:val="21"/>
        </w:rPr>
        <w:t xml:space="preserve"> </w:t>
      </w:r>
      <w:r>
        <w:rPr>
          <w:spacing w:val="2"/>
          <w:w w:val="102"/>
          <w:sz w:val="21"/>
        </w:rPr>
        <w:t>P</w:t>
      </w:r>
      <w:r>
        <w:rPr>
          <w:spacing w:val="1"/>
          <w:w w:val="102"/>
          <w:sz w:val="21"/>
        </w:rPr>
        <w:t>e</w:t>
      </w:r>
      <w:r>
        <w:rPr>
          <w:spacing w:val="2"/>
          <w:w w:val="102"/>
          <w:sz w:val="21"/>
        </w:rPr>
        <w:t>n</w:t>
      </w:r>
      <w:r>
        <w:rPr>
          <w:spacing w:val="1"/>
          <w:w w:val="102"/>
          <w:sz w:val="21"/>
        </w:rPr>
        <w:t>s</w:t>
      </w:r>
      <w:r>
        <w:rPr>
          <w:w w:val="102"/>
          <w:sz w:val="21"/>
        </w:rPr>
        <w:t>i</w:t>
      </w:r>
      <w:r>
        <w:rPr>
          <w:spacing w:val="2"/>
          <w:w w:val="102"/>
          <w:sz w:val="21"/>
        </w:rPr>
        <w:t>o</w:t>
      </w:r>
      <w:r>
        <w:rPr>
          <w:w w:val="102"/>
          <w:sz w:val="21"/>
        </w:rPr>
        <w:t>n</w:t>
      </w:r>
      <w:r>
        <w:rPr>
          <w:spacing w:val="4"/>
          <w:sz w:val="21"/>
        </w:rPr>
        <w:t xml:space="preserve"> </w:t>
      </w:r>
      <w:r>
        <w:rPr>
          <w:spacing w:val="2"/>
          <w:w w:val="102"/>
          <w:sz w:val="21"/>
        </w:rPr>
        <w:t>A</w:t>
      </w:r>
      <w:r>
        <w:rPr>
          <w:spacing w:val="1"/>
          <w:w w:val="102"/>
          <w:sz w:val="21"/>
        </w:rPr>
        <w:t>g</w:t>
      </w:r>
      <w:r>
        <w:rPr>
          <w:w w:val="102"/>
          <w:sz w:val="21"/>
        </w:rPr>
        <w:t>e</w:t>
      </w:r>
      <w:r>
        <w:rPr>
          <w:spacing w:val="4"/>
          <w:sz w:val="21"/>
        </w:rPr>
        <w:t xml:space="preserve"> </w:t>
      </w:r>
      <w:r>
        <w:rPr>
          <w:w w:val="102"/>
          <w:sz w:val="21"/>
        </w:rPr>
        <w:t>I</w:t>
      </w:r>
      <w:r>
        <w:rPr>
          <w:spacing w:val="2"/>
          <w:w w:val="102"/>
          <w:sz w:val="21"/>
        </w:rPr>
        <w:t>n</w:t>
      </w:r>
      <w:r>
        <w:rPr>
          <w:spacing w:val="1"/>
          <w:w w:val="102"/>
          <w:sz w:val="21"/>
        </w:rPr>
        <w:t>creas</w:t>
      </w:r>
      <w:r>
        <w:rPr>
          <w:w w:val="102"/>
          <w:sz w:val="21"/>
        </w:rPr>
        <w:t>e</w:t>
      </w:r>
      <w:r>
        <w:rPr>
          <w:spacing w:val="4"/>
          <w:sz w:val="21"/>
        </w:rPr>
        <w:t xml:space="preserve"> </w:t>
      </w:r>
      <w:r>
        <w:rPr>
          <w:spacing w:val="1"/>
          <w:w w:val="102"/>
          <w:sz w:val="21"/>
        </w:rPr>
        <w:t>f</w:t>
      </w:r>
      <w:r>
        <w:rPr>
          <w:spacing w:val="2"/>
          <w:w w:val="102"/>
          <w:sz w:val="21"/>
        </w:rPr>
        <w:t>o</w:t>
      </w:r>
      <w:r>
        <w:rPr>
          <w:w w:val="102"/>
          <w:sz w:val="21"/>
        </w:rPr>
        <w:t>r</w:t>
      </w:r>
      <w:r>
        <w:rPr>
          <w:spacing w:val="3"/>
          <w:sz w:val="21"/>
        </w:rPr>
        <w:t xml:space="preserve"> </w:t>
      </w:r>
      <w:r>
        <w:rPr>
          <w:spacing w:val="3"/>
          <w:w w:val="102"/>
          <w:sz w:val="21"/>
        </w:rPr>
        <w:t>W</w:t>
      </w:r>
      <w:r>
        <w:rPr>
          <w:spacing w:val="2"/>
          <w:w w:val="102"/>
          <w:sz w:val="21"/>
        </w:rPr>
        <w:t>o</w:t>
      </w:r>
      <w:r>
        <w:rPr>
          <w:spacing w:val="3"/>
          <w:w w:val="102"/>
          <w:sz w:val="21"/>
        </w:rPr>
        <w:t>m</w:t>
      </w:r>
      <w:r>
        <w:rPr>
          <w:spacing w:val="1"/>
          <w:w w:val="102"/>
          <w:sz w:val="21"/>
        </w:rPr>
        <w:t>e</w:t>
      </w:r>
      <w:r>
        <w:rPr>
          <w:w w:val="102"/>
          <w:sz w:val="21"/>
        </w:rPr>
        <w:t>n</w:t>
      </w:r>
      <w:r>
        <w:rPr>
          <w:spacing w:val="4"/>
          <w:sz w:val="21"/>
        </w:rPr>
        <w:t xml:space="preserve"> </w:t>
      </w:r>
      <w:r>
        <w:rPr>
          <w:spacing w:val="3"/>
          <w:w w:val="102"/>
          <w:sz w:val="21"/>
        </w:rPr>
        <w:t>M</w:t>
      </w:r>
      <w:r>
        <w:rPr>
          <w:spacing w:val="1"/>
          <w:w w:val="102"/>
          <w:sz w:val="21"/>
        </w:rPr>
        <w:t>arc</w:t>
      </w:r>
      <w:r>
        <w:rPr>
          <w:w w:val="102"/>
          <w:sz w:val="21"/>
        </w:rPr>
        <w:t>h</w:t>
      </w:r>
      <w:r>
        <w:rPr>
          <w:spacing w:val="4"/>
          <w:sz w:val="21"/>
        </w:rPr>
        <w:t xml:space="preserve"> </w:t>
      </w:r>
      <w:r>
        <w:rPr>
          <w:spacing w:val="2"/>
          <w:w w:val="102"/>
          <w:sz w:val="21"/>
        </w:rPr>
        <w:t>201</w:t>
      </w:r>
      <w:r>
        <w:rPr>
          <w:w w:val="102"/>
          <w:sz w:val="21"/>
        </w:rPr>
        <w:t>6</w:t>
      </w:r>
      <w:r>
        <w:rPr>
          <w:spacing w:val="3"/>
          <w:sz w:val="21"/>
        </w:rPr>
        <w:t xml:space="preserve"> </w:t>
      </w:r>
      <w:r>
        <w:rPr>
          <w:color w:val="0000FF"/>
          <w:spacing w:val="2"/>
          <w:w w:val="102"/>
          <w:sz w:val="21"/>
          <w:u w:val="single" w:color="0000FF"/>
        </w:rPr>
        <w:t>h</w:t>
      </w:r>
      <w:r>
        <w:rPr>
          <w:color w:val="0000FF"/>
          <w:spacing w:val="1"/>
          <w:w w:val="102"/>
          <w:sz w:val="21"/>
          <w:u w:val="single" w:color="0000FF"/>
        </w:rPr>
        <w:t>tt</w:t>
      </w:r>
      <w:r>
        <w:rPr>
          <w:color w:val="0000FF"/>
          <w:spacing w:val="2"/>
          <w:w w:val="102"/>
          <w:sz w:val="21"/>
          <w:u w:val="single" w:color="0000FF"/>
        </w:rPr>
        <w:t>p</w:t>
      </w:r>
      <w:r>
        <w:rPr>
          <w:color w:val="0000FF"/>
          <w:spacing w:val="1"/>
          <w:w w:val="102"/>
          <w:sz w:val="21"/>
          <w:u w:val="single" w:color="0000FF"/>
        </w:rPr>
        <w:t>s</w:t>
      </w:r>
      <w:r>
        <w:rPr>
          <w:color w:val="0000FF"/>
          <w:w w:val="102"/>
          <w:sz w:val="21"/>
          <w:u w:val="single" w:color="0000FF"/>
        </w:rPr>
        <w:t>:</w:t>
      </w:r>
      <w:r>
        <w:rPr>
          <w:color w:val="0000FF"/>
          <w:spacing w:val="1"/>
          <w:w w:val="102"/>
          <w:sz w:val="21"/>
          <w:u w:val="single" w:color="0000FF"/>
        </w:rPr>
        <w:t>//</w:t>
      </w:r>
      <w:hyperlink r:id="rId268">
        <w:r>
          <w:rPr>
            <w:color w:val="0000FF"/>
            <w:spacing w:val="2"/>
            <w:w w:val="102"/>
            <w:sz w:val="21"/>
            <w:u w:val="single" w:color="0000FF"/>
          </w:rPr>
          <w:t>www</w:t>
        </w:r>
        <w:r>
          <w:rPr>
            <w:color w:val="0000FF"/>
            <w:spacing w:val="1"/>
            <w:w w:val="102"/>
            <w:sz w:val="21"/>
            <w:u w:val="single" w:color="0000FF"/>
          </w:rPr>
          <w:t>.t</w:t>
        </w:r>
        <w:r>
          <w:rPr>
            <w:color w:val="0000FF"/>
            <w:spacing w:val="2"/>
            <w:w w:val="102"/>
            <w:sz w:val="21"/>
            <w:u w:val="single" w:color="0000FF"/>
          </w:rPr>
          <w:t>e</w:t>
        </w:r>
        <w:r>
          <w:rPr>
            <w:color w:val="0000FF"/>
            <w:spacing w:val="1"/>
            <w:w w:val="102"/>
            <w:sz w:val="21"/>
            <w:u w:val="single" w:color="0000FF"/>
          </w:rPr>
          <w:t>ac</w:t>
        </w:r>
        <w:r>
          <w:rPr>
            <w:color w:val="0000FF"/>
            <w:spacing w:val="2"/>
            <w:w w:val="102"/>
            <w:sz w:val="21"/>
            <w:u w:val="single" w:color="0000FF"/>
          </w:rPr>
          <w:t>h</w:t>
        </w:r>
        <w:r>
          <w:rPr>
            <w:color w:val="0000FF"/>
            <w:spacing w:val="1"/>
            <w:w w:val="102"/>
            <w:sz w:val="21"/>
            <w:u w:val="single" w:color="0000FF"/>
          </w:rPr>
          <w:t>ers.</w:t>
        </w:r>
        <w:r>
          <w:rPr>
            <w:color w:val="0000FF"/>
            <w:spacing w:val="2"/>
            <w:w w:val="102"/>
            <w:sz w:val="21"/>
            <w:u w:val="single" w:color="0000FF"/>
          </w:rPr>
          <w:t>o</w:t>
        </w:r>
        <w:r>
          <w:rPr>
            <w:color w:val="0000FF"/>
            <w:spacing w:val="1"/>
            <w:w w:val="102"/>
            <w:sz w:val="21"/>
            <w:u w:val="single" w:color="0000FF"/>
          </w:rPr>
          <w:t>rg.</w:t>
        </w:r>
        <w:r>
          <w:rPr>
            <w:color w:val="0000FF"/>
            <w:spacing w:val="2"/>
            <w:w w:val="102"/>
            <w:sz w:val="21"/>
            <w:u w:val="single" w:color="0000FF"/>
          </w:rPr>
          <w:t>u</w:t>
        </w:r>
        <w:r>
          <w:rPr>
            <w:color w:val="0000FF"/>
            <w:spacing w:val="1"/>
            <w:w w:val="102"/>
            <w:sz w:val="21"/>
            <w:u w:val="single" w:color="0000FF"/>
          </w:rPr>
          <w:t>k/</w:t>
        </w:r>
        <w:r>
          <w:rPr>
            <w:color w:val="0000FF"/>
            <w:spacing w:val="2"/>
            <w:w w:val="102"/>
            <w:sz w:val="21"/>
            <w:u w:val="single" w:color="0000FF"/>
          </w:rPr>
          <w:t>p</w:t>
        </w:r>
        <w:r>
          <w:rPr>
            <w:color w:val="0000FF"/>
            <w:spacing w:val="1"/>
            <w:w w:val="102"/>
            <w:sz w:val="21"/>
            <w:u w:val="single" w:color="0000FF"/>
          </w:rPr>
          <w:t>a</w:t>
        </w:r>
        <w:r>
          <w:rPr>
            <w:color w:val="0000FF"/>
            <w:spacing w:val="2"/>
            <w:w w:val="102"/>
            <w:sz w:val="21"/>
            <w:u w:val="single" w:color="0000FF"/>
          </w:rPr>
          <w:t>y</w:t>
        </w:r>
        <w:r>
          <w:rPr>
            <w:color w:val="0000FF"/>
            <w:w w:val="34"/>
            <w:sz w:val="21"/>
            <w:u w:val="single" w:color="0000FF"/>
          </w:rPr>
          <w:t>-­</w:t>
        </w:r>
        <w:r>
          <w:rPr>
            <w:color w:val="0000FF"/>
            <w:spacing w:val="1"/>
            <w:w w:val="34"/>
            <w:sz w:val="21"/>
            <w:u w:val="single" w:color="0000FF"/>
          </w:rPr>
          <w:t>‐</w:t>
        </w:r>
      </w:hyperlink>
      <w:r>
        <w:rPr>
          <w:color w:val="0000FF"/>
          <w:spacing w:val="2"/>
          <w:w w:val="102"/>
          <w:sz w:val="21"/>
          <w:u w:val="single" w:color="0000FF"/>
        </w:rPr>
        <w:t>p</w:t>
      </w:r>
      <w:r>
        <w:rPr>
          <w:color w:val="0000FF"/>
          <w:spacing w:val="1"/>
          <w:w w:val="102"/>
          <w:sz w:val="21"/>
          <w:u w:val="single" w:color="0000FF"/>
        </w:rPr>
        <w:t>e</w:t>
      </w:r>
      <w:r>
        <w:rPr>
          <w:color w:val="0000FF"/>
          <w:spacing w:val="2"/>
          <w:w w:val="102"/>
          <w:sz w:val="21"/>
          <w:u w:val="single" w:color="0000FF"/>
        </w:rPr>
        <w:t>n</w:t>
      </w:r>
      <w:r>
        <w:rPr>
          <w:color w:val="0000FF"/>
          <w:spacing w:val="1"/>
          <w:w w:val="102"/>
          <w:sz w:val="21"/>
          <w:u w:val="single" w:color="0000FF"/>
        </w:rPr>
        <w:t>si</w:t>
      </w:r>
      <w:r>
        <w:rPr>
          <w:color w:val="0000FF"/>
          <w:spacing w:val="2"/>
          <w:w w:val="102"/>
          <w:sz w:val="21"/>
          <w:u w:val="single" w:color="0000FF"/>
        </w:rPr>
        <w:t>on</w:t>
      </w:r>
      <w:r>
        <w:rPr>
          <w:color w:val="0000FF"/>
          <w:spacing w:val="1"/>
          <w:w w:val="102"/>
          <w:sz w:val="21"/>
          <w:u w:val="single" w:color="0000FF"/>
        </w:rPr>
        <w:t>s</w:t>
      </w:r>
      <w:r>
        <w:rPr>
          <w:color w:val="0000FF"/>
          <w:w w:val="34"/>
          <w:sz w:val="21"/>
          <w:u w:val="single" w:color="0000FF"/>
        </w:rPr>
        <w:t>-­‐</w:t>
      </w:r>
      <w:r>
        <w:rPr>
          <w:color w:val="0000FF"/>
          <w:w w:val="34"/>
          <w:sz w:val="21"/>
        </w:rPr>
        <w:t xml:space="preserve"> </w:t>
      </w:r>
      <w:r>
        <w:rPr>
          <w:color w:val="0000FF"/>
          <w:spacing w:val="1"/>
          <w:w w:val="102"/>
          <w:sz w:val="21"/>
          <w:u w:val="single" w:color="0000FF"/>
        </w:rPr>
        <w:t>c</w:t>
      </w:r>
      <w:r>
        <w:rPr>
          <w:color w:val="0000FF"/>
          <w:spacing w:val="2"/>
          <w:w w:val="102"/>
          <w:sz w:val="21"/>
          <w:u w:val="single" w:color="0000FF"/>
        </w:rPr>
        <w:t>ond</w:t>
      </w:r>
      <w:r>
        <w:rPr>
          <w:color w:val="0000FF"/>
          <w:w w:val="102"/>
          <w:sz w:val="21"/>
          <w:u w:val="single" w:color="0000FF"/>
        </w:rPr>
        <w:t>i</w:t>
      </w:r>
      <w:r>
        <w:rPr>
          <w:color w:val="0000FF"/>
          <w:spacing w:val="1"/>
          <w:w w:val="102"/>
          <w:sz w:val="21"/>
          <w:u w:val="single" w:color="0000FF"/>
        </w:rPr>
        <w:t>t</w:t>
      </w:r>
      <w:r>
        <w:rPr>
          <w:color w:val="0000FF"/>
          <w:w w:val="102"/>
          <w:sz w:val="21"/>
          <w:u w:val="single" w:color="0000FF"/>
        </w:rPr>
        <w:t>i</w:t>
      </w:r>
      <w:r>
        <w:rPr>
          <w:color w:val="0000FF"/>
          <w:spacing w:val="2"/>
          <w:w w:val="102"/>
          <w:sz w:val="21"/>
          <w:u w:val="single" w:color="0000FF"/>
        </w:rPr>
        <w:t>on</w:t>
      </w:r>
      <w:r>
        <w:rPr>
          <w:color w:val="0000FF"/>
          <w:spacing w:val="1"/>
          <w:w w:val="102"/>
          <w:sz w:val="21"/>
          <w:u w:val="single" w:color="0000FF"/>
        </w:rPr>
        <w:t>s/</w:t>
      </w:r>
      <w:r>
        <w:rPr>
          <w:color w:val="0000FF"/>
          <w:spacing w:val="2"/>
          <w:w w:val="102"/>
          <w:sz w:val="21"/>
          <w:u w:val="single" w:color="0000FF"/>
        </w:rPr>
        <w:t>p</w:t>
      </w:r>
      <w:r>
        <w:rPr>
          <w:color w:val="0000FF"/>
          <w:spacing w:val="1"/>
          <w:w w:val="102"/>
          <w:sz w:val="21"/>
          <w:u w:val="single" w:color="0000FF"/>
        </w:rPr>
        <w:t>e</w:t>
      </w:r>
      <w:r>
        <w:rPr>
          <w:color w:val="0000FF"/>
          <w:spacing w:val="2"/>
          <w:w w:val="102"/>
          <w:sz w:val="21"/>
          <w:u w:val="single" w:color="0000FF"/>
        </w:rPr>
        <w:t>n</w:t>
      </w:r>
      <w:r>
        <w:rPr>
          <w:color w:val="0000FF"/>
          <w:spacing w:val="1"/>
          <w:w w:val="102"/>
          <w:sz w:val="21"/>
          <w:u w:val="single" w:color="0000FF"/>
        </w:rPr>
        <w:t>si</w:t>
      </w:r>
      <w:r>
        <w:rPr>
          <w:color w:val="0000FF"/>
          <w:spacing w:val="2"/>
          <w:w w:val="102"/>
          <w:sz w:val="21"/>
          <w:u w:val="single" w:color="0000FF"/>
        </w:rPr>
        <w:t>on</w:t>
      </w:r>
      <w:r>
        <w:rPr>
          <w:color w:val="0000FF"/>
          <w:spacing w:val="1"/>
          <w:w w:val="102"/>
          <w:sz w:val="21"/>
          <w:u w:val="single" w:color="0000FF"/>
        </w:rPr>
        <w:t>s/stat</w:t>
      </w:r>
      <w:r>
        <w:rPr>
          <w:color w:val="0000FF"/>
          <w:spacing w:val="2"/>
          <w:w w:val="102"/>
          <w:sz w:val="21"/>
          <w:u w:val="single" w:color="0000FF"/>
        </w:rPr>
        <w:t>e</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p</w:t>
      </w:r>
      <w:r>
        <w:rPr>
          <w:color w:val="0000FF"/>
          <w:spacing w:val="1"/>
          <w:w w:val="102"/>
          <w:sz w:val="21"/>
          <w:u w:val="single" w:color="0000FF"/>
        </w:rPr>
        <w:t>e</w:t>
      </w:r>
      <w:r>
        <w:rPr>
          <w:color w:val="0000FF"/>
          <w:spacing w:val="2"/>
          <w:w w:val="102"/>
          <w:sz w:val="21"/>
          <w:u w:val="single" w:color="0000FF"/>
        </w:rPr>
        <w:t>n</w:t>
      </w:r>
      <w:r>
        <w:rPr>
          <w:color w:val="0000FF"/>
          <w:spacing w:val="1"/>
          <w:w w:val="102"/>
          <w:sz w:val="21"/>
          <w:u w:val="single" w:color="0000FF"/>
        </w:rPr>
        <w:t>si</w:t>
      </w:r>
      <w:r>
        <w:rPr>
          <w:color w:val="0000FF"/>
          <w:spacing w:val="2"/>
          <w:w w:val="102"/>
          <w:sz w:val="21"/>
          <w:u w:val="single" w:color="0000FF"/>
        </w:rPr>
        <w:t>on</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ag</w:t>
      </w:r>
      <w:r>
        <w:rPr>
          <w:color w:val="0000FF"/>
          <w:spacing w:val="2"/>
          <w:w w:val="102"/>
          <w:sz w:val="21"/>
          <w:u w:val="single" w:color="0000FF"/>
        </w:rPr>
        <w:t>e</w:t>
      </w:r>
      <w:r>
        <w:rPr>
          <w:color w:val="0000FF"/>
          <w:w w:val="34"/>
          <w:sz w:val="21"/>
          <w:u w:val="single" w:color="0000FF"/>
        </w:rPr>
        <w:t>-­</w:t>
      </w:r>
      <w:r>
        <w:rPr>
          <w:color w:val="0000FF"/>
          <w:spacing w:val="1"/>
          <w:w w:val="34"/>
          <w:sz w:val="21"/>
          <w:u w:val="single" w:color="0000FF"/>
        </w:rPr>
        <w:t>‐</w:t>
      </w:r>
      <w:r>
        <w:rPr>
          <w:color w:val="0000FF"/>
          <w:w w:val="102"/>
          <w:sz w:val="21"/>
          <w:u w:val="single" w:color="0000FF"/>
        </w:rPr>
        <w:t>i</w:t>
      </w:r>
      <w:r>
        <w:rPr>
          <w:color w:val="0000FF"/>
          <w:spacing w:val="1"/>
          <w:w w:val="102"/>
          <w:sz w:val="21"/>
          <w:u w:val="single" w:color="0000FF"/>
        </w:rPr>
        <w:t>ncreas</w:t>
      </w:r>
      <w:r>
        <w:rPr>
          <w:color w:val="0000FF"/>
          <w:spacing w:val="2"/>
          <w:w w:val="102"/>
          <w:sz w:val="21"/>
          <w:u w:val="single" w:color="0000FF"/>
        </w:rPr>
        <w:t>e</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wo</w:t>
      </w:r>
      <w:r>
        <w:rPr>
          <w:color w:val="0000FF"/>
          <w:spacing w:val="3"/>
          <w:w w:val="102"/>
          <w:sz w:val="21"/>
          <w:u w:val="single" w:color="0000FF"/>
        </w:rPr>
        <w:t>m</w:t>
      </w:r>
      <w:r>
        <w:rPr>
          <w:color w:val="0000FF"/>
          <w:spacing w:val="2"/>
          <w:w w:val="102"/>
          <w:sz w:val="21"/>
          <w:u w:val="single" w:color="0000FF"/>
        </w:rPr>
        <w:t>e</w:t>
      </w:r>
      <w:r>
        <w:rPr>
          <w:color w:val="0000FF"/>
          <w:spacing w:val="1"/>
          <w:w w:val="102"/>
          <w:sz w:val="21"/>
          <w:u w:val="single" w:color="0000FF"/>
        </w:rPr>
        <w:t>n</w:t>
      </w:r>
      <w:r>
        <w:rPr>
          <w:color w:val="0000FF"/>
          <w:w w:val="34"/>
          <w:sz w:val="21"/>
          <w:u w:val="single" w:color="0000FF"/>
        </w:rPr>
        <w:t>-­</w:t>
      </w:r>
      <w:r>
        <w:rPr>
          <w:color w:val="0000FF"/>
          <w:spacing w:val="1"/>
          <w:w w:val="34"/>
          <w:sz w:val="21"/>
          <w:u w:val="single" w:color="0000FF"/>
        </w:rPr>
        <w:t>‐</w:t>
      </w:r>
      <w:r>
        <w:rPr>
          <w:color w:val="0000FF"/>
          <w:spacing w:val="3"/>
          <w:w w:val="102"/>
          <w:sz w:val="21"/>
          <w:u w:val="single" w:color="0000FF"/>
        </w:rPr>
        <w:t>m</w:t>
      </w:r>
      <w:r>
        <w:rPr>
          <w:color w:val="0000FF"/>
          <w:spacing w:val="1"/>
          <w:w w:val="102"/>
          <w:sz w:val="21"/>
          <w:u w:val="single" w:color="0000FF"/>
        </w:rPr>
        <w:t>arc</w:t>
      </w:r>
      <w:r>
        <w:rPr>
          <w:color w:val="0000FF"/>
          <w:spacing w:val="2"/>
          <w:w w:val="102"/>
          <w:sz w:val="21"/>
          <w:u w:val="single" w:color="0000FF"/>
        </w:rPr>
        <w:t>h</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16</w:t>
      </w:r>
    </w:p>
    <w:p w:rsidR="004910C6" w:rsidRDefault="00014D15">
      <w:pPr>
        <w:spacing w:before="201"/>
        <w:ind w:left="280"/>
        <w:rPr>
          <w:b/>
          <w:sz w:val="21"/>
        </w:rPr>
      </w:pPr>
      <w:r>
        <w:rPr>
          <w:b/>
          <w:w w:val="105"/>
          <w:sz w:val="21"/>
        </w:rPr>
        <w:t>LGBT Equality</w:t>
      </w:r>
    </w:p>
    <w:p w:rsidR="004910C6" w:rsidRDefault="004910C6">
      <w:pPr>
        <w:pStyle w:val="BodyText"/>
        <w:spacing w:before="8"/>
        <w:ind w:left="0"/>
        <w:rPr>
          <w:b/>
          <w:sz w:val="20"/>
        </w:rPr>
      </w:pPr>
    </w:p>
    <w:p w:rsidR="004910C6" w:rsidRDefault="00014D15">
      <w:pPr>
        <w:spacing w:line="288" w:lineRule="auto"/>
        <w:ind w:left="280" w:right="604" w:firstLine="49"/>
        <w:rPr>
          <w:sz w:val="21"/>
        </w:rPr>
      </w:pPr>
      <w:r>
        <w:rPr>
          <w:color w:val="0000FF"/>
          <w:w w:val="102"/>
          <w:sz w:val="21"/>
          <w:u w:val="single" w:color="0000FF"/>
        </w:rPr>
        <w:t>https://</w:t>
      </w:r>
      <w:hyperlink r:id="rId269">
        <w:r>
          <w:rPr>
            <w:color w:val="0000FF"/>
            <w:w w:val="102"/>
            <w:sz w:val="21"/>
            <w:u w:val="single" w:color="0000FF"/>
          </w:rPr>
          <w:t>www.teachers.org.uk/sites/default/files2014/AntiHomophobic</w:t>
        </w:r>
        <w:r>
          <w:rPr>
            <w:color w:val="0000FF"/>
            <w:w w:val="34"/>
            <w:sz w:val="21"/>
            <w:u w:val="single" w:color="0000FF"/>
          </w:rPr>
          <w:t>-­‐</w:t>
        </w:r>
      </w:hyperlink>
      <w:r>
        <w:rPr>
          <w:color w:val="0000FF"/>
          <w:w w:val="102"/>
          <w:sz w:val="21"/>
          <w:u w:val="single" w:color="0000FF"/>
        </w:rPr>
        <w:t>6326.pdf</w:t>
      </w:r>
      <w:r>
        <w:rPr>
          <w:color w:val="0000FF"/>
          <w:sz w:val="21"/>
        </w:rPr>
        <w:t xml:space="preserve"> </w:t>
      </w:r>
      <w:r>
        <w:rPr>
          <w:w w:val="102"/>
          <w:sz w:val="21"/>
        </w:rPr>
        <w:t>NUT</w:t>
      </w:r>
      <w:r>
        <w:rPr>
          <w:sz w:val="21"/>
        </w:rPr>
        <w:t xml:space="preserve"> </w:t>
      </w:r>
      <w:r>
        <w:rPr>
          <w:w w:val="102"/>
          <w:sz w:val="21"/>
        </w:rPr>
        <w:t>–</w:t>
      </w:r>
      <w:r>
        <w:rPr>
          <w:sz w:val="21"/>
        </w:rPr>
        <w:t xml:space="preserve"> </w:t>
      </w:r>
      <w:r>
        <w:rPr>
          <w:w w:val="102"/>
          <w:sz w:val="21"/>
        </w:rPr>
        <w:t>Working</w:t>
      </w:r>
      <w:r>
        <w:rPr>
          <w:sz w:val="21"/>
        </w:rPr>
        <w:t xml:space="preserve"> </w:t>
      </w:r>
      <w:r>
        <w:rPr>
          <w:w w:val="102"/>
          <w:sz w:val="21"/>
        </w:rPr>
        <w:t>for</w:t>
      </w:r>
      <w:r>
        <w:rPr>
          <w:sz w:val="21"/>
        </w:rPr>
        <w:t xml:space="preserve"> </w:t>
      </w:r>
      <w:r>
        <w:rPr>
          <w:w w:val="102"/>
          <w:sz w:val="21"/>
        </w:rPr>
        <w:t>a</w:t>
      </w:r>
      <w:r>
        <w:rPr>
          <w:sz w:val="21"/>
        </w:rPr>
        <w:t xml:space="preserve"> </w:t>
      </w:r>
      <w:r>
        <w:rPr>
          <w:w w:val="102"/>
          <w:sz w:val="21"/>
        </w:rPr>
        <w:t>Fairer</w:t>
      </w:r>
      <w:r>
        <w:rPr>
          <w:sz w:val="21"/>
        </w:rPr>
        <w:t xml:space="preserve"> </w:t>
      </w:r>
      <w:r>
        <w:rPr>
          <w:w w:val="102"/>
          <w:sz w:val="21"/>
        </w:rPr>
        <w:t>future</w:t>
      </w:r>
      <w:r>
        <w:rPr>
          <w:sz w:val="21"/>
        </w:rPr>
        <w:t xml:space="preserve"> </w:t>
      </w:r>
      <w:r>
        <w:rPr>
          <w:w w:val="102"/>
          <w:sz w:val="21"/>
        </w:rPr>
        <w:t xml:space="preserve">– </w:t>
      </w:r>
      <w:r>
        <w:rPr>
          <w:w w:val="105"/>
          <w:sz w:val="21"/>
        </w:rPr>
        <w:t>LGBT equality in education with guidance for school reps.</w:t>
      </w:r>
    </w:p>
    <w:p w:rsidR="004910C6" w:rsidRDefault="00014D15">
      <w:pPr>
        <w:spacing w:before="201" w:line="475" w:lineRule="auto"/>
        <w:ind w:left="280" w:right="760"/>
        <w:rPr>
          <w:sz w:val="21"/>
        </w:rPr>
      </w:pPr>
      <w:r>
        <w:rPr>
          <w:color w:val="0000FF"/>
          <w:w w:val="102"/>
          <w:sz w:val="21"/>
          <w:u w:val="single" w:color="0000FF"/>
        </w:rPr>
        <w:t>https://</w:t>
      </w:r>
      <w:hyperlink r:id="rId270">
        <w:r>
          <w:rPr>
            <w:color w:val="0000FF"/>
            <w:w w:val="102"/>
            <w:sz w:val="21"/>
            <w:u w:val="single" w:color="0000FF"/>
          </w:rPr>
          <w:t>www.ucu.org.uk/media/5014/Trans</w:t>
        </w:r>
        <w:r>
          <w:rPr>
            <w:color w:val="0000FF"/>
            <w:w w:val="34"/>
            <w:sz w:val="21"/>
            <w:u w:val="single" w:color="0000FF"/>
          </w:rPr>
          <w:t>-­‐</w:t>
        </w:r>
      </w:hyperlink>
      <w:r>
        <w:rPr>
          <w:color w:val="0000FF"/>
          <w:w w:val="102"/>
          <w:sz w:val="21"/>
          <w:u w:val="single" w:color="0000FF"/>
        </w:rPr>
        <w:t>equality</w:t>
      </w:r>
      <w:r>
        <w:rPr>
          <w:color w:val="0000FF"/>
          <w:w w:val="34"/>
          <w:sz w:val="21"/>
          <w:u w:val="single" w:color="0000FF"/>
        </w:rPr>
        <w:t>-­‐</w:t>
      </w:r>
      <w:r>
        <w:rPr>
          <w:color w:val="0000FF"/>
          <w:w w:val="102"/>
          <w:sz w:val="21"/>
          <w:u w:val="single" w:color="0000FF"/>
        </w:rPr>
        <w:t>in</w:t>
      </w:r>
      <w:r>
        <w:rPr>
          <w:color w:val="0000FF"/>
          <w:w w:val="34"/>
          <w:sz w:val="21"/>
          <w:u w:val="single" w:color="0000FF"/>
        </w:rPr>
        <w:t>-­‐</w:t>
      </w:r>
      <w:r>
        <w:rPr>
          <w:color w:val="0000FF"/>
          <w:w w:val="102"/>
          <w:sz w:val="21"/>
          <w:u w:val="single" w:color="0000FF"/>
        </w:rPr>
        <w:t>post</w:t>
      </w:r>
      <w:r>
        <w:rPr>
          <w:color w:val="0000FF"/>
          <w:w w:val="34"/>
          <w:sz w:val="21"/>
          <w:u w:val="single" w:color="0000FF"/>
        </w:rPr>
        <w:t>-­‐</w:t>
      </w:r>
      <w:r>
        <w:rPr>
          <w:color w:val="0000FF"/>
          <w:w w:val="102"/>
          <w:sz w:val="21"/>
          <w:u w:val="single" w:color="0000FF"/>
        </w:rPr>
        <w:t>school</w:t>
      </w:r>
      <w:r>
        <w:rPr>
          <w:color w:val="0000FF"/>
          <w:w w:val="34"/>
          <w:sz w:val="21"/>
          <w:u w:val="single" w:color="0000FF"/>
        </w:rPr>
        <w:t>-­‐</w:t>
      </w:r>
      <w:r>
        <w:rPr>
          <w:color w:val="0000FF"/>
          <w:w w:val="102"/>
          <w:sz w:val="21"/>
          <w:u w:val="single" w:color="0000FF"/>
        </w:rPr>
        <w:t>education/pdf/forum_trans_guide_20121.pdf</w:t>
      </w:r>
      <w:r>
        <w:rPr>
          <w:color w:val="0000FF"/>
          <w:w w:val="102"/>
          <w:sz w:val="21"/>
        </w:rPr>
        <w:t xml:space="preserve"> </w:t>
      </w:r>
      <w:r>
        <w:rPr>
          <w:sz w:val="21"/>
        </w:rPr>
        <w:t>UCU Advice on Transgender in Post Schools</w:t>
      </w:r>
    </w:p>
    <w:p w:rsidR="004910C6" w:rsidRDefault="00014D15">
      <w:pPr>
        <w:pStyle w:val="BodyText"/>
        <w:spacing w:before="60" w:line="295" w:lineRule="auto"/>
        <w:ind w:right="634"/>
      </w:pPr>
      <w:r>
        <w:rPr>
          <w:w w:val="95"/>
        </w:rPr>
        <w:t>TUC</w:t>
      </w:r>
      <w:r>
        <w:rPr>
          <w:spacing w:val="-28"/>
          <w:w w:val="95"/>
        </w:rPr>
        <w:t xml:space="preserve"> </w:t>
      </w:r>
      <w:r>
        <w:rPr>
          <w:w w:val="95"/>
        </w:rPr>
        <w:t>LGB</w:t>
      </w:r>
      <w:r>
        <w:rPr>
          <w:spacing w:val="-27"/>
          <w:w w:val="95"/>
        </w:rPr>
        <w:t xml:space="preserve"> </w:t>
      </w:r>
      <w:r>
        <w:rPr>
          <w:w w:val="95"/>
        </w:rPr>
        <w:t>&amp;</w:t>
      </w:r>
      <w:r>
        <w:rPr>
          <w:spacing w:val="-28"/>
          <w:w w:val="95"/>
        </w:rPr>
        <w:t xml:space="preserve"> </w:t>
      </w:r>
      <w:r>
        <w:rPr>
          <w:w w:val="95"/>
        </w:rPr>
        <w:t>T</w:t>
      </w:r>
      <w:r>
        <w:rPr>
          <w:spacing w:val="-28"/>
          <w:w w:val="95"/>
        </w:rPr>
        <w:t xml:space="preserve"> </w:t>
      </w:r>
      <w:r>
        <w:rPr>
          <w:w w:val="95"/>
        </w:rPr>
        <w:t>workers</w:t>
      </w:r>
      <w:r>
        <w:rPr>
          <w:spacing w:val="-27"/>
          <w:w w:val="95"/>
        </w:rPr>
        <w:t xml:space="preserve"> </w:t>
      </w:r>
      <w:r>
        <w:rPr>
          <w:w w:val="95"/>
        </w:rPr>
        <w:t>and</w:t>
      </w:r>
      <w:r>
        <w:rPr>
          <w:spacing w:val="-27"/>
          <w:w w:val="95"/>
        </w:rPr>
        <w:t xml:space="preserve"> </w:t>
      </w:r>
      <w:r>
        <w:rPr>
          <w:w w:val="95"/>
        </w:rPr>
        <w:t>mental</w:t>
      </w:r>
      <w:r>
        <w:rPr>
          <w:spacing w:val="-28"/>
          <w:w w:val="95"/>
        </w:rPr>
        <w:t xml:space="preserve"> </w:t>
      </w:r>
      <w:r>
        <w:rPr>
          <w:w w:val="95"/>
        </w:rPr>
        <w:t>health</w:t>
      </w:r>
      <w:r>
        <w:rPr>
          <w:spacing w:val="-27"/>
          <w:w w:val="95"/>
        </w:rPr>
        <w:t xml:space="preserve"> </w:t>
      </w:r>
      <w:hyperlink r:id="rId271">
        <w:r>
          <w:rPr>
            <w:color w:val="0000FF"/>
            <w:w w:val="95"/>
            <w:u w:val="single" w:color="0000FF"/>
          </w:rPr>
          <w:t>https://www.tuc.org.uk/equality-­‐issues/lesbian-­‐gay-­‐bisexual-­‐and-­‐</w:t>
        </w:r>
      </w:hyperlink>
      <w:r>
        <w:rPr>
          <w:color w:val="0000FF"/>
          <w:w w:val="95"/>
        </w:rPr>
        <w:t xml:space="preserve"> </w:t>
      </w:r>
      <w:r>
        <w:rPr>
          <w:color w:val="0000FF"/>
          <w:u w:val="double" w:color="0000FF"/>
        </w:rPr>
        <w:t>transgender-­‐rights/lgbt-­‐advice-­‐information/lgb-­‐t-­‐workers</w:t>
      </w:r>
    </w:p>
    <w:p w:rsidR="004910C6" w:rsidRDefault="004910C6">
      <w:pPr>
        <w:pStyle w:val="BodyText"/>
        <w:spacing w:before="1"/>
        <w:ind w:left="0"/>
        <w:rPr>
          <w:sz w:val="16"/>
        </w:rPr>
      </w:pPr>
    </w:p>
    <w:p w:rsidR="004910C6" w:rsidRDefault="00014D15">
      <w:pPr>
        <w:spacing w:before="106" w:line="292" w:lineRule="auto"/>
        <w:ind w:left="280" w:right="922"/>
        <w:rPr>
          <w:sz w:val="21"/>
        </w:rPr>
      </w:pPr>
      <w:r>
        <w:rPr>
          <w:spacing w:val="1"/>
          <w:w w:val="102"/>
          <w:sz w:val="21"/>
        </w:rPr>
        <w:t>T</w:t>
      </w:r>
      <w:r>
        <w:rPr>
          <w:spacing w:val="2"/>
          <w:w w:val="102"/>
          <w:sz w:val="21"/>
        </w:rPr>
        <w:t>U</w:t>
      </w:r>
      <w:r>
        <w:rPr>
          <w:w w:val="102"/>
          <w:sz w:val="21"/>
        </w:rPr>
        <w:t>C</w:t>
      </w:r>
      <w:r>
        <w:rPr>
          <w:spacing w:val="4"/>
          <w:sz w:val="21"/>
        </w:rPr>
        <w:t xml:space="preserve"> </w:t>
      </w:r>
      <w:r>
        <w:rPr>
          <w:spacing w:val="1"/>
          <w:w w:val="102"/>
          <w:sz w:val="21"/>
        </w:rPr>
        <w:t>L</w:t>
      </w:r>
      <w:r>
        <w:rPr>
          <w:spacing w:val="2"/>
          <w:w w:val="102"/>
          <w:sz w:val="21"/>
        </w:rPr>
        <w:t>GB&amp;</w:t>
      </w:r>
      <w:r>
        <w:rPr>
          <w:w w:val="102"/>
          <w:sz w:val="21"/>
        </w:rPr>
        <w:t>T</w:t>
      </w:r>
      <w:r>
        <w:rPr>
          <w:spacing w:val="4"/>
          <w:sz w:val="21"/>
        </w:rPr>
        <w:t xml:space="preserve"> </w:t>
      </w:r>
      <w:r>
        <w:rPr>
          <w:spacing w:val="1"/>
          <w:w w:val="102"/>
          <w:sz w:val="21"/>
        </w:rPr>
        <w:t>E</w:t>
      </w:r>
      <w:r>
        <w:rPr>
          <w:spacing w:val="2"/>
          <w:w w:val="102"/>
          <w:sz w:val="21"/>
        </w:rPr>
        <w:t>qua</w:t>
      </w:r>
      <w:r>
        <w:rPr>
          <w:w w:val="102"/>
          <w:sz w:val="21"/>
        </w:rPr>
        <w:t>li</w:t>
      </w:r>
      <w:r>
        <w:rPr>
          <w:spacing w:val="1"/>
          <w:w w:val="102"/>
          <w:sz w:val="21"/>
        </w:rPr>
        <w:t>t</w:t>
      </w:r>
      <w:r>
        <w:rPr>
          <w:w w:val="102"/>
          <w:sz w:val="21"/>
        </w:rPr>
        <w:t>y</w:t>
      </w:r>
      <w:r>
        <w:rPr>
          <w:spacing w:val="4"/>
          <w:sz w:val="21"/>
        </w:rPr>
        <w:t xml:space="preserve"> </w:t>
      </w:r>
      <w:r>
        <w:rPr>
          <w:spacing w:val="2"/>
          <w:w w:val="102"/>
          <w:sz w:val="21"/>
        </w:rPr>
        <w:t>a</w:t>
      </w:r>
      <w:r>
        <w:rPr>
          <w:w w:val="102"/>
          <w:sz w:val="21"/>
        </w:rPr>
        <w:t>t</w:t>
      </w:r>
      <w:r>
        <w:rPr>
          <w:spacing w:val="3"/>
          <w:sz w:val="21"/>
        </w:rPr>
        <w:t xml:space="preserve"> </w:t>
      </w:r>
      <w:r>
        <w:rPr>
          <w:spacing w:val="3"/>
          <w:w w:val="102"/>
          <w:sz w:val="21"/>
        </w:rPr>
        <w:t>W</w:t>
      </w:r>
      <w:r>
        <w:rPr>
          <w:spacing w:val="2"/>
          <w:w w:val="102"/>
          <w:sz w:val="21"/>
        </w:rPr>
        <w:t>o</w:t>
      </w:r>
      <w:r>
        <w:rPr>
          <w:spacing w:val="1"/>
          <w:w w:val="102"/>
          <w:sz w:val="21"/>
        </w:rPr>
        <w:t>r</w:t>
      </w:r>
      <w:r>
        <w:rPr>
          <w:w w:val="102"/>
          <w:sz w:val="21"/>
        </w:rPr>
        <w:t>k</w:t>
      </w:r>
      <w:r>
        <w:rPr>
          <w:spacing w:val="4"/>
          <w:sz w:val="21"/>
        </w:rPr>
        <w:t xml:space="preserve"> </w:t>
      </w:r>
      <w:r>
        <w:rPr>
          <w:spacing w:val="2"/>
          <w:w w:val="102"/>
          <w:sz w:val="21"/>
        </w:rPr>
        <w:t>201</w:t>
      </w:r>
      <w:r>
        <w:rPr>
          <w:w w:val="102"/>
          <w:sz w:val="21"/>
        </w:rPr>
        <w:t>3</w:t>
      </w:r>
      <w:r>
        <w:rPr>
          <w:spacing w:val="3"/>
          <w:sz w:val="21"/>
        </w:rPr>
        <w:t xml:space="preserve"> </w:t>
      </w:r>
      <w:r>
        <w:rPr>
          <w:color w:val="0000FF"/>
          <w:spacing w:val="2"/>
          <w:w w:val="102"/>
          <w:sz w:val="21"/>
          <w:u w:val="single" w:color="0000FF"/>
        </w:rPr>
        <w:t>h</w:t>
      </w:r>
      <w:r>
        <w:rPr>
          <w:color w:val="0000FF"/>
          <w:spacing w:val="1"/>
          <w:w w:val="102"/>
          <w:sz w:val="21"/>
          <w:u w:val="single" w:color="0000FF"/>
        </w:rPr>
        <w:t>tt</w:t>
      </w:r>
      <w:r>
        <w:rPr>
          <w:color w:val="0000FF"/>
          <w:spacing w:val="2"/>
          <w:w w:val="102"/>
          <w:sz w:val="21"/>
          <w:u w:val="single" w:color="0000FF"/>
        </w:rPr>
        <w:t>p</w:t>
      </w:r>
      <w:r>
        <w:rPr>
          <w:color w:val="0000FF"/>
          <w:spacing w:val="1"/>
          <w:w w:val="102"/>
          <w:sz w:val="21"/>
          <w:u w:val="single" w:color="0000FF"/>
        </w:rPr>
        <w:t>s</w:t>
      </w:r>
      <w:r>
        <w:rPr>
          <w:color w:val="0000FF"/>
          <w:w w:val="102"/>
          <w:sz w:val="21"/>
          <w:u w:val="single" w:color="0000FF"/>
        </w:rPr>
        <w:t>:</w:t>
      </w:r>
      <w:r>
        <w:rPr>
          <w:color w:val="0000FF"/>
          <w:spacing w:val="1"/>
          <w:w w:val="102"/>
          <w:sz w:val="21"/>
          <w:u w:val="single" w:color="0000FF"/>
        </w:rPr>
        <w:t>//</w:t>
      </w:r>
      <w:hyperlink r:id="rId272">
        <w:r>
          <w:rPr>
            <w:color w:val="0000FF"/>
            <w:spacing w:val="2"/>
            <w:w w:val="102"/>
            <w:sz w:val="21"/>
            <w:u w:val="single" w:color="0000FF"/>
          </w:rPr>
          <w:t>www</w:t>
        </w:r>
        <w:r>
          <w:rPr>
            <w:color w:val="0000FF"/>
            <w:spacing w:val="1"/>
            <w:w w:val="102"/>
            <w:sz w:val="21"/>
            <w:u w:val="single" w:color="0000FF"/>
          </w:rPr>
          <w:t>.t</w:t>
        </w:r>
        <w:r>
          <w:rPr>
            <w:color w:val="0000FF"/>
            <w:spacing w:val="2"/>
            <w:w w:val="102"/>
            <w:sz w:val="21"/>
            <w:u w:val="single" w:color="0000FF"/>
          </w:rPr>
          <w:t>u</w:t>
        </w:r>
        <w:r>
          <w:rPr>
            <w:color w:val="0000FF"/>
            <w:spacing w:val="1"/>
            <w:w w:val="102"/>
            <w:sz w:val="21"/>
            <w:u w:val="single" w:color="0000FF"/>
          </w:rPr>
          <w:t>c.</w:t>
        </w:r>
        <w:r>
          <w:rPr>
            <w:color w:val="0000FF"/>
            <w:spacing w:val="2"/>
            <w:w w:val="102"/>
            <w:sz w:val="21"/>
            <w:u w:val="single" w:color="0000FF"/>
          </w:rPr>
          <w:t>o</w:t>
        </w:r>
        <w:r>
          <w:rPr>
            <w:color w:val="0000FF"/>
            <w:spacing w:val="1"/>
            <w:w w:val="102"/>
            <w:sz w:val="21"/>
            <w:u w:val="single" w:color="0000FF"/>
          </w:rPr>
          <w:t>rg.</w:t>
        </w:r>
        <w:r>
          <w:rPr>
            <w:color w:val="0000FF"/>
            <w:spacing w:val="2"/>
            <w:w w:val="102"/>
            <w:sz w:val="21"/>
            <w:u w:val="single" w:color="0000FF"/>
          </w:rPr>
          <w:t>u</w:t>
        </w:r>
        <w:r>
          <w:rPr>
            <w:color w:val="0000FF"/>
            <w:spacing w:val="1"/>
            <w:w w:val="102"/>
            <w:sz w:val="21"/>
            <w:u w:val="single" w:color="0000FF"/>
          </w:rPr>
          <w:t>k/</w:t>
        </w:r>
        <w:r>
          <w:rPr>
            <w:color w:val="0000FF"/>
            <w:spacing w:val="2"/>
            <w:w w:val="102"/>
            <w:sz w:val="21"/>
            <w:u w:val="single" w:color="0000FF"/>
          </w:rPr>
          <w:t>equ</w:t>
        </w:r>
        <w:r>
          <w:rPr>
            <w:color w:val="0000FF"/>
            <w:spacing w:val="1"/>
            <w:w w:val="102"/>
            <w:sz w:val="21"/>
            <w:u w:val="single" w:color="0000FF"/>
          </w:rPr>
          <w:t>alit</w:t>
        </w:r>
        <w:r>
          <w:rPr>
            <w:color w:val="0000FF"/>
            <w:spacing w:val="2"/>
            <w:w w:val="102"/>
            <w:sz w:val="21"/>
            <w:u w:val="single" w:color="0000FF"/>
          </w:rPr>
          <w:t>y</w:t>
        </w:r>
        <w:r>
          <w:rPr>
            <w:color w:val="0000FF"/>
            <w:w w:val="34"/>
            <w:sz w:val="21"/>
            <w:u w:val="single" w:color="0000FF"/>
          </w:rPr>
          <w:t>-­</w:t>
        </w:r>
        <w:r>
          <w:rPr>
            <w:color w:val="0000FF"/>
            <w:spacing w:val="1"/>
            <w:w w:val="34"/>
            <w:sz w:val="21"/>
            <w:u w:val="single" w:color="0000FF"/>
          </w:rPr>
          <w:t>‐</w:t>
        </w:r>
      </w:hyperlink>
      <w:r>
        <w:rPr>
          <w:color w:val="0000FF"/>
          <w:w w:val="102"/>
          <w:sz w:val="21"/>
          <w:u w:val="single" w:color="0000FF"/>
        </w:rPr>
        <w:t>i</w:t>
      </w:r>
      <w:r>
        <w:rPr>
          <w:color w:val="0000FF"/>
          <w:spacing w:val="1"/>
          <w:w w:val="102"/>
          <w:sz w:val="21"/>
          <w:u w:val="single" w:color="0000FF"/>
        </w:rPr>
        <w:t>ss</w:t>
      </w:r>
      <w:r>
        <w:rPr>
          <w:color w:val="0000FF"/>
          <w:spacing w:val="2"/>
          <w:w w:val="102"/>
          <w:sz w:val="21"/>
          <w:u w:val="single" w:color="0000FF"/>
        </w:rPr>
        <w:t>u</w:t>
      </w:r>
      <w:r>
        <w:rPr>
          <w:color w:val="0000FF"/>
          <w:spacing w:val="1"/>
          <w:w w:val="102"/>
          <w:sz w:val="21"/>
          <w:u w:val="single" w:color="0000FF"/>
        </w:rPr>
        <w:t>es/ge</w:t>
      </w:r>
      <w:r>
        <w:rPr>
          <w:color w:val="0000FF"/>
          <w:spacing w:val="2"/>
          <w:w w:val="102"/>
          <w:sz w:val="21"/>
          <w:u w:val="single" w:color="0000FF"/>
        </w:rPr>
        <w:t>nd</w:t>
      </w:r>
      <w:r>
        <w:rPr>
          <w:color w:val="0000FF"/>
          <w:spacing w:val="1"/>
          <w:w w:val="102"/>
          <w:sz w:val="21"/>
          <w:u w:val="single" w:color="0000FF"/>
        </w:rPr>
        <w:t>er</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equ</w:t>
      </w:r>
      <w:r>
        <w:rPr>
          <w:color w:val="0000FF"/>
          <w:spacing w:val="1"/>
          <w:w w:val="102"/>
          <w:sz w:val="21"/>
          <w:u w:val="single" w:color="0000FF"/>
        </w:rPr>
        <w:t>al</w:t>
      </w:r>
      <w:r>
        <w:rPr>
          <w:color w:val="0000FF"/>
          <w:w w:val="102"/>
          <w:sz w:val="21"/>
          <w:u w:val="single" w:color="0000FF"/>
        </w:rPr>
        <w:t>i</w:t>
      </w:r>
      <w:r>
        <w:rPr>
          <w:color w:val="0000FF"/>
          <w:spacing w:val="1"/>
          <w:w w:val="102"/>
          <w:sz w:val="21"/>
          <w:u w:val="single" w:color="0000FF"/>
        </w:rPr>
        <w:t>ty/</w:t>
      </w:r>
      <w:r>
        <w:rPr>
          <w:color w:val="0000FF"/>
          <w:w w:val="102"/>
          <w:sz w:val="21"/>
          <w:u w:val="single" w:color="0000FF"/>
        </w:rPr>
        <w:t>l</w:t>
      </w:r>
      <w:r>
        <w:rPr>
          <w:color w:val="0000FF"/>
          <w:spacing w:val="2"/>
          <w:w w:val="102"/>
          <w:sz w:val="21"/>
          <w:u w:val="single" w:color="0000FF"/>
        </w:rPr>
        <w:t>e</w:t>
      </w:r>
      <w:r>
        <w:rPr>
          <w:color w:val="0000FF"/>
          <w:spacing w:val="1"/>
          <w:w w:val="102"/>
          <w:sz w:val="21"/>
          <w:u w:val="single" w:color="0000FF"/>
        </w:rPr>
        <w:t>s</w:t>
      </w:r>
      <w:r>
        <w:rPr>
          <w:color w:val="0000FF"/>
          <w:spacing w:val="2"/>
          <w:w w:val="102"/>
          <w:sz w:val="21"/>
          <w:u w:val="single" w:color="0000FF"/>
        </w:rPr>
        <w:t>b</w:t>
      </w:r>
      <w:r>
        <w:rPr>
          <w:color w:val="0000FF"/>
          <w:w w:val="102"/>
          <w:sz w:val="21"/>
          <w:u w:val="single" w:color="0000FF"/>
        </w:rPr>
        <w:t>i</w:t>
      </w:r>
      <w:r>
        <w:rPr>
          <w:color w:val="0000FF"/>
          <w:spacing w:val="1"/>
          <w:w w:val="102"/>
          <w:sz w:val="21"/>
          <w:u w:val="single" w:color="0000FF"/>
        </w:rPr>
        <w:t>an</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g</w:t>
      </w:r>
      <w:r>
        <w:rPr>
          <w:color w:val="0000FF"/>
          <w:spacing w:val="2"/>
          <w:w w:val="102"/>
          <w:sz w:val="21"/>
          <w:u w:val="single" w:color="0000FF"/>
        </w:rPr>
        <w:t>a</w:t>
      </w:r>
      <w:r>
        <w:rPr>
          <w:color w:val="0000FF"/>
          <w:spacing w:val="1"/>
          <w:w w:val="102"/>
          <w:sz w:val="21"/>
          <w:u w:val="single" w:color="0000FF"/>
        </w:rPr>
        <w:t>y</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b</w:t>
      </w:r>
      <w:r>
        <w:rPr>
          <w:color w:val="0000FF"/>
          <w:spacing w:val="1"/>
          <w:w w:val="102"/>
          <w:sz w:val="21"/>
          <w:u w:val="single" w:color="0000FF"/>
        </w:rPr>
        <w:t>is</w:t>
      </w:r>
      <w:r>
        <w:rPr>
          <w:color w:val="0000FF"/>
          <w:spacing w:val="2"/>
          <w:w w:val="102"/>
          <w:sz w:val="21"/>
          <w:u w:val="single" w:color="0000FF"/>
        </w:rPr>
        <w:t>e</w:t>
      </w:r>
      <w:r>
        <w:rPr>
          <w:color w:val="0000FF"/>
          <w:spacing w:val="1"/>
          <w:w w:val="102"/>
          <w:sz w:val="21"/>
          <w:u w:val="single" w:color="0000FF"/>
        </w:rPr>
        <w:t>x</w:t>
      </w:r>
      <w:r>
        <w:rPr>
          <w:color w:val="0000FF"/>
          <w:spacing w:val="2"/>
          <w:w w:val="102"/>
          <w:sz w:val="21"/>
          <w:u w:val="single" w:color="0000FF"/>
        </w:rPr>
        <w:t>u</w:t>
      </w:r>
      <w:r>
        <w:rPr>
          <w:color w:val="0000FF"/>
          <w:spacing w:val="1"/>
          <w:w w:val="102"/>
          <w:sz w:val="21"/>
          <w:u w:val="single" w:color="0000FF"/>
        </w:rPr>
        <w:t>a</w:t>
      </w:r>
      <w:r>
        <w:rPr>
          <w:color w:val="0000FF"/>
          <w:w w:val="102"/>
          <w:sz w:val="21"/>
          <w:u w:val="single" w:color="0000FF"/>
        </w:rPr>
        <w:t>l</w:t>
      </w:r>
      <w:r>
        <w:rPr>
          <w:color w:val="0000FF"/>
          <w:w w:val="34"/>
          <w:sz w:val="21"/>
          <w:u w:val="single" w:color="0000FF"/>
        </w:rPr>
        <w:t>-­‐</w:t>
      </w:r>
      <w:r>
        <w:rPr>
          <w:color w:val="0000FF"/>
          <w:w w:val="34"/>
          <w:sz w:val="21"/>
        </w:rPr>
        <w:t xml:space="preserve"> </w:t>
      </w:r>
      <w:r>
        <w:rPr>
          <w:color w:val="0000FF"/>
          <w:spacing w:val="1"/>
          <w:w w:val="102"/>
          <w:sz w:val="21"/>
          <w:u w:val="single" w:color="0000FF"/>
        </w:rPr>
        <w:t>a</w:t>
      </w:r>
      <w:r>
        <w:rPr>
          <w:color w:val="0000FF"/>
          <w:spacing w:val="2"/>
          <w:w w:val="102"/>
          <w:sz w:val="21"/>
          <w:u w:val="single" w:color="0000FF"/>
        </w:rPr>
        <w:t>nd</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tr</w:t>
      </w:r>
      <w:r>
        <w:rPr>
          <w:color w:val="0000FF"/>
          <w:spacing w:val="2"/>
          <w:w w:val="102"/>
          <w:sz w:val="21"/>
          <w:u w:val="single" w:color="0000FF"/>
        </w:rPr>
        <w:t>an</w:t>
      </w:r>
      <w:r>
        <w:rPr>
          <w:color w:val="0000FF"/>
          <w:spacing w:val="1"/>
          <w:w w:val="102"/>
          <w:sz w:val="21"/>
          <w:u w:val="single" w:color="0000FF"/>
        </w:rPr>
        <w:t>sg</w:t>
      </w:r>
      <w:r>
        <w:rPr>
          <w:color w:val="0000FF"/>
          <w:spacing w:val="2"/>
          <w:w w:val="102"/>
          <w:sz w:val="21"/>
          <w:u w:val="single" w:color="0000FF"/>
        </w:rPr>
        <w:t>ende</w:t>
      </w:r>
      <w:r>
        <w:rPr>
          <w:color w:val="0000FF"/>
          <w:spacing w:val="1"/>
          <w:w w:val="102"/>
          <w:sz w:val="21"/>
          <w:u w:val="single" w:color="0000FF"/>
        </w:rPr>
        <w:t>r</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rig</w:t>
      </w:r>
      <w:r>
        <w:rPr>
          <w:color w:val="0000FF"/>
          <w:spacing w:val="2"/>
          <w:w w:val="102"/>
          <w:sz w:val="21"/>
          <w:u w:val="single" w:color="0000FF"/>
        </w:rPr>
        <w:t>h</w:t>
      </w:r>
      <w:r>
        <w:rPr>
          <w:color w:val="0000FF"/>
          <w:spacing w:val="1"/>
          <w:w w:val="102"/>
          <w:sz w:val="21"/>
          <w:u w:val="single" w:color="0000FF"/>
        </w:rPr>
        <w:t>ts/lg</w:t>
      </w:r>
      <w:r>
        <w:rPr>
          <w:color w:val="0000FF"/>
          <w:spacing w:val="2"/>
          <w:w w:val="102"/>
          <w:sz w:val="21"/>
          <w:u w:val="single" w:color="0000FF"/>
        </w:rPr>
        <w:t>b</w:t>
      </w:r>
      <w:r>
        <w:rPr>
          <w:color w:val="0000FF"/>
          <w:spacing w:val="1"/>
          <w:w w:val="102"/>
          <w:sz w:val="21"/>
          <w:u w:val="single" w:color="0000FF"/>
        </w:rPr>
        <w:t>t</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a</w:t>
      </w:r>
      <w:r>
        <w:rPr>
          <w:color w:val="0000FF"/>
          <w:spacing w:val="2"/>
          <w:w w:val="102"/>
          <w:sz w:val="21"/>
          <w:u w:val="single" w:color="0000FF"/>
        </w:rPr>
        <w:t>d</w:t>
      </w:r>
      <w:r>
        <w:rPr>
          <w:color w:val="0000FF"/>
          <w:spacing w:val="1"/>
          <w:w w:val="102"/>
          <w:sz w:val="21"/>
          <w:u w:val="single" w:color="0000FF"/>
        </w:rPr>
        <w:t>v</w:t>
      </w:r>
      <w:r>
        <w:rPr>
          <w:color w:val="0000FF"/>
          <w:w w:val="102"/>
          <w:sz w:val="21"/>
          <w:u w:val="single" w:color="0000FF"/>
        </w:rPr>
        <w:t>i</w:t>
      </w:r>
      <w:r>
        <w:rPr>
          <w:color w:val="0000FF"/>
          <w:spacing w:val="1"/>
          <w:w w:val="102"/>
          <w:sz w:val="21"/>
          <w:u w:val="single" w:color="0000FF"/>
        </w:rPr>
        <w:t>c</w:t>
      </w:r>
      <w:r>
        <w:rPr>
          <w:color w:val="0000FF"/>
          <w:spacing w:val="2"/>
          <w:w w:val="102"/>
          <w:sz w:val="21"/>
          <w:u w:val="single" w:color="0000FF"/>
        </w:rPr>
        <w:t>e</w:t>
      </w:r>
      <w:r>
        <w:rPr>
          <w:color w:val="0000FF"/>
          <w:w w:val="34"/>
          <w:sz w:val="21"/>
          <w:u w:val="single" w:color="0000FF"/>
        </w:rPr>
        <w:t>-­</w:t>
      </w:r>
      <w:r>
        <w:rPr>
          <w:color w:val="0000FF"/>
          <w:spacing w:val="1"/>
          <w:w w:val="34"/>
          <w:sz w:val="21"/>
          <w:u w:val="single" w:color="0000FF"/>
        </w:rPr>
        <w:t>‐</w:t>
      </w:r>
      <w:r>
        <w:rPr>
          <w:color w:val="0000FF"/>
          <w:w w:val="102"/>
          <w:sz w:val="21"/>
          <w:u w:val="single" w:color="0000FF"/>
        </w:rPr>
        <w:t>i</w:t>
      </w:r>
      <w:r>
        <w:rPr>
          <w:color w:val="0000FF"/>
          <w:spacing w:val="1"/>
          <w:w w:val="102"/>
          <w:sz w:val="21"/>
          <w:u w:val="single" w:color="0000FF"/>
        </w:rPr>
        <w:t>nf</w:t>
      </w:r>
      <w:r>
        <w:rPr>
          <w:color w:val="0000FF"/>
          <w:spacing w:val="2"/>
          <w:w w:val="102"/>
          <w:sz w:val="21"/>
          <w:u w:val="single" w:color="0000FF"/>
        </w:rPr>
        <w:t>o</w:t>
      </w:r>
      <w:r>
        <w:rPr>
          <w:color w:val="0000FF"/>
          <w:spacing w:val="1"/>
          <w:w w:val="102"/>
          <w:sz w:val="21"/>
          <w:u w:val="single" w:color="0000FF"/>
        </w:rPr>
        <w:t>r</w:t>
      </w:r>
      <w:r>
        <w:rPr>
          <w:color w:val="0000FF"/>
          <w:spacing w:val="3"/>
          <w:w w:val="102"/>
          <w:sz w:val="21"/>
          <w:u w:val="single" w:color="0000FF"/>
        </w:rPr>
        <w:t>m</w:t>
      </w:r>
      <w:r>
        <w:rPr>
          <w:color w:val="0000FF"/>
          <w:spacing w:val="1"/>
          <w:w w:val="102"/>
          <w:sz w:val="21"/>
          <w:u w:val="single" w:color="0000FF"/>
        </w:rPr>
        <w:t>at</w:t>
      </w:r>
      <w:r>
        <w:rPr>
          <w:color w:val="0000FF"/>
          <w:w w:val="102"/>
          <w:sz w:val="21"/>
          <w:u w:val="single" w:color="0000FF"/>
        </w:rPr>
        <w:t>i</w:t>
      </w:r>
      <w:r>
        <w:rPr>
          <w:color w:val="0000FF"/>
          <w:spacing w:val="1"/>
          <w:w w:val="102"/>
          <w:sz w:val="21"/>
          <w:u w:val="single" w:color="0000FF"/>
        </w:rPr>
        <w:t>o</w:t>
      </w:r>
      <w:r>
        <w:rPr>
          <w:color w:val="0000FF"/>
          <w:w w:val="102"/>
          <w:sz w:val="21"/>
          <w:u w:val="single" w:color="0000FF"/>
        </w:rPr>
        <w:t>n</w:t>
      </w:r>
    </w:p>
    <w:p w:rsidR="004910C6" w:rsidRDefault="00014D15">
      <w:pPr>
        <w:spacing w:before="195" w:line="288" w:lineRule="auto"/>
        <w:ind w:left="280" w:right="1018"/>
        <w:rPr>
          <w:sz w:val="21"/>
        </w:rPr>
      </w:pPr>
      <w:r>
        <w:rPr>
          <w:w w:val="105"/>
          <w:sz w:val="21"/>
        </w:rPr>
        <w:t xml:space="preserve">Gires Transition of a Teacher in School Summary of the Law and Good Practice </w:t>
      </w:r>
      <w:hyperlink r:id="rId273">
        <w:r>
          <w:rPr>
            <w:color w:val="0000FF"/>
            <w:sz w:val="21"/>
            <w:u w:val="single" w:color="0000FF"/>
          </w:rPr>
          <w:t>http://www.gires.org.uk/assets/Schools/The%20Memorandum%20of%20Understanding%20teacher%20transition.p</w:t>
        </w:r>
      </w:hyperlink>
      <w:r>
        <w:rPr>
          <w:color w:val="0000FF"/>
          <w:sz w:val="21"/>
        </w:rPr>
        <w:t xml:space="preserve">       </w:t>
      </w:r>
      <w:r>
        <w:rPr>
          <w:color w:val="0000FF"/>
          <w:w w:val="105"/>
          <w:sz w:val="21"/>
          <w:u w:val="single" w:color="0000FF"/>
        </w:rPr>
        <w:t>df</w:t>
      </w:r>
    </w:p>
    <w:p w:rsidR="004910C6" w:rsidRDefault="00014D15">
      <w:pPr>
        <w:spacing w:before="200"/>
        <w:ind w:left="280"/>
        <w:rPr>
          <w:b/>
          <w:sz w:val="21"/>
        </w:rPr>
      </w:pPr>
      <w:r>
        <w:rPr>
          <w:b/>
          <w:w w:val="105"/>
          <w:sz w:val="21"/>
        </w:rPr>
        <w:t>Race Equality and Anti Racism</w:t>
      </w:r>
    </w:p>
    <w:p w:rsidR="004910C6" w:rsidRDefault="004910C6">
      <w:pPr>
        <w:pStyle w:val="BodyText"/>
        <w:spacing w:before="8"/>
        <w:ind w:left="0"/>
        <w:rPr>
          <w:b/>
          <w:sz w:val="20"/>
        </w:rPr>
      </w:pPr>
    </w:p>
    <w:p w:rsidR="004910C6" w:rsidRDefault="00014D15">
      <w:pPr>
        <w:spacing w:before="1" w:line="292" w:lineRule="auto"/>
        <w:ind w:left="280" w:right="4526"/>
        <w:rPr>
          <w:sz w:val="21"/>
        </w:rPr>
      </w:pPr>
      <w:r>
        <w:rPr>
          <w:w w:val="105"/>
          <w:sz w:val="21"/>
        </w:rPr>
        <w:t xml:space="preserve">Barriers Invisible and Visible to BME Teachers Runnymede Trust 2017 </w:t>
      </w:r>
      <w:r>
        <w:rPr>
          <w:color w:val="0000FF"/>
          <w:w w:val="102"/>
          <w:sz w:val="21"/>
          <w:u w:val="single" w:color="0000FF"/>
        </w:rPr>
        <w:t>https://</w:t>
      </w:r>
      <w:hyperlink r:id="rId274">
        <w:r>
          <w:rPr>
            <w:color w:val="0000FF"/>
            <w:w w:val="102"/>
            <w:sz w:val="21"/>
            <w:u w:val="single" w:color="0000FF"/>
          </w:rPr>
          <w:t>www.teachers.org.uk/sites/default/files2014/barriers</w:t>
        </w:r>
        <w:r>
          <w:rPr>
            <w:color w:val="0000FF"/>
            <w:w w:val="34"/>
            <w:sz w:val="21"/>
            <w:u w:val="single" w:color="0000FF"/>
          </w:rPr>
          <w:t>-­‐</w:t>
        </w:r>
      </w:hyperlink>
      <w:r>
        <w:rPr>
          <w:color w:val="0000FF"/>
          <w:w w:val="102"/>
          <w:sz w:val="21"/>
          <w:u w:val="single" w:color="0000FF"/>
        </w:rPr>
        <w:t>report.pdf</w:t>
      </w:r>
    </w:p>
    <w:p w:rsidR="004910C6" w:rsidRDefault="00014D15">
      <w:pPr>
        <w:spacing w:before="195" w:line="288" w:lineRule="auto"/>
        <w:ind w:left="280" w:right="1781"/>
        <w:rPr>
          <w:sz w:val="21"/>
        </w:rPr>
      </w:pPr>
      <w:r>
        <w:rPr>
          <w:spacing w:val="1"/>
          <w:w w:val="102"/>
          <w:sz w:val="21"/>
        </w:rPr>
        <w:t>T</w:t>
      </w:r>
      <w:r>
        <w:rPr>
          <w:spacing w:val="2"/>
          <w:w w:val="102"/>
          <w:sz w:val="21"/>
        </w:rPr>
        <w:t>U</w:t>
      </w:r>
      <w:r>
        <w:rPr>
          <w:w w:val="102"/>
          <w:sz w:val="21"/>
        </w:rPr>
        <w:t>C</w:t>
      </w:r>
      <w:r>
        <w:rPr>
          <w:spacing w:val="4"/>
          <w:sz w:val="21"/>
        </w:rPr>
        <w:t xml:space="preserve"> </w:t>
      </w:r>
      <w:r>
        <w:rPr>
          <w:spacing w:val="1"/>
          <w:w w:val="102"/>
          <w:sz w:val="21"/>
        </w:rPr>
        <w:t>Tack</w:t>
      </w:r>
      <w:r>
        <w:rPr>
          <w:w w:val="102"/>
          <w:sz w:val="21"/>
        </w:rPr>
        <w:t>li</w:t>
      </w:r>
      <w:r>
        <w:rPr>
          <w:spacing w:val="2"/>
          <w:w w:val="102"/>
          <w:sz w:val="21"/>
        </w:rPr>
        <w:t>n</w:t>
      </w:r>
      <w:r>
        <w:rPr>
          <w:w w:val="102"/>
          <w:sz w:val="21"/>
        </w:rPr>
        <w:t>g</w:t>
      </w:r>
      <w:r>
        <w:rPr>
          <w:spacing w:val="4"/>
          <w:sz w:val="21"/>
        </w:rPr>
        <w:t xml:space="preserve"> </w:t>
      </w:r>
      <w:r>
        <w:rPr>
          <w:spacing w:val="2"/>
          <w:w w:val="102"/>
          <w:sz w:val="21"/>
        </w:rPr>
        <w:t>Ra</w:t>
      </w:r>
      <w:r>
        <w:rPr>
          <w:spacing w:val="1"/>
          <w:w w:val="102"/>
          <w:sz w:val="21"/>
        </w:rPr>
        <w:t>c</w:t>
      </w:r>
      <w:r>
        <w:rPr>
          <w:w w:val="102"/>
          <w:sz w:val="21"/>
        </w:rPr>
        <w:t>i</w:t>
      </w:r>
      <w:r>
        <w:rPr>
          <w:spacing w:val="1"/>
          <w:w w:val="102"/>
          <w:sz w:val="21"/>
        </w:rPr>
        <w:t>s</w:t>
      </w:r>
      <w:r>
        <w:rPr>
          <w:w w:val="102"/>
          <w:sz w:val="21"/>
        </w:rPr>
        <w:t>m</w:t>
      </w:r>
      <w:r>
        <w:rPr>
          <w:spacing w:val="5"/>
          <w:sz w:val="21"/>
        </w:rPr>
        <w:t xml:space="preserve"> </w:t>
      </w:r>
      <w:r>
        <w:rPr>
          <w:w w:val="102"/>
          <w:sz w:val="21"/>
        </w:rPr>
        <w:t>in</w:t>
      </w:r>
      <w:r>
        <w:rPr>
          <w:spacing w:val="4"/>
          <w:sz w:val="21"/>
        </w:rPr>
        <w:t xml:space="preserve"> </w:t>
      </w:r>
      <w:r>
        <w:rPr>
          <w:spacing w:val="1"/>
          <w:w w:val="102"/>
          <w:sz w:val="21"/>
        </w:rPr>
        <w:t>t</w:t>
      </w:r>
      <w:r>
        <w:rPr>
          <w:spacing w:val="2"/>
          <w:w w:val="102"/>
          <w:sz w:val="21"/>
        </w:rPr>
        <w:t>h</w:t>
      </w:r>
      <w:r>
        <w:rPr>
          <w:w w:val="102"/>
          <w:sz w:val="21"/>
        </w:rPr>
        <w:t>e</w:t>
      </w:r>
      <w:r>
        <w:rPr>
          <w:spacing w:val="4"/>
          <w:sz w:val="21"/>
        </w:rPr>
        <w:t xml:space="preserve"> </w:t>
      </w:r>
      <w:r>
        <w:rPr>
          <w:spacing w:val="3"/>
          <w:w w:val="102"/>
          <w:sz w:val="21"/>
        </w:rPr>
        <w:t>W</w:t>
      </w:r>
      <w:r>
        <w:rPr>
          <w:spacing w:val="2"/>
          <w:w w:val="102"/>
          <w:sz w:val="21"/>
        </w:rPr>
        <w:t>o</w:t>
      </w:r>
      <w:r>
        <w:rPr>
          <w:spacing w:val="1"/>
          <w:w w:val="102"/>
          <w:sz w:val="21"/>
        </w:rPr>
        <w:t>rk</w:t>
      </w:r>
      <w:r>
        <w:rPr>
          <w:spacing w:val="2"/>
          <w:w w:val="102"/>
          <w:sz w:val="21"/>
        </w:rPr>
        <w:t>p</w:t>
      </w:r>
      <w:r>
        <w:rPr>
          <w:w w:val="102"/>
          <w:sz w:val="21"/>
        </w:rPr>
        <w:t>l</w:t>
      </w:r>
      <w:r>
        <w:rPr>
          <w:spacing w:val="2"/>
          <w:w w:val="102"/>
          <w:sz w:val="21"/>
        </w:rPr>
        <w:t>a</w:t>
      </w:r>
      <w:r>
        <w:rPr>
          <w:spacing w:val="1"/>
          <w:w w:val="102"/>
          <w:sz w:val="21"/>
        </w:rPr>
        <w:t>c</w:t>
      </w:r>
      <w:r>
        <w:rPr>
          <w:w w:val="102"/>
          <w:sz w:val="21"/>
        </w:rPr>
        <w:t>e</w:t>
      </w:r>
      <w:r>
        <w:rPr>
          <w:spacing w:val="4"/>
          <w:sz w:val="21"/>
        </w:rPr>
        <w:t xml:space="preserve"> </w:t>
      </w:r>
      <w:r>
        <w:rPr>
          <w:color w:val="0000FF"/>
          <w:spacing w:val="2"/>
          <w:w w:val="102"/>
          <w:sz w:val="21"/>
          <w:u w:val="single" w:color="0000FF"/>
        </w:rPr>
        <w:t>h</w:t>
      </w:r>
      <w:r>
        <w:rPr>
          <w:color w:val="0000FF"/>
          <w:spacing w:val="1"/>
          <w:w w:val="102"/>
          <w:sz w:val="21"/>
          <w:u w:val="single" w:color="0000FF"/>
        </w:rPr>
        <w:t>tt</w:t>
      </w:r>
      <w:r>
        <w:rPr>
          <w:color w:val="0000FF"/>
          <w:spacing w:val="2"/>
          <w:w w:val="102"/>
          <w:sz w:val="21"/>
          <w:u w:val="single" w:color="0000FF"/>
        </w:rPr>
        <w:t>p</w:t>
      </w:r>
      <w:r>
        <w:rPr>
          <w:color w:val="0000FF"/>
          <w:spacing w:val="1"/>
          <w:w w:val="102"/>
          <w:sz w:val="21"/>
          <w:u w:val="single" w:color="0000FF"/>
        </w:rPr>
        <w:t>s</w:t>
      </w:r>
      <w:r>
        <w:rPr>
          <w:color w:val="0000FF"/>
          <w:w w:val="102"/>
          <w:sz w:val="21"/>
          <w:u w:val="single" w:color="0000FF"/>
        </w:rPr>
        <w:t>:</w:t>
      </w:r>
      <w:r>
        <w:rPr>
          <w:color w:val="0000FF"/>
          <w:spacing w:val="1"/>
          <w:w w:val="102"/>
          <w:sz w:val="21"/>
          <w:u w:val="single" w:color="0000FF"/>
        </w:rPr>
        <w:t>//</w:t>
      </w:r>
      <w:hyperlink r:id="rId275">
        <w:r>
          <w:rPr>
            <w:color w:val="0000FF"/>
            <w:spacing w:val="2"/>
            <w:w w:val="102"/>
            <w:sz w:val="21"/>
            <w:u w:val="single" w:color="0000FF"/>
          </w:rPr>
          <w:t>www</w:t>
        </w:r>
        <w:r>
          <w:rPr>
            <w:color w:val="0000FF"/>
            <w:spacing w:val="1"/>
            <w:w w:val="102"/>
            <w:sz w:val="21"/>
            <w:u w:val="single" w:color="0000FF"/>
          </w:rPr>
          <w:t>.t</w:t>
        </w:r>
        <w:r>
          <w:rPr>
            <w:color w:val="0000FF"/>
            <w:spacing w:val="2"/>
            <w:w w:val="102"/>
            <w:sz w:val="21"/>
            <w:u w:val="single" w:color="0000FF"/>
          </w:rPr>
          <w:t>u</w:t>
        </w:r>
        <w:r>
          <w:rPr>
            <w:color w:val="0000FF"/>
            <w:spacing w:val="1"/>
            <w:w w:val="102"/>
            <w:sz w:val="21"/>
            <w:u w:val="single" w:color="0000FF"/>
          </w:rPr>
          <w:t>c.</w:t>
        </w:r>
        <w:r>
          <w:rPr>
            <w:color w:val="0000FF"/>
            <w:spacing w:val="2"/>
            <w:w w:val="102"/>
            <w:sz w:val="21"/>
            <w:u w:val="single" w:color="0000FF"/>
          </w:rPr>
          <w:t>o</w:t>
        </w:r>
        <w:r>
          <w:rPr>
            <w:color w:val="0000FF"/>
            <w:spacing w:val="1"/>
            <w:w w:val="102"/>
            <w:sz w:val="21"/>
            <w:u w:val="single" w:color="0000FF"/>
          </w:rPr>
          <w:t>rg.</w:t>
        </w:r>
        <w:r>
          <w:rPr>
            <w:color w:val="0000FF"/>
            <w:spacing w:val="2"/>
            <w:w w:val="102"/>
            <w:sz w:val="21"/>
            <w:u w:val="single" w:color="0000FF"/>
          </w:rPr>
          <w:t>u</w:t>
        </w:r>
        <w:r>
          <w:rPr>
            <w:color w:val="0000FF"/>
            <w:spacing w:val="1"/>
            <w:w w:val="102"/>
            <w:sz w:val="21"/>
            <w:u w:val="single" w:color="0000FF"/>
          </w:rPr>
          <w:t>k/</w:t>
        </w:r>
        <w:r>
          <w:rPr>
            <w:color w:val="0000FF"/>
            <w:spacing w:val="2"/>
            <w:w w:val="102"/>
            <w:sz w:val="21"/>
            <w:u w:val="single" w:color="0000FF"/>
          </w:rPr>
          <w:t>pub</w:t>
        </w:r>
        <w:r>
          <w:rPr>
            <w:color w:val="0000FF"/>
            <w:spacing w:val="1"/>
            <w:w w:val="102"/>
            <w:sz w:val="21"/>
            <w:u w:val="single" w:color="0000FF"/>
          </w:rPr>
          <w:t>licati</w:t>
        </w:r>
        <w:r>
          <w:rPr>
            <w:color w:val="0000FF"/>
            <w:spacing w:val="2"/>
            <w:w w:val="102"/>
            <w:sz w:val="21"/>
            <w:u w:val="single" w:color="0000FF"/>
          </w:rPr>
          <w:t>on</w:t>
        </w:r>
        <w:r>
          <w:rPr>
            <w:color w:val="0000FF"/>
            <w:spacing w:val="1"/>
            <w:w w:val="102"/>
            <w:sz w:val="21"/>
            <w:u w:val="single" w:color="0000FF"/>
          </w:rPr>
          <w:t>s/tackli</w:t>
        </w:r>
        <w:r>
          <w:rPr>
            <w:color w:val="0000FF"/>
            <w:spacing w:val="2"/>
            <w:w w:val="102"/>
            <w:sz w:val="21"/>
            <w:u w:val="single" w:color="0000FF"/>
          </w:rPr>
          <w:t>ng</w:t>
        </w:r>
        <w:r>
          <w:rPr>
            <w:color w:val="0000FF"/>
            <w:w w:val="34"/>
            <w:sz w:val="21"/>
            <w:u w:val="single" w:color="0000FF"/>
          </w:rPr>
          <w:t>-­</w:t>
        </w:r>
        <w:r>
          <w:rPr>
            <w:color w:val="0000FF"/>
            <w:spacing w:val="1"/>
            <w:w w:val="34"/>
            <w:sz w:val="21"/>
            <w:u w:val="single" w:color="0000FF"/>
          </w:rPr>
          <w:t>‐</w:t>
        </w:r>
      </w:hyperlink>
      <w:r>
        <w:rPr>
          <w:color w:val="0000FF"/>
          <w:spacing w:val="1"/>
          <w:w w:val="102"/>
          <w:sz w:val="21"/>
          <w:u w:val="single" w:color="0000FF"/>
        </w:rPr>
        <w:t>r</w:t>
      </w:r>
      <w:r>
        <w:rPr>
          <w:color w:val="0000FF"/>
          <w:spacing w:val="2"/>
          <w:w w:val="102"/>
          <w:sz w:val="21"/>
          <w:u w:val="single" w:color="0000FF"/>
        </w:rPr>
        <w:t>a</w:t>
      </w:r>
      <w:r>
        <w:rPr>
          <w:color w:val="0000FF"/>
          <w:spacing w:val="1"/>
          <w:w w:val="102"/>
          <w:sz w:val="21"/>
          <w:u w:val="single" w:color="0000FF"/>
        </w:rPr>
        <w:t>cis</w:t>
      </w:r>
      <w:r>
        <w:rPr>
          <w:color w:val="0000FF"/>
          <w:spacing w:val="2"/>
          <w:w w:val="102"/>
          <w:sz w:val="21"/>
          <w:u w:val="single" w:color="0000FF"/>
        </w:rPr>
        <w:t>m</w:t>
      </w:r>
      <w:r>
        <w:rPr>
          <w:color w:val="0000FF"/>
          <w:w w:val="34"/>
          <w:sz w:val="21"/>
          <w:u w:val="single" w:color="0000FF"/>
        </w:rPr>
        <w:t>-­</w:t>
      </w:r>
      <w:r>
        <w:rPr>
          <w:color w:val="0000FF"/>
          <w:spacing w:val="1"/>
          <w:w w:val="34"/>
          <w:sz w:val="21"/>
          <w:u w:val="single" w:color="0000FF"/>
        </w:rPr>
        <w:t>‐</w:t>
      </w:r>
      <w:r>
        <w:rPr>
          <w:color w:val="0000FF"/>
          <w:spacing w:val="2"/>
          <w:w w:val="102"/>
          <w:sz w:val="21"/>
          <w:u w:val="single" w:color="0000FF"/>
        </w:rPr>
        <w:t>wo</w:t>
      </w:r>
      <w:r>
        <w:rPr>
          <w:color w:val="0000FF"/>
          <w:spacing w:val="1"/>
          <w:w w:val="102"/>
          <w:sz w:val="21"/>
          <w:u w:val="single" w:color="0000FF"/>
        </w:rPr>
        <w:t>rk</w:t>
      </w:r>
      <w:r>
        <w:rPr>
          <w:color w:val="0000FF"/>
          <w:spacing w:val="2"/>
          <w:w w:val="102"/>
          <w:sz w:val="21"/>
          <w:u w:val="single" w:color="0000FF"/>
        </w:rPr>
        <w:t>p</w:t>
      </w:r>
      <w:r>
        <w:rPr>
          <w:color w:val="0000FF"/>
          <w:spacing w:val="1"/>
          <w:w w:val="102"/>
          <w:sz w:val="21"/>
          <w:u w:val="single" w:color="0000FF"/>
        </w:rPr>
        <w:t>lac</w:t>
      </w:r>
      <w:r>
        <w:rPr>
          <w:color w:val="0000FF"/>
          <w:spacing w:val="2"/>
          <w:w w:val="102"/>
          <w:sz w:val="21"/>
          <w:u w:val="single" w:color="0000FF"/>
        </w:rPr>
        <w:t>e</w:t>
      </w:r>
      <w:r>
        <w:rPr>
          <w:color w:val="0000FF"/>
          <w:w w:val="34"/>
          <w:sz w:val="21"/>
          <w:u w:val="single" w:color="0000FF"/>
        </w:rPr>
        <w:t>-­‐</w:t>
      </w:r>
      <w:r>
        <w:rPr>
          <w:color w:val="0000FF"/>
          <w:w w:val="34"/>
          <w:sz w:val="21"/>
        </w:rPr>
        <w:t xml:space="preserve"> </w:t>
      </w:r>
      <w:r>
        <w:rPr>
          <w:color w:val="0000FF"/>
          <w:spacing w:val="2"/>
          <w:w w:val="102"/>
          <w:sz w:val="21"/>
          <w:u w:val="single" w:color="0000FF"/>
        </w:rPr>
        <w:t>n</w:t>
      </w:r>
      <w:r>
        <w:rPr>
          <w:color w:val="0000FF"/>
          <w:spacing w:val="1"/>
          <w:w w:val="102"/>
          <w:sz w:val="21"/>
          <w:u w:val="single" w:color="0000FF"/>
        </w:rPr>
        <w:t>eg</w:t>
      </w:r>
      <w:r>
        <w:rPr>
          <w:color w:val="0000FF"/>
          <w:spacing w:val="2"/>
          <w:w w:val="102"/>
          <w:sz w:val="21"/>
          <w:u w:val="single" w:color="0000FF"/>
        </w:rPr>
        <w:t>o</w:t>
      </w:r>
      <w:r>
        <w:rPr>
          <w:color w:val="0000FF"/>
          <w:spacing w:val="1"/>
          <w:w w:val="102"/>
          <w:sz w:val="21"/>
          <w:u w:val="single" w:color="0000FF"/>
        </w:rPr>
        <w:t>tiat</w:t>
      </w:r>
      <w:r>
        <w:rPr>
          <w:color w:val="0000FF"/>
          <w:spacing w:val="2"/>
          <w:w w:val="102"/>
          <w:sz w:val="21"/>
          <w:u w:val="single" w:color="0000FF"/>
        </w:rPr>
        <w:t>o</w:t>
      </w:r>
      <w:r>
        <w:rPr>
          <w:color w:val="0000FF"/>
          <w:spacing w:val="1"/>
          <w:w w:val="102"/>
          <w:sz w:val="21"/>
          <w:u w:val="single" w:color="0000FF"/>
        </w:rPr>
        <w:t>rs</w:t>
      </w:r>
      <w:r>
        <w:rPr>
          <w:color w:val="0000FF"/>
          <w:spacing w:val="2"/>
          <w:w w:val="102"/>
          <w:sz w:val="21"/>
          <w:u w:val="single" w:color="0000FF"/>
        </w:rPr>
        <w:t>%</w:t>
      </w:r>
      <w:r>
        <w:rPr>
          <w:color w:val="0000FF"/>
          <w:spacing w:val="1"/>
          <w:w w:val="102"/>
          <w:sz w:val="21"/>
          <w:u w:val="single" w:color="0000FF"/>
        </w:rPr>
        <w:t>E</w:t>
      </w:r>
      <w:r>
        <w:rPr>
          <w:color w:val="0000FF"/>
          <w:spacing w:val="2"/>
          <w:w w:val="102"/>
          <w:sz w:val="21"/>
          <w:u w:val="single" w:color="0000FF"/>
        </w:rPr>
        <w:t>2%80%99</w:t>
      </w:r>
      <w:r>
        <w:rPr>
          <w:color w:val="0000FF"/>
          <w:w w:val="34"/>
          <w:sz w:val="21"/>
          <w:u w:val="single" w:color="0000FF"/>
        </w:rPr>
        <w:t>-­</w:t>
      </w:r>
      <w:r>
        <w:rPr>
          <w:color w:val="0000FF"/>
          <w:spacing w:val="1"/>
          <w:w w:val="34"/>
          <w:sz w:val="21"/>
          <w:u w:val="single" w:color="0000FF"/>
        </w:rPr>
        <w:t>‐</w:t>
      </w:r>
      <w:r>
        <w:rPr>
          <w:color w:val="0000FF"/>
          <w:spacing w:val="1"/>
          <w:w w:val="102"/>
          <w:sz w:val="21"/>
          <w:u w:val="single" w:color="0000FF"/>
        </w:rPr>
        <w:t>g</w:t>
      </w:r>
      <w:r>
        <w:rPr>
          <w:color w:val="0000FF"/>
          <w:spacing w:val="2"/>
          <w:w w:val="102"/>
          <w:sz w:val="21"/>
          <w:u w:val="single" w:color="0000FF"/>
        </w:rPr>
        <w:t>u</w:t>
      </w:r>
      <w:r>
        <w:rPr>
          <w:color w:val="0000FF"/>
          <w:w w:val="102"/>
          <w:sz w:val="21"/>
          <w:u w:val="single" w:color="0000FF"/>
        </w:rPr>
        <w:t>i</w:t>
      </w:r>
      <w:r>
        <w:rPr>
          <w:color w:val="0000FF"/>
          <w:spacing w:val="2"/>
          <w:w w:val="102"/>
          <w:sz w:val="21"/>
          <w:u w:val="single" w:color="0000FF"/>
        </w:rPr>
        <w:t>d</w:t>
      </w:r>
      <w:r>
        <w:rPr>
          <w:color w:val="0000FF"/>
          <w:w w:val="102"/>
          <w:sz w:val="21"/>
          <w:u w:val="single" w:color="0000FF"/>
        </w:rPr>
        <w:t>e</w:t>
      </w:r>
    </w:p>
    <w:p w:rsidR="004910C6" w:rsidRDefault="004910C6">
      <w:pPr>
        <w:pStyle w:val="BodyText"/>
        <w:spacing w:before="10"/>
        <w:ind w:left="0"/>
        <w:rPr>
          <w:sz w:val="22"/>
        </w:rPr>
      </w:pPr>
    </w:p>
    <w:p w:rsidR="004910C6" w:rsidRDefault="00014D15">
      <w:pPr>
        <w:pStyle w:val="BodyText"/>
        <w:spacing w:before="100"/>
      </w:pPr>
      <w:r>
        <w:t xml:space="preserve">TUC organising against fascism in the workplace </w:t>
      </w:r>
      <w:hyperlink r:id="rId276">
        <w:r>
          <w:rPr>
            <w:color w:val="0000FF"/>
            <w:u w:val="single" w:color="0000FF"/>
          </w:rPr>
          <w:t>https://www.tuc.org.uk/black-­‐workers/organising-­‐against-­‐</w:t>
        </w:r>
      </w:hyperlink>
    </w:p>
    <w:p w:rsidR="004910C6" w:rsidRDefault="003349EE">
      <w:pPr>
        <w:pStyle w:val="BodyText"/>
        <w:spacing w:before="187"/>
      </w:pPr>
      <w:r>
        <w:rPr>
          <w:noProof/>
          <w:lang w:val="en-GB" w:eastAsia="en-GB"/>
        </w:rPr>
        <mc:AlternateContent>
          <mc:Choice Requires="wps">
            <w:drawing>
              <wp:anchor distT="0" distB="0" distL="114300" distR="114300" simplePos="0" relativeHeight="2416" behindDoc="0" locked="0" layoutInCell="1" allowOverlap="1">
                <wp:simplePos x="0" y="0"/>
                <wp:positionH relativeFrom="page">
                  <wp:posOffset>457835</wp:posOffset>
                </wp:positionH>
                <wp:positionV relativeFrom="paragraph">
                  <wp:posOffset>289560</wp:posOffset>
                </wp:positionV>
                <wp:extent cx="1146175" cy="0"/>
                <wp:effectExtent l="10160" t="12065" r="5715" b="6985"/>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6175" cy="0"/>
                        </a:xfrm>
                        <a:prstGeom prst="line">
                          <a:avLst/>
                        </a:prstGeom>
                        <a:noFill/>
                        <a:ln w="3048">
                          <a:solidFill>
                            <a:srgbClr val="0000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6BFDE8" id="Line 3" o:spid="_x0000_s1026" style="position:absolute;z-index:2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05pt,22.8pt" to="126.3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" strokecolor="blue" strokeweight=".24pt">
                <w10:wrap anchorx="page"/>
              </v:line>
            </w:pict>
          </mc:Fallback>
        </mc:AlternateContent>
      </w:r>
      <w:r w:rsidR="00014D15">
        <w:rPr>
          <w:color w:val="0000FF"/>
        </w:rPr>
        <w:t>fascism-­‐workplace</w:t>
      </w:r>
    </w:p>
    <w:p w:rsidR="004910C6" w:rsidRDefault="003349EE">
      <w:pPr>
        <w:spacing w:before="9"/>
        <w:ind w:left="280"/>
        <w:rPr>
          <w:sz w:val="21"/>
        </w:rPr>
      </w:pPr>
      <w:r>
        <w:rPr>
          <w:noProof/>
          <w:lang w:val="en-GB" w:eastAsia="en-GB"/>
        </w:rPr>
        <mc:AlternateContent>
          <mc:Choice Requires="wps">
            <w:drawing>
              <wp:anchor distT="0" distB="0" distL="114300" distR="114300" simplePos="0" relativeHeight="2440" behindDoc="0" locked="0" layoutInCell="1" allowOverlap="1">
                <wp:simplePos x="0" y="0"/>
                <wp:positionH relativeFrom="page">
                  <wp:posOffset>1634490</wp:posOffset>
                </wp:positionH>
                <wp:positionV relativeFrom="paragraph">
                  <wp:posOffset>155575</wp:posOffset>
                </wp:positionV>
                <wp:extent cx="4437380" cy="0"/>
                <wp:effectExtent l="5715" t="11430" r="5080" b="762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37380" cy="0"/>
                        </a:xfrm>
                        <a:prstGeom prst="line">
                          <a:avLst/>
                        </a:prstGeom>
                        <a:noFill/>
                        <a:ln w="3048">
                          <a:solidFill>
                            <a:srgbClr val="0000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75B4CD" id="Line 2" o:spid="_x0000_s1026" style="position:absolute;z-index:2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8.7pt,12.25pt" to="478.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" strokecolor="blue" strokeweight=".24pt">
                <w10:wrap anchorx="page"/>
              </v:line>
            </w:pict>
          </mc:Fallback>
        </mc:AlternateContent>
      </w:r>
      <w:r w:rsidR="00014D15">
        <w:rPr>
          <w:spacing w:val="1"/>
          <w:w w:val="102"/>
          <w:sz w:val="21"/>
        </w:rPr>
        <w:t>E</w:t>
      </w:r>
      <w:r w:rsidR="00014D15">
        <w:rPr>
          <w:spacing w:val="3"/>
          <w:w w:val="102"/>
          <w:sz w:val="21"/>
        </w:rPr>
        <w:t>m</w:t>
      </w:r>
      <w:r w:rsidR="00014D15">
        <w:rPr>
          <w:spacing w:val="2"/>
          <w:w w:val="102"/>
          <w:sz w:val="21"/>
        </w:rPr>
        <w:t>p</w:t>
      </w:r>
      <w:r w:rsidR="00014D15">
        <w:rPr>
          <w:w w:val="102"/>
          <w:sz w:val="21"/>
        </w:rPr>
        <w:t>l</w:t>
      </w:r>
      <w:r w:rsidR="00014D15">
        <w:rPr>
          <w:spacing w:val="2"/>
          <w:w w:val="102"/>
          <w:sz w:val="21"/>
        </w:rPr>
        <w:t>o</w:t>
      </w:r>
      <w:r w:rsidR="00014D15">
        <w:rPr>
          <w:spacing w:val="1"/>
          <w:w w:val="102"/>
          <w:sz w:val="21"/>
        </w:rPr>
        <w:t>y</w:t>
      </w:r>
      <w:r w:rsidR="00014D15">
        <w:rPr>
          <w:w w:val="102"/>
          <w:sz w:val="21"/>
        </w:rPr>
        <w:t>i</w:t>
      </w:r>
      <w:r w:rsidR="00014D15">
        <w:rPr>
          <w:spacing w:val="2"/>
          <w:w w:val="102"/>
          <w:sz w:val="21"/>
        </w:rPr>
        <w:t>n</w:t>
      </w:r>
      <w:r w:rsidR="00014D15">
        <w:rPr>
          <w:w w:val="102"/>
          <w:sz w:val="21"/>
        </w:rPr>
        <w:t>g</w:t>
      </w:r>
      <w:r w:rsidR="00014D15">
        <w:rPr>
          <w:spacing w:val="4"/>
          <w:sz w:val="21"/>
        </w:rPr>
        <w:t xml:space="preserve"> </w:t>
      </w:r>
      <w:r w:rsidR="00014D15">
        <w:rPr>
          <w:spacing w:val="2"/>
          <w:w w:val="102"/>
          <w:sz w:val="21"/>
        </w:rPr>
        <w:t>R</w:t>
      </w:r>
      <w:r w:rsidR="00014D15">
        <w:rPr>
          <w:spacing w:val="1"/>
          <w:w w:val="102"/>
          <w:sz w:val="21"/>
        </w:rPr>
        <w:t>ef</w:t>
      </w:r>
      <w:r w:rsidR="00014D15">
        <w:rPr>
          <w:spacing w:val="2"/>
          <w:w w:val="102"/>
          <w:sz w:val="21"/>
        </w:rPr>
        <w:t>u</w:t>
      </w:r>
      <w:r w:rsidR="00014D15">
        <w:rPr>
          <w:spacing w:val="1"/>
          <w:w w:val="102"/>
          <w:sz w:val="21"/>
        </w:rPr>
        <w:t>gee</w:t>
      </w:r>
      <w:r w:rsidR="00014D15">
        <w:rPr>
          <w:w w:val="102"/>
          <w:sz w:val="21"/>
        </w:rPr>
        <w:t>s</w:t>
      </w:r>
      <w:r w:rsidR="00014D15">
        <w:rPr>
          <w:spacing w:val="4"/>
          <w:sz w:val="21"/>
        </w:rPr>
        <w:t xml:space="preserve"> </w:t>
      </w:r>
      <w:r w:rsidR="00014D15">
        <w:rPr>
          <w:color w:val="0000FF"/>
          <w:spacing w:val="2"/>
          <w:w w:val="102"/>
          <w:sz w:val="21"/>
        </w:rPr>
        <w:t>h</w:t>
      </w:r>
      <w:r w:rsidR="00014D15">
        <w:rPr>
          <w:color w:val="0000FF"/>
          <w:spacing w:val="1"/>
          <w:w w:val="102"/>
          <w:sz w:val="21"/>
        </w:rPr>
        <w:t>tt</w:t>
      </w:r>
      <w:r w:rsidR="00014D15">
        <w:rPr>
          <w:color w:val="0000FF"/>
          <w:spacing w:val="2"/>
          <w:w w:val="102"/>
          <w:sz w:val="21"/>
        </w:rPr>
        <w:t>p</w:t>
      </w:r>
      <w:r w:rsidR="00014D15">
        <w:rPr>
          <w:color w:val="0000FF"/>
          <w:spacing w:val="1"/>
          <w:w w:val="102"/>
          <w:sz w:val="21"/>
        </w:rPr>
        <w:t>s</w:t>
      </w:r>
      <w:r w:rsidR="00014D15">
        <w:rPr>
          <w:color w:val="0000FF"/>
          <w:w w:val="102"/>
          <w:sz w:val="21"/>
        </w:rPr>
        <w:t>:</w:t>
      </w:r>
      <w:r w:rsidR="00014D15">
        <w:rPr>
          <w:color w:val="0000FF"/>
          <w:spacing w:val="1"/>
          <w:w w:val="102"/>
          <w:sz w:val="21"/>
        </w:rPr>
        <w:t>//</w:t>
      </w:r>
      <w:hyperlink r:id="rId277">
        <w:r w:rsidR="00014D15">
          <w:rPr>
            <w:color w:val="0000FF"/>
            <w:spacing w:val="2"/>
            <w:w w:val="102"/>
            <w:sz w:val="21"/>
          </w:rPr>
          <w:t>www</w:t>
        </w:r>
        <w:r w:rsidR="00014D15">
          <w:rPr>
            <w:color w:val="0000FF"/>
            <w:spacing w:val="1"/>
            <w:w w:val="102"/>
            <w:sz w:val="21"/>
          </w:rPr>
          <w:t>.r</w:t>
        </w:r>
        <w:r w:rsidR="00014D15">
          <w:rPr>
            <w:color w:val="0000FF"/>
            <w:spacing w:val="2"/>
            <w:w w:val="102"/>
            <w:sz w:val="21"/>
          </w:rPr>
          <w:t>e</w:t>
        </w:r>
        <w:r w:rsidR="00014D15">
          <w:rPr>
            <w:color w:val="0000FF"/>
            <w:spacing w:val="1"/>
            <w:w w:val="102"/>
            <w:sz w:val="21"/>
          </w:rPr>
          <w:t>f</w:t>
        </w:r>
        <w:r w:rsidR="00014D15">
          <w:rPr>
            <w:color w:val="0000FF"/>
            <w:spacing w:val="2"/>
            <w:w w:val="102"/>
            <w:sz w:val="21"/>
          </w:rPr>
          <w:t>u</w:t>
        </w:r>
        <w:r w:rsidR="00014D15">
          <w:rPr>
            <w:color w:val="0000FF"/>
            <w:spacing w:val="1"/>
            <w:w w:val="102"/>
            <w:sz w:val="21"/>
          </w:rPr>
          <w:t>g</w:t>
        </w:r>
        <w:r w:rsidR="00014D15">
          <w:rPr>
            <w:color w:val="0000FF"/>
            <w:spacing w:val="2"/>
            <w:w w:val="102"/>
            <w:sz w:val="21"/>
          </w:rPr>
          <w:t>ee</w:t>
        </w:r>
        <w:r w:rsidR="00014D15">
          <w:rPr>
            <w:color w:val="0000FF"/>
            <w:spacing w:val="1"/>
            <w:w w:val="102"/>
            <w:sz w:val="21"/>
          </w:rPr>
          <w:t>c</w:t>
        </w:r>
        <w:r w:rsidR="00014D15">
          <w:rPr>
            <w:color w:val="0000FF"/>
            <w:spacing w:val="2"/>
            <w:w w:val="102"/>
            <w:sz w:val="21"/>
          </w:rPr>
          <w:t>oun</w:t>
        </w:r>
        <w:r w:rsidR="00014D15">
          <w:rPr>
            <w:color w:val="0000FF"/>
            <w:spacing w:val="1"/>
            <w:w w:val="102"/>
            <w:sz w:val="21"/>
          </w:rPr>
          <w:t>cil.</w:t>
        </w:r>
        <w:r w:rsidR="00014D15">
          <w:rPr>
            <w:color w:val="0000FF"/>
            <w:spacing w:val="2"/>
            <w:w w:val="102"/>
            <w:sz w:val="21"/>
          </w:rPr>
          <w:t>o</w:t>
        </w:r>
        <w:r w:rsidR="00014D15">
          <w:rPr>
            <w:color w:val="0000FF"/>
            <w:spacing w:val="1"/>
            <w:w w:val="102"/>
            <w:sz w:val="21"/>
          </w:rPr>
          <w:t>rg.</w:t>
        </w:r>
        <w:r w:rsidR="00014D15">
          <w:rPr>
            <w:color w:val="0000FF"/>
            <w:spacing w:val="2"/>
            <w:w w:val="102"/>
            <w:sz w:val="21"/>
          </w:rPr>
          <w:t>u</w:t>
        </w:r>
        <w:r w:rsidR="00014D15">
          <w:rPr>
            <w:color w:val="0000FF"/>
            <w:spacing w:val="1"/>
            <w:w w:val="102"/>
            <w:sz w:val="21"/>
          </w:rPr>
          <w:t>k/ass</w:t>
        </w:r>
        <w:r w:rsidR="00014D15">
          <w:rPr>
            <w:color w:val="0000FF"/>
            <w:spacing w:val="2"/>
            <w:w w:val="102"/>
            <w:sz w:val="21"/>
          </w:rPr>
          <w:t>e</w:t>
        </w:r>
        <w:r w:rsidR="00014D15">
          <w:rPr>
            <w:color w:val="0000FF"/>
            <w:spacing w:val="1"/>
            <w:w w:val="102"/>
            <w:sz w:val="21"/>
          </w:rPr>
          <w:t>ts/</w:t>
        </w:r>
        <w:r w:rsidR="00014D15">
          <w:rPr>
            <w:color w:val="0000FF"/>
            <w:spacing w:val="2"/>
            <w:w w:val="102"/>
            <w:sz w:val="21"/>
          </w:rPr>
          <w:t>0003</w:t>
        </w:r>
        <w:r w:rsidR="00014D15">
          <w:rPr>
            <w:color w:val="0000FF"/>
            <w:spacing w:val="1"/>
            <w:w w:val="102"/>
            <w:sz w:val="21"/>
          </w:rPr>
          <w:t>/</w:t>
        </w:r>
        <w:r w:rsidR="00014D15">
          <w:rPr>
            <w:color w:val="0000FF"/>
            <w:spacing w:val="2"/>
            <w:w w:val="102"/>
            <w:sz w:val="21"/>
          </w:rPr>
          <w:t>4097</w:t>
        </w:r>
        <w:r w:rsidR="00014D15">
          <w:rPr>
            <w:color w:val="0000FF"/>
            <w:spacing w:val="1"/>
            <w:w w:val="102"/>
            <w:sz w:val="21"/>
          </w:rPr>
          <w:t>/E</w:t>
        </w:r>
        <w:r w:rsidR="00014D15">
          <w:rPr>
            <w:color w:val="0000FF"/>
            <w:spacing w:val="3"/>
            <w:w w:val="102"/>
            <w:sz w:val="21"/>
          </w:rPr>
          <w:t>m</w:t>
        </w:r>
        <w:r w:rsidR="00014D15">
          <w:rPr>
            <w:color w:val="0000FF"/>
            <w:spacing w:val="2"/>
            <w:w w:val="102"/>
            <w:sz w:val="21"/>
          </w:rPr>
          <w:t>p</w:t>
        </w:r>
        <w:r w:rsidR="00014D15">
          <w:rPr>
            <w:color w:val="0000FF"/>
            <w:spacing w:val="1"/>
            <w:w w:val="102"/>
            <w:sz w:val="21"/>
          </w:rPr>
          <w:t>l</w:t>
        </w:r>
        <w:r w:rsidR="00014D15">
          <w:rPr>
            <w:color w:val="0000FF"/>
            <w:spacing w:val="2"/>
            <w:w w:val="102"/>
            <w:sz w:val="21"/>
          </w:rPr>
          <w:t>o</w:t>
        </w:r>
        <w:r w:rsidR="00014D15">
          <w:rPr>
            <w:color w:val="0000FF"/>
            <w:spacing w:val="1"/>
            <w:w w:val="102"/>
            <w:sz w:val="21"/>
          </w:rPr>
          <w:t>yi</w:t>
        </w:r>
        <w:r w:rsidR="00014D15">
          <w:rPr>
            <w:color w:val="0000FF"/>
            <w:spacing w:val="2"/>
            <w:w w:val="102"/>
            <w:sz w:val="21"/>
          </w:rPr>
          <w:t>n</w:t>
        </w:r>
        <w:r w:rsidR="00014D15">
          <w:rPr>
            <w:color w:val="0000FF"/>
            <w:spacing w:val="1"/>
            <w:w w:val="102"/>
            <w:sz w:val="21"/>
          </w:rPr>
          <w:t>g_</w:t>
        </w:r>
        <w:r w:rsidR="00014D15">
          <w:rPr>
            <w:color w:val="0000FF"/>
            <w:spacing w:val="2"/>
            <w:w w:val="102"/>
            <w:sz w:val="21"/>
          </w:rPr>
          <w:t>R</w:t>
        </w:r>
        <w:r w:rsidR="00014D15">
          <w:rPr>
            <w:color w:val="0000FF"/>
            <w:spacing w:val="1"/>
            <w:w w:val="102"/>
            <w:sz w:val="21"/>
          </w:rPr>
          <w:t>ef</w:t>
        </w:r>
        <w:r w:rsidR="00014D15">
          <w:rPr>
            <w:color w:val="0000FF"/>
            <w:spacing w:val="2"/>
            <w:w w:val="102"/>
            <w:sz w:val="21"/>
          </w:rPr>
          <w:t>u</w:t>
        </w:r>
        <w:r w:rsidR="00014D15">
          <w:rPr>
            <w:color w:val="0000FF"/>
            <w:spacing w:val="1"/>
            <w:w w:val="102"/>
            <w:sz w:val="21"/>
          </w:rPr>
          <w:t>g</w:t>
        </w:r>
        <w:r w:rsidR="00014D15">
          <w:rPr>
            <w:color w:val="0000FF"/>
            <w:spacing w:val="2"/>
            <w:w w:val="102"/>
            <w:sz w:val="21"/>
          </w:rPr>
          <w:t>ee</w:t>
        </w:r>
        <w:r w:rsidR="00014D15">
          <w:rPr>
            <w:color w:val="0000FF"/>
            <w:spacing w:val="1"/>
            <w:w w:val="102"/>
            <w:sz w:val="21"/>
          </w:rPr>
          <w:t>s</w:t>
        </w:r>
        <w:r w:rsidR="00014D15">
          <w:rPr>
            <w:color w:val="0000FF"/>
            <w:spacing w:val="2"/>
            <w:w w:val="102"/>
            <w:sz w:val="21"/>
          </w:rPr>
          <w:t>_</w:t>
        </w:r>
        <w:r w:rsidR="00014D15">
          <w:rPr>
            <w:color w:val="0000FF"/>
            <w:w w:val="34"/>
            <w:sz w:val="21"/>
          </w:rPr>
          <w:t>-­‐</w:t>
        </w:r>
      </w:hyperlink>
    </w:p>
    <w:p w:rsidR="004910C6" w:rsidRDefault="00014D15">
      <w:pPr>
        <w:spacing w:before="51"/>
        <w:ind w:left="280"/>
        <w:rPr>
          <w:sz w:val="21"/>
        </w:rPr>
      </w:pPr>
      <w:r>
        <w:rPr>
          <w:color w:val="0000FF"/>
          <w:w w:val="105"/>
          <w:sz w:val="21"/>
          <w:u w:val="single" w:color="0000FF"/>
        </w:rPr>
        <w:t>_Guide_to_documents_required_Dec_2014.pdf</w:t>
      </w:r>
    </w:p>
    <w:p w:rsidR="004910C6" w:rsidRDefault="004910C6">
      <w:pPr>
        <w:pStyle w:val="BodyText"/>
        <w:spacing w:before="8"/>
        <w:ind w:left="0"/>
        <w:rPr>
          <w:sz w:val="20"/>
        </w:rPr>
      </w:pPr>
    </w:p>
    <w:p w:rsidR="004910C6" w:rsidRDefault="00014D15">
      <w:pPr>
        <w:spacing w:line="477" w:lineRule="auto"/>
        <w:ind w:left="280" w:right="3105"/>
        <w:rPr>
          <w:sz w:val="21"/>
        </w:rPr>
      </w:pPr>
      <w:r>
        <w:rPr>
          <w:sz w:val="21"/>
        </w:rPr>
        <w:t xml:space="preserve">NUT Specific guidance on all areas of the Equalities Act in the Workplace can be found at </w:t>
      </w:r>
      <w:r>
        <w:rPr>
          <w:color w:val="0000FF"/>
          <w:w w:val="102"/>
          <w:sz w:val="21"/>
          <w:u w:val="single" w:color="0000FF"/>
        </w:rPr>
        <w:t>https://</w:t>
      </w:r>
      <w:hyperlink r:id="rId278">
        <w:r>
          <w:rPr>
            <w:color w:val="0000FF"/>
            <w:w w:val="102"/>
            <w:sz w:val="21"/>
            <w:u w:val="single" w:color="0000FF"/>
          </w:rPr>
          <w:t>www.teachers.org.uk/help</w:t>
        </w:r>
        <w:r>
          <w:rPr>
            <w:color w:val="0000FF"/>
            <w:w w:val="34"/>
            <w:sz w:val="21"/>
            <w:u w:val="single" w:color="0000FF"/>
          </w:rPr>
          <w:t>-­‐</w:t>
        </w:r>
      </w:hyperlink>
      <w:r>
        <w:rPr>
          <w:color w:val="0000FF"/>
          <w:w w:val="102"/>
          <w:sz w:val="21"/>
          <w:u w:val="single" w:color="0000FF"/>
        </w:rPr>
        <w:t>and</w:t>
      </w:r>
      <w:r>
        <w:rPr>
          <w:color w:val="0000FF"/>
          <w:w w:val="34"/>
          <w:sz w:val="21"/>
          <w:u w:val="single" w:color="0000FF"/>
        </w:rPr>
        <w:t>-­‐</w:t>
      </w:r>
      <w:r>
        <w:rPr>
          <w:color w:val="0000FF"/>
          <w:w w:val="102"/>
          <w:sz w:val="21"/>
          <w:u w:val="single" w:color="0000FF"/>
        </w:rPr>
        <w:t>advice/self</w:t>
      </w:r>
      <w:r>
        <w:rPr>
          <w:color w:val="0000FF"/>
          <w:w w:val="34"/>
          <w:sz w:val="21"/>
          <w:u w:val="single" w:color="0000FF"/>
        </w:rPr>
        <w:t>-­‐</w:t>
      </w:r>
      <w:r>
        <w:rPr>
          <w:color w:val="0000FF"/>
          <w:w w:val="102"/>
          <w:sz w:val="21"/>
          <w:u w:val="single" w:color="0000FF"/>
        </w:rPr>
        <w:t>help/d/discrimination</w:t>
      </w:r>
    </w:p>
    <w:p w:rsidR="004910C6" w:rsidRDefault="004910C6">
      <w:pPr>
        <w:spacing w:line="477" w:lineRule="auto"/>
        <w:rPr>
          <w:sz w:val="21"/>
        </w:rPr>
        <w:sectPr w:rsidR="004910C6">
          <w:pgSz w:w="11900" w:h="16840"/>
          <w:pgMar w:top="700" w:right="160" w:bottom="820" w:left="440" w:header="0" w:footer="541" w:gutter="0"/>
          <w:cols w:space="720"/>
        </w:sectPr>
      </w:pPr>
    </w:p>
    <w:p w:rsidR="004910C6" w:rsidRDefault="004910C6">
      <w:pPr>
        <w:pStyle w:val="BodyText"/>
        <w:spacing w:before="4"/>
        <w:ind w:left="0"/>
        <w:rPr>
          <w:rFonts w:ascii="Times New Roman"/>
          <w:sz w:val="17"/>
        </w:rPr>
      </w:pPr>
    </w:p>
    <w:sectPr w:rsidR="004910C6">
      <w:pgSz w:w="11900" w:h="16840"/>
      <w:pgMar w:top="1600" w:right="160" w:bottom="740" w:left="440" w:header="0" w:footer="541"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0268" w:rsidRDefault="001A0268">
      <w:r>
        <w:separator/>
      </w:r>
    </w:p>
  </w:endnote>
  <w:endnote w:type="continuationSeparator" w:id="0">
    <w:p w:rsidR="001A0268" w:rsidRDefault="001A02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4D15" w:rsidRDefault="003349EE">
    <w:pPr>
      <w:pStyle w:val="BodyText"/>
      <w:spacing w:line="14" w:lineRule="auto"/>
      <w:ind w:left="0"/>
      <w:rPr>
        <w:sz w:val="18"/>
      </w:rPr>
    </w:pPr>
    <w:r>
      <w:rPr>
        <w:noProof/>
        <w:lang w:val="en-GB" w:eastAsia="en-GB"/>
      </w:rPr>
      <mc:AlternateContent>
        <mc:Choice Requires="wps">
          <w:drawing>
            <wp:anchor distT="0" distB="0" distL="114300" distR="114300" simplePos="0" relativeHeight="251657728" behindDoc="1" locked="0" layoutInCell="1" allowOverlap="1">
              <wp:simplePos x="0" y="0"/>
              <wp:positionH relativeFrom="page">
                <wp:posOffset>6936740</wp:posOffset>
              </wp:positionH>
              <wp:positionV relativeFrom="page">
                <wp:posOffset>10159365</wp:posOffset>
              </wp:positionV>
              <wp:extent cx="192405" cy="193040"/>
              <wp:effectExtent l="2540" t="0" r="0" b="127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14D15" w:rsidRDefault="00014D15">
                          <w:pPr>
                            <w:spacing w:before="25"/>
                            <w:ind w:left="40"/>
                            <w:rPr>
                              <w:sz w:val="21"/>
                            </w:rPr>
                          </w:pPr>
                          <w:r>
                            <w:fldChar w:fldCharType="begin"/>
                          </w:r>
                          <w:r>
                            <w:rPr>
                              <w:w w:val="105"/>
                              <w:sz w:val="21"/>
                            </w:rPr>
                            <w:instrText xml:space="preserve"> PAGE </w:instrText>
                          </w:r>
                          <w:r>
                            <w:fldChar w:fldCharType="separate"/>
                          </w:r>
                          <w:r w:rsidR="003349EE">
                            <w:rPr>
                              <w:noProof/>
                              <w:w w:val="105"/>
                              <w:sz w:val="21"/>
                            </w:rP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546.2pt;margin-top:799.95pt;width:15.15pt;height:15.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" filled="f" stroked="f">
              <v:textbox inset="0,0,0,0">
                <w:txbxContent>
                  <w:p w:rsidR="00014D15" w:rsidRDefault="00014D15">
                    <w:pPr>
                      <w:spacing w:before="25"/>
                      <w:ind w:left="40"/>
                      <w:rPr>
                        <w:sz w:val="21"/>
                      </w:rPr>
                    </w:pPr>
                    <w:r>
                      <w:fldChar w:fldCharType="begin"/>
                    </w:r>
                    <w:r>
                      <w:rPr>
                        <w:w w:val="105"/>
                        <w:sz w:val="21"/>
                      </w:rPr>
                      <w:instrText xml:space="preserve"> PAGE </w:instrText>
                    </w:r>
                    <w:r>
                      <w:fldChar w:fldCharType="separate"/>
                    </w:r>
                    <w:r w:rsidR="003349EE">
                      <w:rPr>
                        <w:noProof/>
                        <w:w w:val="105"/>
                        <w:sz w:val="21"/>
                      </w:rPr>
                      <w:t>64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0268" w:rsidRDefault="001A0268">
      <w:r>
        <w:separator/>
      </w:r>
    </w:p>
  </w:footnote>
  <w:footnote w:type="continuationSeparator" w:id="0">
    <w:p w:rsidR="001A0268" w:rsidRDefault="001A026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45E3B"/>
    <w:multiLevelType w:val="hybridMultilevel"/>
    <w:tmpl w:val="A134EC68"/>
    <w:lvl w:ilvl="0" w:tplc="E390AF64">
      <w:start w:val="6"/>
      <w:numFmt w:val="decimal"/>
      <w:lvlText w:val="%1-"/>
      <w:lvlJc w:val="left"/>
      <w:pPr>
        <w:ind w:left="403" w:hanging="123"/>
        <w:jc w:val="left"/>
      </w:pPr>
      <w:rPr>
        <w:rFonts w:ascii="Calibri" w:eastAsia="Calibri" w:hAnsi="Calibri" w:cs="Calibri" w:hint="default"/>
        <w:spacing w:val="-1"/>
        <w:w w:val="68"/>
        <w:sz w:val="22"/>
        <w:szCs w:val="22"/>
      </w:rPr>
    </w:lvl>
    <w:lvl w:ilvl="1" w:tplc="1898FAD6">
      <w:start w:val="1"/>
      <w:numFmt w:val="lowerLetter"/>
      <w:lvlText w:val="(%2)"/>
      <w:lvlJc w:val="left"/>
      <w:pPr>
        <w:ind w:left="280" w:hanging="262"/>
        <w:jc w:val="left"/>
      </w:pPr>
      <w:rPr>
        <w:rFonts w:ascii="Calibri" w:eastAsia="Calibri" w:hAnsi="Calibri" w:cs="Calibri" w:hint="default"/>
        <w:spacing w:val="-1"/>
        <w:w w:val="100"/>
        <w:sz w:val="22"/>
        <w:szCs w:val="22"/>
      </w:rPr>
    </w:lvl>
    <w:lvl w:ilvl="2" w:tplc="7FCAC7C4">
      <w:numFmt w:val="bullet"/>
      <w:lvlText w:val="•"/>
      <w:lvlJc w:val="left"/>
      <w:pPr>
        <w:ind w:left="1611" w:hanging="262"/>
      </w:pPr>
      <w:rPr>
        <w:rFonts w:hint="default"/>
      </w:rPr>
    </w:lvl>
    <w:lvl w:ilvl="3" w:tplc="4D5C3216">
      <w:numFmt w:val="bullet"/>
      <w:lvlText w:val="•"/>
      <w:lvlJc w:val="left"/>
      <w:pPr>
        <w:ind w:left="2822" w:hanging="262"/>
      </w:pPr>
      <w:rPr>
        <w:rFonts w:hint="default"/>
      </w:rPr>
    </w:lvl>
    <w:lvl w:ilvl="4" w:tplc="D4508998">
      <w:numFmt w:val="bullet"/>
      <w:lvlText w:val="•"/>
      <w:lvlJc w:val="left"/>
      <w:pPr>
        <w:ind w:left="4033" w:hanging="262"/>
      </w:pPr>
      <w:rPr>
        <w:rFonts w:hint="default"/>
      </w:rPr>
    </w:lvl>
    <w:lvl w:ilvl="5" w:tplc="324CDFE2">
      <w:numFmt w:val="bullet"/>
      <w:lvlText w:val="•"/>
      <w:lvlJc w:val="left"/>
      <w:pPr>
        <w:ind w:left="5244" w:hanging="262"/>
      </w:pPr>
      <w:rPr>
        <w:rFonts w:hint="default"/>
      </w:rPr>
    </w:lvl>
    <w:lvl w:ilvl="6" w:tplc="7070E1E6">
      <w:numFmt w:val="bullet"/>
      <w:lvlText w:val="•"/>
      <w:lvlJc w:val="left"/>
      <w:pPr>
        <w:ind w:left="6455" w:hanging="262"/>
      </w:pPr>
      <w:rPr>
        <w:rFonts w:hint="default"/>
      </w:rPr>
    </w:lvl>
    <w:lvl w:ilvl="7" w:tplc="F272B002">
      <w:numFmt w:val="bullet"/>
      <w:lvlText w:val="•"/>
      <w:lvlJc w:val="left"/>
      <w:pPr>
        <w:ind w:left="7666" w:hanging="262"/>
      </w:pPr>
      <w:rPr>
        <w:rFonts w:hint="default"/>
      </w:rPr>
    </w:lvl>
    <w:lvl w:ilvl="8" w:tplc="E2B25A0E">
      <w:numFmt w:val="bullet"/>
      <w:lvlText w:val="•"/>
      <w:lvlJc w:val="left"/>
      <w:pPr>
        <w:ind w:left="8877" w:hanging="262"/>
      </w:pPr>
      <w:rPr>
        <w:rFonts w:hint="default"/>
      </w:rPr>
    </w:lvl>
  </w:abstractNum>
  <w:abstractNum w:abstractNumId="1" w15:restartNumberingAfterBreak="0">
    <w:nsid w:val="0738183C"/>
    <w:multiLevelType w:val="hybridMultilevel"/>
    <w:tmpl w:val="E20A2CDC"/>
    <w:lvl w:ilvl="0" w:tplc="7E10A3C4">
      <w:start w:val="1"/>
      <w:numFmt w:val="lowerLetter"/>
      <w:lvlText w:val="%1."/>
      <w:lvlJc w:val="left"/>
      <w:pPr>
        <w:ind w:left="280" w:hanging="230"/>
        <w:jc w:val="left"/>
      </w:pPr>
      <w:rPr>
        <w:rFonts w:ascii="Calibri" w:eastAsia="Calibri" w:hAnsi="Calibri" w:cs="Calibri" w:hint="default"/>
        <w:spacing w:val="-4"/>
        <w:w w:val="100"/>
        <w:sz w:val="24"/>
        <w:szCs w:val="24"/>
      </w:rPr>
    </w:lvl>
    <w:lvl w:ilvl="1" w:tplc="20AE09F0">
      <w:numFmt w:val="bullet"/>
      <w:lvlText w:val="•"/>
      <w:lvlJc w:val="left"/>
      <w:pPr>
        <w:ind w:left="1382" w:hanging="230"/>
      </w:pPr>
      <w:rPr>
        <w:rFonts w:hint="default"/>
      </w:rPr>
    </w:lvl>
    <w:lvl w:ilvl="2" w:tplc="8F66C4BC">
      <w:numFmt w:val="bullet"/>
      <w:lvlText w:val="•"/>
      <w:lvlJc w:val="left"/>
      <w:pPr>
        <w:ind w:left="2484" w:hanging="230"/>
      </w:pPr>
      <w:rPr>
        <w:rFonts w:hint="default"/>
      </w:rPr>
    </w:lvl>
    <w:lvl w:ilvl="3" w:tplc="188E5F10">
      <w:numFmt w:val="bullet"/>
      <w:lvlText w:val="•"/>
      <w:lvlJc w:val="left"/>
      <w:pPr>
        <w:ind w:left="3586" w:hanging="230"/>
      </w:pPr>
      <w:rPr>
        <w:rFonts w:hint="default"/>
      </w:rPr>
    </w:lvl>
    <w:lvl w:ilvl="4" w:tplc="867CB580">
      <w:numFmt w:val="bullet"/>
      <w:lvlText w:val="•"/>
      <w:lvlJc w:val="left"/>
      <w:pPr>
        <w:ind w:left="4688" w:hanging="230"/>
      </w:pPr>
      <w:rPr>
        <w:rFonts w:hint="default"/>
      </w:rPr>
    </w:lvl>
    <w:lvl w:ilvl="5" w:tplc="845C56AA">
      <w:numFmt w:val="bullet"/>
      <w:lvlText w:val="•"/>
      <w:lvlJc w:val="left"/>
      <w:pPr>
        <w:ind w:left="5790" w:hanging="230"/>
      </w:pPr>
      <w:rPr>
        <w:rFonts w:hint="default"/>
      </w:rPr>
    </w:lvl>
    <w:lvl w:ilvl="6" w:tplc="3D4AB4EC">
      <w:numFmt w:val="bullet"/>
      <w:lvlText w:val="•"/>
      <w:lvlJc w:val="left"/>
      <w:pPr>
        <w:ind w:left="6892" w:hanging="230"/>
      </w:pPr>
      <w:rPr>
        <w:rFonts w:hint="default"/>
      </w:rPr>
    </w:lvl>
    <w:lvl w:ilvl="7" w:tplc="44C0F412">
      <w:numFmt w:val="bullet"/>
      <w:lvlText w:val="•"/>
      <w:lvlJc w:val="left"/>
      <w:pPr>
        <w:ind w:left="7994" w:hanging="230"/>
      </w:pPr>
      <w:rPr>
        <w:rFonts w:hint="default"/>
      </w:rPr>
    </w:lvl>
    <w:lvl w:ilvl="8" w:tplc="F85EBE42">
      <w:numFmt w:val="bullet"/>
      <w:lvlText w:val="•"/>
      <w:lvlJc w:val="left"/>
      <w:pPr>
        <w:ind w:left="9096" w:hanging="230"/>
      </w:pPr>
      <w:rPr>
        <w:rFonts w:hint="default"/>
      </w:rPr>
    </w:lvl>
  </w:abstractNum>
  <w:abstractNum w:abstractNumId="2" w15:restartNumberingAfterBreak="0">
    <w:nsid w:val="0BFD2191"/>
    <w:multiLevelType w:val="hybridMultilevel"/>
    <w:tmpl w:val="CA7EBA02"/>
    <w:lvl w:ilvl="0" w:tplc="994200A4">
      <w:start w:val="1"/>
      <w:numFmt w:val="decimal"/>
      <w:lvlText w:val="%1"/>
      <w:lvlJc w:val="left"/>
      <w:pPr>
        <w:ind w:left="280" w:hanging="176"/>
        <w:jc w:val="left"/>
      </w:pPr>
      <w:rPr>
        <w:rFonts w:ascii="Calibri" w:eastAsia="Calibri" w:hAnsi="Calibri" w:cs="Calibri" w:hint="default"/>
        <w:spacing w:val="-1"/>
        <w:w w:val="33"/>
        <w:sz w:val="24"/>
        <w:szCs w:val="24"/>
      </w:rPr>
    </w:lvl>
    <w:lvl w:ilvl="1" w:tplc="FDF2F660">
      <w:numFmt w:val="bullet"/>
      <w:lvlText w:val="•"/>
      <w:lvlJc w:val="left"/>
      <w:pPr>
        <w:ind w:left="1382" w:hanging="176"/>
      </w:pPr>
      <w:rPr>
        <w:rFonts w:hint="default"/>
      </w:rPr>
    </w:lvl>
    <w:lvl w:ilvl="2" w:tplc="618CC7F2">
      <w:numFmt w:val="bullet"/>
      <w:lvlText w:val="•"/>
      <w:lvlJc w:val="left"/>
      <w:pPr>
        <w:ind w:left="2484" w:hanging="176"/>
      </w:pPr>
      <w:rPr>
        <w:rFonts w:hint="default"/>
      </w:rPr>
    </w:lvl>
    <w:lvl w:ilvl="3" w:tplc="148CC640">
      <w:numFmt w:val="bullet"/>
      <w:lvlText w:val="•"/>
      <w:lvlJc w:val="left"/>
      <w:pPr>
        <w:ind w:left="3586" w:hanging="176"/>
      </w:pPr>
      <w:rPr>
        <w:rFonts w:hint="default"/>
      </w:rPr>
    </w:lvl>
    <w:lvl w:ilvl="4" w:tplc="0A20E5A8">
      <w:numFmt w:val="bullet"/>
      <w:lvlText w:val="•"/>
      <w:lvlJc w:val="left"/>
      <w:pPr>
        <w:ind w:left="4688" w:hanging="176"/>
      </w:pPr>
      <w:rPr>
        <w:rFonts w:hint="default"/>
      </w:rPr>
    </w:lvl>
    <w:lvl w:ilvl="5" w:tplc="0A9207B4">
      <w:numFmt w:val="bullet"/>
      <w:lvlText w:val="•"/>
      <w:lvlJc w:val="left"/>
      <w:pPr>
        <w:ind w:left="5790" w:hanging="176"/>
      </w:pPr>
      <w:rPr>
        <w:rFonts w:hint="default"/>
      </w:rPr>
    </w:lvl>
    <w:lvl w:ilvl="6" w:tplc="C494F9D4">
      <w:numFmt w:val="bullet"/>
      <w:lvlText w:val="•"/>
      <w:lvlJc w:val="left"/>
      <w:pPr>
        <w:ind w:left="6892" w:hanging="176"/>
      </w:pPr>
      <w:rPr>
        <w:rFonts w:hint="default"/>
      </w:rPr>
    </w:lvl>
    <w:lvl w:ilvl="7" w:tplc="D1DC8718">
      <w:numFmt w:val="bullet"/>
      <w:lvlText w:val="•"/>
      <w:lvlJc w:val="left"/>
      <w:pPr>
        <w:ind w:left="7994" w:hanging="176"/>
      </w:pPr>
      <w:rPr>
        <w:rFonts w:hint="default"/>
      </w:rPr>
    </w:lvl>
    <w:lvl w:ilvl="8" w:tplc="307452B6">
      <w:numFmt w:val="bullet"/>
      <w:lvlText w:val="•"/>
      <w:lvlJc w:val="left"/>
      <w:pPr>
        <w:ind w:left="9096" w:hanging="176"/>
      </w:pPr>
      <w:rPr>
        <w:rFonts w:hint="default"/>
      </w:rPr>
    </w:lvl>
  </w:abstractNum>
  <w:abstractNum w:abstractNumId="3" w15:restartNumberingAfterBreak="0">
    <w:nsid w:val="13171FB5"/>
    <w:multiLevelType w:val="hybridMultilevel"/>
    <w:tmpl w:val="15B88FB8"/>
    <w:lvl w:ilvl="0" w:tplc="F476D7EA">
      <w:start w:val="1"/>
      <w:numFmt w:val="decimal"/>
      <w:lvlText w:val="%1."/>
      <w:lvlJc w:val="left"/>
      <w:pPr>
        <w:ind w:left="280" w:hanging="237"/>
        <w:jc w:val="left"/>
      </w:pPr>
      <w:rPr>
        <w:rFonts w:ascii="Calibri" w:eastAsia="Calibri" w:hAnsi="Calibri" w:cs="Calibri" w:hint="default"/>
        <w:spacing w:val="-6"/>
        <w:w w:val="100"/>
        <w:sz w:val="24"/>
        <w:szCs w:val="24"/>
      </w:rPr>
    </w:lvl>
    <w:lvl w:ilvl="1" w:tplc="ADCE55BA">
      <w:numFmt w:val="bullet"/>
      <w:lvlText w:val="•"/>
      <w:lvlJc w:val="left"/>
      <w:pPr>
        <w:ind w:left="1382" w:hanging="237"/>
      </w:pPr>
      <w:rPr>
        <w:rFonts w:hint="default"/>
      </w:rPr>
    </w:lvl>
    <w:lvl w:ilvl="2" w:tplc="2572F332">
      <w:numFmt w:val="bullet"/>
      <w:lvlText w:val="•"/>
      <w:lvlJc w:val="left"/>
      <w:pPr>
        <w:ind w:left="2484" w:hanging="237"/>
      </w:pPr>
      <w:rPr>
        <w:rFonts w:hint="default"/>
      </w:rPr>
    </w:lvl>
    <w:lvl w:ilvl="3" w:tplc="6C5434FA">
      <w:numFmt w:val="bullet"/>
      <w:lvlText w:val="•"/>
      <w:lvlJc w:val="left"/>
      <w:pPr>
        <w:ind w:left="3586" w:hanging="237"/>
      </w:pPr>
      <w:rPr>
        <w:rFonts w:hint="default"/>
      </w:rPr>
    </w:lvl>
    <w:lvl w:ilvl="4" w:tplc="AE8246E6">
      <w:numFmt w:val="bullet"/>
      <w:lvlText w:val="•"/>
      <w:lvlJc w:val="left"/>
      <w:pPr>
        <w:ind w:left="4688" w:hanging="237"/>
      </w:pPr>
      <w:rPr>
        <w:rFonts w:hint="default"/>
      </w:rPr>
    </w:lvl>
    <w:lvl w:ilvl="5" w:tplc="7B107A2A">
      <w:numFmt w:val="bullet"/>
      <w:lvlText w:val="•"/>
      <w:lvlJc w:val="left"/>
      <w:pPr>
        <w:ind w:left="5790" w:hanging="237"/>
      </w:pPr>
      <w:rPr>
        <w:rFonts w:hint="default"/>
      </w:rPr>
    </w:lvl>
    <w:lvl w:ilvl="6" w:tplc="FF16AFE8">
      <w:numFmt w:val="bullet"/>
      <w:lvlText w:val="•"/>
      <w:lvlJc w:val="left"/>
      <w:pPr>
        <w:ind w:left="6892" w:hanging="237"/>
      </w:pPr>
      <w:rPr>
        <w:rFonts w:hint="default"/>
      </w:rPr>
    </w:lvl>
    <w:lvl w:ilvl="7" w:tplc="C4907BFE">
      <w:numFmt w:val="bullet"/>
      <w:lvlText w:val="•"/>
      <w:lvlJc w:val="left"/>
      <w:pPr>
        <w:ind w:left="7994" w:hanging="237"/>
      </w:pPr>
      <w:rPr>
        <w:rFonts w:hint="default"/>
      </w:rPr>
    </w:lvl>
    <w:lvl w:ilvl="8" w:tplc="5BA2B548">
      <w:numFmt w:val="bullet"/>
      <w:lvlText w:val="•"/>
      <w:lvlJc w:val="left"/>
      <w:pPr>
        <w:ind w:left="9096" w:hanging="237"/>
      </w:pPr>
      <w:rPr>
        <w:rFonts w:hint="default"/>
      </w:rPr>
    </w:lvl>
  </w:abstractNum>
  <w:abstractNum w:abstractNumId="4" w15:restartNumberingAfterBreak="0">
    <w:nsid w:val="145D74AE"/>
    <w:multiLevelType w:val="hybridMultilevel"/>
    <w:tmpl w:val="30CC5FB2"/>
    <w:lvl w:ilvl="0" w:tplc="941EE39C">
      <w:start w:val="1"/>
      <w:numFmt w:val="lowerLetter"/>
      <w:lvlText w:val="(%1)"/>
      <w:lvlJc w:val="left"/>
      <w:pPr>
        <w:ind w:left="280" w:hanging="262"/>
        <w:jc w:val="left"/>
      </w:pPr>
      <w:rPr>
        <w:rFonts w:ascii="Calibri" w:eastAsia="Calibri" w:hAnsi="Calibri" w:cs="Calibri" w:hint="default"/>
        <w:spacing w:val="-1"/>
        <w:w w:val="100"/>
        <w:sz w:val="22"/>
        <w:szCs w:val="22"/>
      </w:rPr>
    </w:lvl>
    <w:lvl w:ilvl="1" w:tplc="8190E6C6">
      <w:numFmt w:val="bullet"/>
      <w:lvlText w:val=""/>
      <w:lvlJc w:val="left"/>
      <w:pPr>
        <w:ind w:left="1000" w:hanging="360"/>
      </w:pPr>
      <w:rPr>
        <w:rFonts w:hint="default"/>
        <w:w w:val="100"/>
      </w:rPr>
    </w:lvl>
    <w:lvl w:ilvl="2" w:tplc="E9B0B242">
      <w:numFmt w:val="bullet"/>
      <w:lvlText w:val="•"/>
      <w:lvlJc w:val="left"/>
      <w:pPr>
        <w:ind w:left="2144" w:hanging="360"/>
      </w:pPr>
      <w:rPr>
        <w:rFonts w:hint="default"/>
      </w:rPr>
    </w:lvl>
    <w:lvl w:ilvl="3" w:tplc="05DC2126">
      <w:numFmt w:val="bullet"/>
      <w:lvlText w:val="•"/>
      <w:lvlJc w:val="left"/>
      <w:pPr>
        <w:ind w:left="3288" w:hanging="360"/>
      </w:pPr>
      <w:rPr>
        <w:rFonts w:hint="default"/>
      </w:rPr>
    </w:lvl>
    <w:lvl w:ilvl="4" w:tplc="088C5574">
      <w:numFmt w:val="bullet"/>
      <w:lvlText w:val="•"/>
      <w:lvlJc w:val="left"/>
      <w:pPr>
        <w:ind w:left="4433" w:hanging="360"/>
      </w:pPr>
      <w:rPr>
        <w:rFonts w:hint="default"/>
      </w:rPr>
    </w:lvl>
    <w:lvl w:ilvl="5" w:tplc="A75E2C74">
      <w:numFmt w:val="bullet"/>
      <w:lvlText w:val="•"/>
      <w:lvlJc w:val="left"/>
      <w:pPr>
        <w:ind w:left="5577" w:hanging="360"/>
      </w:pPr>
      <w:rPr>
        <w:rFonts w:hint="default"/>
      </w:rPr>
    </w:lvl>
    <w:lvl w:ilvl="6" w:tplc="A88A55F4">
      <w:numFmt w:val="bullet"/>
      <w:lvlText w:val="•"/>
      <w:lvlJc w:val="left"/>
      <w:pPr>
        <w:ind w:left="6722" w:hanging="360"/>
      </w:pPr>
      <w:rPr>
        <w:rFonts w:hint="default"/>
      </w:rPr>
    </w:lvl>
    <w:lvl w:ilvl="7" w:tplc="F270701A">
      <w:numFmt w:val="bullet"/>
      <w:lvlText w:val="•"/>
      <w:lvlJc w:val="left"/>
      <w:pPr>
        <w:ind w:left="7866" w:hanging="360"/>
      </w:pPr>
      <w:rPr>
        <w:rFonts w:hint="default"/>
      </w:rPr>
    </w:lvl>
    <w:lvl w:ilvl="8" w:tplc="14A2E5C8">
      <w:numFmt w:val="bullet"/>
      <w:lvlText w:val="•"/>
      <w:lvlJc w:val="left"/>
      <w:pPr>
        <w:ind w:left="9011" w:hanging="360"/>
      </w:pPr>
      <w:rPr>
        <w:rFonts w:hint="default"/>
      </w:rPr>
    </w:lvl>
  </w:abstractNum>
  <w:abstractNum w:abstractNumId="5" w15:restartNumberingAfterBreak="0">
    <w:nsid w:val="17F67C8B"/>
    <w:multiLevelType w:val="hybridMultilevel"/>
    <w:tmpl w:val="7592D0D4"/>
    <w:lvl w:ilvl="0" w:tplc="DD8A7516">
      <w:numFmt w:val="bullet"/>
      <w:lvlText w:val="•"/>
      <w:lvlJc w:val="left"/>
      <w:pPr>
        <w:ind w:left="1000" w:hanging="360"/>
      </w:pPr>
      <w:rPr>
        <w:rFonts w:ascii="Arial" w:eastAsia="Arial" w:hAnsi="Arial" w:cs="Arial" w:hint="default"/>
        <w:spacing w:val="-1"/>
        <w:w w:val="100"/>
        <w:sz w:val="24"/>
        <w:szCs w:val="24"/>
      </w:rPr>
    </w:lvl>
    <w:lvl w:ilvl="1" w:tplc="6C42A434">
      <w:numFmt w:val="bullet"/>
      <w:lvlText w:val="•"/>
      <w:lvlJc w:val="left"/>
      <w:pPr>
        <w:ind w:left="2030" w:hanging="360"/>
      </w:pPr>
      <w:rPr>
        <w:rFonts w:hint="default"/>
      </w:rPr>
    </w:lvl>
    <w:lvl w:ilvl="2" w:tplc="06B6F520">
      <w:numFmt w:val="bullet"/>
      <w:lvlText w:val="•"/>
      <w:lvlJc w:val="left"/>
      <w:pPr>
        <w:ind w:left="3060" w:hanging="360"/>
      </w:pPr>
      <w:rPr>
        <w:rFonts w:hint="default"/>
      </w:rPr>
    </w:lvl>
    <w:lvl w:ilvl="3" w:tplc="69847618">
      <w:numFmt w:val="bullet"/>
      <w:lvlText w:val="•"/>
      <w:lvlJc w:val="left"/>
      <w:pPr>
        <w:ind w:left="4090" w:hanging="360"/>
      </w:pPr>
      <w:rPr>
        <w:rFonts w:hint="default"/>
      </w:rPr>
    </w:lvl>
    <w:lvl w:ilvl="4" w:tplc="D8E8D390">
      <w:numFmt w:val="bullet"/>
      <w:lvlText w:val="•"/>
      <w:lvlJc w:val="left"/>
      <w:pPr>
        <w:ind w:left="5120" w:hanging="360"/>
      </w:pPr>
      <w:rPr>
        <w:rFonts w:hint="default"/>
      </w:rPr>
    </w:lvl>
    <w:lvl w:ilvl="5" w:tplc="E542B2C0">
      <w:numFmt w:val="bullet"/>
      <w:lvlText w:val="•"/>
      <w:lvlJc w:val="left"/>
      <w:pPr>
        <w:ind w:left="6150" w:hanging="360"/>
      </w:pPr>
      <w:rPr>
        <w:rFonts w:hint="default"/>
      </w:rPr>
    </w:lvl>
    <w:lvl w:ilvl="6" w:tplc="DD3E3F58">
      <w:numFmt w:val="bullet"/>
      <w:lvlText w:val="•"/>
      <w:lvlJc w:val="left"/>
      <w:pPr>
        <w:ind w:left="7180" w:hanging="360"/>
      </w:pPr>
      <w:rPr>
        <w:rFonts w:hint="default"/>
      </w:rPr>
    </w:lvl>
    <w:lvl w:ilvl="7" w:tplc="7B8AD108">
      <w:numFmt w:val="bullet"/>
      <w:lvlText w:val="•"/>
      <w:lvlJc w:val="left"/>
      <w:pPr>
        <w:ind w:left="8210" w:hanging="360"/>
      </w:pPr>
      <w:rPr>
        <w:rFonts w:hint="default"/>
      </w:rPr>
    </w:lvl>
    <w:lvl w:ilvl="8" w:tplc="DF8C8246">
      <w:numFmt w:val="bullet"/>
      <w:lvlText w:val="•"/>
      <w:lvlJc w:val="left"/>
      <w:pPr>
        <w:ind w:left="9240" w:hanging="360"/>
      </w:pPr>
      <w:rPr>
        <w:rFonts w:hint="default"/>
      </w:rPr>
    </w:lvl>
  </w:abstractNum>
  <w:abstractNum w:abstractNumId="6" w15:restartNumberingAfterBreak="0">
    <w:nsid w:val="19E17595"/>
    <w:multiLevelType w:val="hybridMultilevel"/>
    <w:tmpl w:val="30B4C152"/>
    <w:lvl w:ilvl="0" w:tplc="E70411AC">
      <w:start w:val="1"/>
      <w:numFmt w:val="decimal"/>
      <w:lvlText w:val="%1."/>
      <w:lvlJc w:val="left"/>
      <w:pPr>
        <w:ind w:left="1000" w:hanging="360"/>
        <w:jc w:val="left"/>
      </w:pPr>
      <w:rPr>
        <w:rFonts w:ascii="Calibri" w:eastAsia="Calibri" w:hAnsi="Calibri" w:cs="Calibri" w:hint="default"/>
        <w:spacing w:val="-4"/>
        <w:w w:val="100"/>
        <w:sz w:val="24"/>
        <w:szCs w:val="24"/>
      </w:rPr>
    </w:lvl>
    <w:lvl w:ilvl="1" w:tplc="65C4A140">
      <w:numFmt w:val="bullet"/>
      <w:lvlText w:val="•"/>
      <w:lvlJc w:val="left"/>
      <w:pPr>
        <w:ind w:left="2030" w:hanging="360"/>
      </w:pPr>
      <w:rPr>
        <w:rFonts w:hint="default"/>
      </w:rPr>
    </w:lvl>
    <w:lvl w:ilvl="2" w:tplc="A85412EE">
      <w:numFmt w:val="bullet"/>
      <w:lvlText w:val="•"/>
      <w:lvlJc w:val="left"/>
      <w:pPr>
        <w:ind w:left="3060" w:hanging="360"/>
      </w:pPr>
      <w:rPr>
        <w:rFonts w:hint="default"/>
      </w:rPr>
    </w:lvl>
    <w:lvl w:ilvl="3" w:tplc="B478D20A">
      <w:numFmt w:val="bullet"/>
      <w:lvlText w:val="•"/>
      <w:lvlJc w:val="left"/>
      <w:pPr>
        <w:ind w:left="4090" w:hanging="360"/>
      </w:pPr>
      <w:rPr>
        <w:rFonts w:hint="default"/>
      </w:rPr>
    </w:lvl>
    <w:lvl w:ilvl="4" w:tplc="40265DAE">
      <w:numFmt w:val="bullet"/>
      <w:lvlText w:val="•"/>
      <w:lvlJc w:val="left"/>
      <w:pPr>
        <w:ind w:left="5120" w:hanging="360"/>
      </w:pPr>
      <w:rPr>
        <w:rFonts w:hint="default"/>
      </w:rPr>
    </w:lvl>
    <w:lvl w:ilvl="5" w:tplc="515A6FE2">
      <w:numFmt w:val="bullet"/>
      <w:lvlText w:val="•"/>
      <w:lvlJc w:val="left"/>
      <w:pPr>
        <w:ind w:left="6150" w:hanging="360"/>
      </w:pPr>
      <w:rPr>
        <w:rFonts w:hint="default"/>
      </w:rPr>
    </w:lvl>
    <w:lvl w:ilvl="6" w:tplc="A120B8C8">
      <w:numFmt w:val="bullet"/>
      <w:lvlText w:val="•"/>
      <w:lvlJc w:val="left"/>
      <w:pPr>
        <w:ind w:left="7180" w:hanging="360"/>
      </w:pPr>
      <w:rPr>
        <w:rFonts w:hint="default"/>
      </w:rPr>
    </w:lvl>
    <w:lvl w:ilvl="7" w:tplc="7BF04DE0">
      <w:numFmt w:val="bullet"/>
      <w:lvlText w:val="•"/>
      <w:lvlJc w:val="left"/>
      <w:pPr>
        <w:ind w:left="8210" w:hanging="360"/>
      </w:pPr>
      <w:rPr>
        <w:rFonts w:hint="default"/>
      </w:rPr>
    </w:lvl>
    <w:lvl w:ilvl="8" w:tplc="DBA002D4">
      <w:numFmt w:val="bullet"/>
      <w:lvlText w:val="•"/>
      <w:lvlJc w:val="left"/>
      <w:pPr>
        <w:ind w:left="9240" w:hanging="360"/>
      </w:pPr>
      <w:rPr>
        <w:rFonts w:hint="default"/>
      </w:rPr>
    </w:lvl>
  </w:abstractNum>
  <w:abstractNum w:abstractNumId="7" w15:restartNumberingAfterBreak="0">
    <w:nsid w:val="1B582BDC"/>
    <w:multiLevelType w:val="hybridMultilevel"/>
    <w:tmpl w:val="913628AA"/>
    <w:lvl w:ilvl="0" w:tplc="7DDA8A56">
      <w:start w:val="1"/>
      <w:numFmt w:val="decimal"/>
      <w:lvlText w:val="%1."/>
      <w:lvlJc w:val="left"/>
      <w:pPr>
        <w:ind w:left="1000" w:hanging="360"/>
        <w:jc w:val="left"/>
      </w:pPr>
      <w:rPr>
        <w:rFonts w:ascii="Calibri" w:eastAsia="Calibri" w:hAnsi="Calibri" w:cs="Calibri" w:hint="default"/>
        <w:spacing w:val="-1"/>
        <w:w w:val="100"/>
        <w:sz w:val="24"/>
        <w:szCs w:val="24"/>
      </w:rPr>
    </w:lvl>
    <w:lvl w:ilvl="1" w:tplc="ACE438FA">
      <w:numFmt w:val="bullet"/>
      <w:lvlText w:val="•"/>
      <w:lvlJc w:val="left"/>
      <w:pPr>
        <w:ind w:left="2030" w:hanging="360"/>
      </w:pPr>
      <w:rPr>
        <w:rFonts w:hint="default"/>
      </w:rPr>
    </w:lvl>
    <w:lvl w:ilvl="2" w:tplc="5F28F38E">
      <w:numFmt w:val="bullet"/>
      <w:lvlText w:val="•"/>
      <w:lvlJc w:val="left"/>
      <w:pPr>
        <w:ind w:left="3060" w:hanging="360"/>
      </w:pPr>
      <w:rPr>
        <w:rFonts w:hint="default"/>
      </w:rPr>
    </w:lvl>
    <w:lvl w:ilvl="3" w:tplc="12DCBF54">
      <w:numFmt w:val="bullet"/>
      <w:lvlText w:val="•"/>
      <w:lvlJc w:val="left"/>
      <w:pPr>
        <w:ind w:left="4090" w:hanging="360"/>
      </w:pPr>
      <w:rPr>
        <w:rFonts w:hint="default"/>
      </w:rPr>
    </w:lvl>
    <w:lvl w:ilvl="4" w:tplc="73DE69C8">
      <w:numFmt w:val="bullet"/>
      <w:lvlText w:val="•"/>
      <w:lvlJc w:val="left"/>
      <w:pPr>
        <w:ind w:left="5120" w:hanging="360"/>
      </w:pPr>
      <w:rPr>
        <w:rFonts w:hint="default"/>
      </w:rPr>
    </w:lvl>
    <w:lvl w:ilvl="5" w:tplc="B6E29C4A">
      <w:numFmt w:val="bullet"/>
      <w:lvlText w:val="•"/>
      <w:lvlJc w:val="left"/>
      <w:pPr>
        <w:ind w:left="6150" w:hanging="360"/>
      </w:pPr>
      <w:rPr>
        <w:rFonts w:hint="default"/>
      </w:rPr>
    </w:lvl>
    <w:lvl w:ilvl="6" w:tplc="66228BCA">
      <w:numFmt w:val="bullet"/>
      <w:lvlText w:val="•"/>
      <w:lvlJc w:val="left"/>
      <w:pPr>
        <w:ind w:left="7180" w:hanging="360"/>
      </w:pPr>
      <w:rPr>
        <w:rFonts w:hint="default"/>
      </w:rPr>
    </w:lvl>
    <w:lvl w:ilvl="7" w:tplc="4A74A13A">
      <w:numFmt w:val="bullet"/>
      <w:lvlText w:val="•"/>
      <w:lvlJc w:val="left"/>
      <w:pPr>
        <w:ind w:left="8210" w:hanging="360"/>
      </w:pPr>
      <w:rPr>
        <w:rFonts w:hint="default"/>
      </w:rPr>
    </w:lvl>
    <w:lvl w:ilvl="8" w:tplc="DCD20842">
      <w:numFmt w:val="bullet"/>
      <w:lvlText w:val="•"/>
      <w:lvlJc w:val="left"/>
      <w:pPr>
        <w:ind w:left="9240" w:hanging="360"/>
      </w:pPr>
      <w:rPr>
        <w:rFonts w:hint="default"/>
      </w:rPr>
    </w:lvl>
  </w:abstractNum>
  <w:abstractNum w:abstractNumId="8" w15:restartNumberingAfterBreak="0">
    <w:nsid w:val="2B3421B0"/>
    <w:multiLevelType w:val="hybridMultilevel"/>
    <w:tmpl w:val="263E8B6C"/>
    <w:lvl w:ilvl="0" w:tplc="393C2302">
      <w:numFmt w:val="bullet"/>
      <w:lvlText w:val=""/>
      <w:lvlJc w:val="left"/>
      <w:pPr>
        <w:ind w:left="700" w:hanging="300"/>
      </w:pPr>
      <w:rPr>
        <w:rFonts w:hint="default"/>
        <w:w w:val="103"/>
      </w:rPr>
    </w:lvl>
    <w:lvl w:ilvl="1" w:tplc="500AF85C">
      <w:numFmt w:val="bullet"/>
      <w:lvlText w:val="•"/>
      <w:lvlJc w:val="left"/>
      <w:pPr>
        <w:ind w:left="1760" w:hanging="300"/>
      </w:pPr>
      <w:rPr>
        <w:rFonts w:hint="default"/>
      </w:rPr>
    </w:lvl>
    <w:lvl w:ilvl="2" w:tplc="91D4DAE4">
      <w:numFmt w:val="bullet"/>
      <w:lvlText w:val="•"/>
      <w:lvlJc w:val="left"/>
      <w:pPr>
        <w:ind w:left="2820" w:hanging="300"/>
      </w:pPr>
      <w:rPr>
        <w:rFonts w:hint="default"/>
      </w:rPr>
    </w:lvl>
    <w:lvl w:ilvl="3" w:tplc="D71E5CCC">
      <w:numFmt w:val="bullet"/>
      <w:lvlText w:val="•"/>
      <w:lvlJc w:val="left"/>
      <w:pPr>
        <w:ind w:left="3880" w:hanging="300"/>
      </w:pPr>
      <w:rPr>
        <w:rFonts w:hint="default"/>
      </w:rPr>
    </w:lvl>
    <w:lvl w:ilvl="4" w:tplc="61021D40">
      <w:numFmt w:val="bullet"/>
      <w:lvlText w:val="•"/>
      <w:lvlJc w:val="left"/>
      <w:pPr>
        <w:ind w:left="4940" w:hanging="300"/>
      </w:pPr>
      <w:rPr>
        <w:rFonts w:hint="default"/>
      </w:rPr>
    </w:lvl>
    <w:lvl w:ilvl="5" w:tplc="888831E8">
      <w:numFmt w:val="bullet"/>
      <w:lvlText w:val="•"/>
      <w:lvlJc w:val="left"/>
      <w:pPr>
        <w:ind w:left="6000" w:hanging="300"/>
      </w:pPr>
      <w:rPr>
        <w:rFonts w:hint="default"/>
      </w:rPr>
    </w:lvl>
    <w:lvl w:ilvl="6" w:tplc="2076B216">
      <w:numFmt w:val="bullet"/>
      <w:lvlText w:val="•"/>
      <w:lvlJc w:val="left"/>
      <w:pPr>
        <w:ind w:left="7060" w:hanging="300"/>
      </w:pPr>
      <w:rPr>
        <w:rFonts w:hint="default"/>
      </w:rPr>
    </w:lvl>
    <w:lvl w:ilvl="7" w:tplc="8FC4CB40">
      <w:numFmt w:val="bullet"/>
      <w:lvlText w:val="•"/>
      <w:lvlJc w:val="left"/>
      <w:pPr>
        <w:ind w:left="8120" w:hanging="300"/>
      </w:pPr>
      <w:rPr>
        <w:rFonts w:hint="default"/>
      </w:rPr>
    </w:lvl>
    <w:lvl w:ilvl="8" w:tplc="E164641C">
      <w:numFmt w:val="bullet"/>
      <w:lvlText w:val="•"/>
      <w:lvlJc w:val="left"/>
      <w:pPr>
        <w:ind w:left="9180" w:hanging="300"/>
      </w:pPr>
      <w:rPr>
        <w:rFonts w:hint="default"/>
      </w:rPr>
    </w:lvl>
  </w:abstractNum>
  <w:abstractNum w:abstractNumId="9" w15:restartNumberingAfterBreak="0">
    <w:nsid w:val="4318238A"/>
    <w:multiLevelType w:val="hybridMultilevel"/>
    <w:tmpl w:val="5566C304"/>
    <w:lvl w:ilvl="0" w:tplc="EC0C18F8">
      <w:start w:val="1"/>
      <w:numFmt w:val="decimal"/>
      <w:lvlText w:val="%1."/>
      <w:lvlJc w:val="left"/>
      <w:pPr>
        <w:ind w:left="561" w:hanging="281"/>
        <w:jc w:val="left"/>
      </w:pPr>
      <w:rPr>
        <w:rFonts w:ascii="Calibri" w:eastAsia="Calibri" w:hAnsi="Calibri" w:cs="Calibri" w:hint="default"/>
        <w:b/>
        <w:bCs/>
        <w:w w:val="99"/>
        <w:sz w:val="28"/>
        <w:szCs w:val="28"/>
      </w:rPr>
    </w:lvl>
    <w:lvl w:ilvl="1" w:tplc="5948AB10">
      <w:numFmt w:val="bullet"/>
      <w:lvlText w:val="•"/>
      <w:lvlJc w:val="left"/>
      <w:pPr>
        <w:ind w:left="1634" w:hanging="281"/>
      </w:pPr>
      <w:rPr>
        <w:rFonts w:hint="default"/>
      </w:rPr>
    </w:lvl>
    <w:lvl w:ilvl="2" w:tplc="0128BBE8">
      <w:numFmt w:val="bullet"/>
      <w:lvlText w:val="•"/>
      <w:lvlJc w:val="left"/>
      <w:pPr>
        <w:ind w:left="2708" w:hanging="281"/>
      </w:pPr>
      <w:rPr>
        <w:rFonts w:hint="default"/>
      </w:rPr>
    </w:lvl>
    <w:lvl w:ilvl="3" w:tplc="5B88D16A">
      <w:numFmt w:val="bullet"/>
      <w:lvlText w:val="•"/>
      <w:lvlJc w:val="left"/>
      <w:pPr>
        <w:ind w:left="3782" w:hanging="281"/>
      </w:pPr>
      <w:rPr>
        <w:rFonts w:hint="default"/>
      </w:rPr>
    </w:lvl>
    <w:lvl w:ilvl="4" w:tplc="5FBC2BE8">
      <w:numFmt w:val="bullet"/>
      <w:lvlText w:val="•"/>
      <w:lvlJc w:val="left"/>
      <w:pPr>
        <w:ind w:left="4856" w:hanging="281"/>
      </w:pPr>
      <w:rPr>
        <w:rFonts w:hint="default"/>
      </w:rPr>
    </w:lvl>
    <w:lvl w:ilvl="5" w:tplc="EB70F040">
      <w:numFmt w:val="bullet"/>
      <w:lvlText w:val="•"/>
      <w:lvlJc w:val="left"/>
      <w:pPr>
        <w:ind w:left="5930" w:hanging="281"/>
      </w:pPr>
      <w:rPr>
        <w:rFonts w:hint="default"/>
      </w:rPr>
    </w:lvl>
    <w:lvl w:ilvl="6" w:tplc="4F0012B2">
      <w:numFmt w:val="bullet"/>
      <w:lvlText w:val="•"/>
      <w:lvlJc w:val="left"/>
      <w:pPr>
        <w:ind w:left="7004" w:hanging="281"/>
      </w:pPr>
      <w:rPr>
        <w:rFonts w:hint="default"/>
      </w:rPr>
    </w:lvl>
    <w:lvl w:ilvl="7" w:tplc="AA2A9292">
      <w:numFmt w:val="bullet"/>
      <w:lvlText w:val="•"/>
      <w:lvlJc w:val="left"/>
      <w:pPr>
        <w:ind w:left="8078" w:hanging="281"/>
      </w:pPr>
      <w:rPr>
        <w:rFonts w:hint="default"/>
      </w:rPr>
    </w:lvl>
    <w:lvl w:ilvl="8" w:tplc="63041460">
      <w:numFmt w:val="bullet"/>
      <w:lvlText w:val="•"/>
      <w:lvlJc w:val="left"/>
      <w:pPr>
        <w:ind w:left="9152" w:hanging="281"/>
      </w:pPr>
      <w:rPr>
        <w:rFonts w:hint="default"/>
      </w:rPr>
    </w:lvl>
  </w:abstractNum>
  <w:abstractNum w:abstractNumId="10" w15:restartNumberingAfterBreak="0">
    <w:nsid w:val="43653F57"/>
    <w:multiLevelType w:val="hybridMultilevel"/>
    <w:tmpl w:val="386CFD52"/>
    <w:lvl w:ilvl="0" w:tplc="C7B636B2">
      <w:start w:val="1"/>
      <w:numFmt w:val="decimal"/>
      <w:lvlText w:val="%1."/>
      <w:lvlJc w:val="left"/>
      <w:pPr>
        <w:ind w:left="517" w:hanging="237"/>
        <w:jc w:val="right"/>
      </w:pPr>
      <w:rPr>
        <w:rFonts w:ascii="Calibri" w:eastAsia="Calibri" w:hAnsi="Calibri" w:cs="Calibri" w:hint="default"/>
        <w:spacing w:val="-1"/>
        <w:w w:val="100"/>
        <w:sz w:val="24"/>
        <w:szCs w:val="24"/>
      </w:rPr>
    </w:lvl>
    <w:lvl w:ilvl="1" w:tplc="B67A1D1A">
      <w:start w:val="26"/>
      <w:numFmt w:val="decimal"/>
      <w:lvlText w:val="%2."/>
      <w:lvlJc w:val="left"/>
      <w:pPr>
        <w:ind w:left="638" w:hanging="359"/>
        <w:jc w:val="left"/>
      </w:pPr>
      <w:rPr>
        <w:rFonts w:ascii="Calibri" w:eastAsia="Calibri" w:hAnsi="Calibri" w:cs="Calibri" w:hint="default"/>
        <w:spacing w:val="-1"/>
        <w:w w:val="100"/>
        <w:sz w:val="24"/>
        <w:szCs w:val="24"/>
      </w:rPr>
    </w:lvl>
    <w:lvl w:ilvl="2" w:tplc="D484483E">
      <w:start w:val="1"/>
      <w:numFmt w:val="upperLetter"/>
      <w:lvlText w:val="%3."/>
      <w:lvlJc w:val="left"/>
      <w:pPr>
        <w:ind w:left="1063" w:hanging="424"/>
        <w:jc w:val="right"/>
      </w:pPr>
      <w:rPr>
        <w:rFonts w:ascii="Calibri" w:eastAsia="Calibri" w:hAnsi="Calibri" w:cs="Calibri" w:hint="default"/>
        <w:b/>
        <w:bCs/>
        <w:w w:val="99"/>
        <w:sz w:val="28"/>
        <w:szCs w:val="28"/>
      </w:rPr>
    </w:lvl>
    <w:lvl w:ilvl="3" w:tplc="BF76820E">
      <w:start w:val="1"/>
      <w:numFmt w:val="decimal"/>
      <w:lvlText w:val="%4."/>
      <w:lvlJc w:val="left"/>
      <w:pPr>
        <w:ind w:left="1000" w:hanging="360"/>
        <w:jc w:val="left"/>
      </w:pPr>
      <w:rPr>
        <w:rFonts w:ascii="Calibri" w:eastAsia="Calibri" w:hAnsi="Calibri" w:cs="Calibri" w:hint="default"/>
        <w:b/>
        <w:bCs/>
        <w:w w:val="99"/>
        <w:sz w:val="28"/>
        <w:szCs w:val="28"/>
      </w:rPr>
    </w:lvl>
    <w:lvl w:ilvl="4" w:tplc="CA26A04E">
      <w:numFmt w:val="bullet"/>
      <w:lvlText w:val="•"/>
      <w:lvlJc w:val="left"/>
      <w:pPr>
        <w:ind w:left="2522" w:hanging="360"/>
      </w:pPr>
      <w:rPr>
        <w:rFonts w:hint="default"/>
      </w:rPr>
    </w:lvl>
    <w:lvl w:ilvl="5" w:tplc="7150873A">
      <w:numFmt w:val="bullet"/>
      <w:lvlText w:val="•"/>
      <w:lvlJc w:val="left"/>
      <w:pPr>
        <w:ind w:left="3985" w:hanging="360"/>
      </w:pPr>
      <w:rPr>
        <w:rFonts w:hint="default"/>
      </w:rPr>
    </w:lvl>
    <w:lvl w:ilvl="6" w:tplc="6708008E">
      <w:numFmt w:val="bullet"/>
      <w:lvlText w:val="•"/>
      <w:lvlJc w:val="left"/>
      <w:pPr>
        <w:ind w:left="5448" w:hanging="360"/>
      </w:pPr>
      <w:rPr>
        <w:rFonts w:hint="default"/>
      </w:rPr>
    </w:lvl>
    <w:lvl w:ilvl="7" w:tplc="815AD53A">
      <w:numFmt w:val="bullet"/>
      <w:lvlText w:val="•"/>
      <w:lvlJc w:val="left"/>
      <w:pPr>
        <w:ind w:left="6911" w:hanging="360"/>
      </w:pPr>
      <w:rPr>
        <w:rFonts w:hint="default"/>
      </w:rPr>
    </w:lvl>
    <w:lvl w:ilvl="8" w:tplc="A3022978">
      <w:numFmt w:val="bullet"/>
      <w:lvlText w:val="•"/>
      <w:lvlJc w:val="left"/>
      <w:pPr>
        <w:ind w:left="8374" w:hanging="360"/>
      </w:pPr>
      <w:rPr>
        <w:rFonts w:hint="default"/>
      </w:rPr>
    </w:lvl>
  </w:abstractNum>
  <w:abstractNum w:abstractNumId="11" w15:restartNumberingAfterBreak="0">
    <w:nsid w:val="49434ABA"/>
    <w:multiLevelType w:val="hybridMultilevel"/>
    <w:tmpl w:val="15C22C1E"/>
    <w:lvl w:ilvl="0" w:tplc="07A6B38C">
      <w:start w:val="1"/>
      <w:numFmt w:val="decimal"/>
      <w:lvlText w:val="%1."/>
      <w:lvlJc w:val="left"/>
      <w:pPr>
        <w:ind w:left="1001" w:hanging="360"/>
        <w:jc w:val="left"/>
      </w:pPr>
      <w:rPr>
        <w:rFonts w:ascii="Calibri" w:eastAsia="Calibri" w:hAnsi="Calibri" w:cs="Calibri" w:hint="default"/>
        <w:b/>
        <w:bCs/>
        <w:w w:val="99"/>
        <w:sz w:val="28"/>
        <w:szCs w:val="28"/>
      </w:rPr>
    </w:lvl>
    <w:lvl w:ilvl="1" w:tplc="934C6DCC">
      <w:numFmt w:val="bullet"/>
      <w:lvlText w:val="•"/>
      <w:lvlJc w:val="left"/>
      <w:pPr>
        <w:ind w:left="2030" w:hanging="360"/>
      </w:pPr>
      <w:rPr>
        <w:rFonts w:hint="default"/>
      </w:rPr>
    </w:lvl>
    <w:lvl w:ilvl="2" w:tplc="C4C0B06C">
      <w:numFmt w:val="bullet"/>
      <w:lvlText w:val="•"/>
      <w:lvlJc w:val="left"/>
      <w:pPr>
        <w:ind w:left="3060" w:hanging="360"/>
      </w:pPr>
      <w:rPr>
        <w:rFonts w:hint="default"/>
      </w:rPr>
    </w:lvl>
    <w:lvl w:ilvl="3" w:tplc="BA280150">
      <w:numFmt w:val="bullet"/>
      <w:lvlText w:val="•"/>
      <w:lvlJc w:val="left"/>
      <w:pPr>
        <w:ind w:left="4090" w:hanging="360"/>
      </w:pPr>
      <w:rPr>
        <w:rFonts w:hint="default"/>
      </w:rPr>
    </w:lvl>
    <w:lvl w:ilvl="4" w:tplc="BC221132">
      <w:numFmt w:val="bullet"/>
      <w:lvlText w:val="•"/>
      <w:lvlJc w:val="left"/>
      <w:pPr>
        <w:ind w:left="5120" w:hanging="360"/>
      </w:pPr>
      <w:rPr>
        <w:rFonts w:hint="default"/>
      </w:rPr>
    </w:lvl>
    <w:lvl w:ilvl="5" w:tplc="310C22B4">
      <w:numFmt w:val="bullet"/>
      <w:lvlText w:val="•"/>
      <w:lvlJc w:val="left"/>
      <w:pPr>
        <w:ind w:left="6150" w:hanging="360"/>
      </w:pPr>
      <w:rPr>
        <w:rFonts w:hint="default"/>
      </w:rPr>
    </w:lvl>
    <w:lvl w:ilvl="6" w:tplc="AFEEC1A8">
      <w:numFmt w:val="bullet"/>
      <w:lvlText w:val="•"/>
      <w:lvlJc w:val="left"/>
      <w:pPr>
        <w:ind w:left="7180" w:hanging="360"/>
      </w:pPr>
      <w:rPr>
        <w:rFonts w:hint="default"/>
      </w:rPr>
    </w:lvl>
    <w:lvl w:ilvl="7" w:tplc="E67846D4">
      <w:numFmt w:val="bullet"/>
      <w:lvlText w:val="•"/>
      <w:lvlJc w:val="left"/>
      <w:pPr>
        <w:ind w:left="8210" w:hanging="360"/>
      </w:pPr>
      <w:rPr>
        <w:rFonts w:hint="default"/>
      </w:rPr>
    </w:lvl>
    <w:lvl w:ilvl="8" w:tplc="AD087EF2">
      <w:numFmt w:val="bullet"/>
      <w:lvlText w:val="•"/>
      <w:lvlJc w:val="left"/>
      <w:pPr>
        <w:ind w:left="9240" w:hanging="360"/>
      </w:pPr>
      <w:rPr>
        <w:rFonts w:hint="default"/>
      </w:rPr>
    </w:lvl>
  </w:abstractNum>
  <w:abstractNum w:abstractNumId="12" w15:restartNumberingAfterBreak="0">
    <w:nsid w:val="497C6CAC"/>
    <w:multiLevelType w:val="hybridMultilevel"/>
    <w:tmpl w:val="9F866386"/>
    <w:lvl w:ilvl="0" w:tplc="8B90A1FA">
      <w:start w:val="1"/>
      <w:numFmt w:val="lowerLetter"/>
      <w:lvlText w:val="%1."/>
      <w:lvlJc w:val="left"/>
      <w:pPr>
        <w:ind w:left="1000" w:hanging="361"/>
        <w:jc w:val="left"/>
      </w:pPr>
      <w:rPr>
        <w:rFonts w:ascii="Calibri" w:eastAsia="Calibri" w:hAnsi="Calibri" w:cs="Calibri" w:hint="default"/>
        <w:spacing w:val="0"/>
        <w:w w:val="102"/>
        <w:sz w:val="21"/>
        <w:szCs w:val="21"/>
      </w:rPr>
    </w:lvl>
    <w:lvl w:ilvl="1" w:tplc="727A2976">
      <w:numFmt w:val="bullet"/>
      <w:lvlText w:val="•"/>
      <w:lvlJc w:val="left"/>
      <w:pPr>
        <w:ind w:left="2030" w:hanging="361"/>
      </w:pPr>
      <w:rPr>
        <w:rFonts w:hint="default"/>
      </w:rPr>
    </w:lvl>
    <w:lvl w:ilvl="2" w:tplc="D9C89160">
      <w:numFmt w:val="bullet"/>
      <w:lvlText w:val="•"/>
      <w:lvlJc w:val="left"/>
      <w:pPr>
        <w:ind w:left="3060" w:hanging="361"/>
      </w:pPr>
      <w:rPr>
        <w:rFonts w:hint="default"/>
      </w:rPr>
    </w:lvl>
    <w:lvl w:ilvl="3" w:tplc="9D3EC5AE">
      <w:numFmt w:val="bullet"/>
      <w:lvlText w:val="•"/>
      <w:lvlJc w:val="left"/>
      <w:pPr>
        <w:ind w:left="4090" w:hanging="361"/>
      </w:pPr>
      <w:rPr>
        <w:rFonts w:hint="default"/>
      </w:rPr>
    </w:lvl>
    <w:lvl w:ilvl="4" w:tplc="58726412">
      <w:numFmt w:val="bullet"/>
      <w:lvlText w:val="•"/>
      <w:lvlJc w:val="left"/>
      <w:pPr>
        <w:ind w:left="5120" w:hanging="361"/>
      </w:pPr>
      <w:rPr>
        <w:rFonts w:hint="default"/>
      </w:rPr>
    </w:lvl>
    <w:lvl w:ilvl="5" w:tplc="97A07BE2">
      <w:numFmt w:val="bullet"/>
      <w:lvlText w:val="•"/>
      <w:lvlJc w:val="left"/>
      <w:pPr>
        <w:ind w:left="6150" w:hanging="361"/>
      </w:pPr>
      <w:rPr>
        <w:rFonts w:hint="default"/>
      </w:rPr>
    </w:lvl>
    <w:lvl w:ilvl="6" w:tplc="2D9E4F08">
      <w:numFmt w:val="bullet"/>
      <w:lvlText w:val="•"/>
      <w:lvlJc w:val="left"/>
      <w:pPr>
        <w:ind w:left="7180" w:hanging="361"/>
      </w:pPr>
      <w:rPr>
        <w:rFonts w:hint="default"/>
      </w:rPr>
    </w:lvl>
    <w:lvl w:ilvl="7" w:tplc="3BC08E5C">
      <w:numFmt w:val="bullet"/>
      <w:lvlText w:val="•"/>
      <w:lvlJc w:val="left"/>
      <w:pPr>
        <w:ind w:left="8210" w:hanging="361"/>
      </w:pPr>
      <w:rPr>
        <w:rFonts w:hint="default"/>
      </w:rPr>
    </w:lvl>
    <w:lvl w:ilvl="8" w:tplc="D65AB45C">
      <w:numFmt w:val="bullet"/>
      <w:lvlText w:val="•"/>
      <w:lvlJc w:val="left"/>
      <w:pPr>
        <w:ind w:left="9240" w:hanging="361"/>
      </w:pPr>
      <w:rPr>
        <w:rFonts w:hint="default"/>
      </w:rPr>
    </w:lvl>
  </w:abstractNum>
  <w:abstractNum w:abstractNumId="13" w15:restartNumberingAfterBreak="0">
    <w:nsid w:val="63016333"/>
    <w:multiLevelType w:val="hybridMultilevel"/>
    <w:tmpl w:val="A9D4B060"/>
    <w:lvl w:ilvl="0" w:tplc="FA564E24">
      <w:start w:val="1"/>
      <w:numFmt w:val="lowerRoman"/>
      <w:lvlText w:val="%1."/>
      <w:lvlJc w:val="left"/>
      <w:pPr>
        <w:ind w:left="1360" w:hanging="720"/>
        <w:jc w:val="left"/>
      </w:pPr>
      <w:rPr>
        <w:rFonts w:ascii="Calibri" w:eastAsia="Calibri" w:hAnsi="Calibri" w:cs="Calibri" w:hint="default"/>
        <w:w w:val="102"/>
        <w:sz w:val="21"/>
        <w:szCs w:val="21"/>
      </w:rPr>
    </w:lvl>
    <w:lvl w:ilvl="1" w:tplc="26C0F79C">
      <w:numFmt w:val="bullet"/>
      <w:lvlText w:val="o"/>
      <w:lvlJc w:val="left"/>
      <w:pPr>
        <w:ind w:left="1720" w:hanging="410"/>
      </w:pPr>
      <w:rPr>
        <w:rFonts w:ascii="Courier New" w:eastAsia="Courier New" w:hAnsi="Courier New" w:cs="Courier New" w:hint="default"/>
        <w:w w:val="102"/>
        <w:sz w:val="21"/>
        <w:szCs w:val="21"/>
      </w:rPr>
    </w:lvl>
    <w:lvl w:ilvl="2" w:tplc="BFBE8D96">
      <w:numFmt w:val="bullet"/>
      <w:lvlText w:val="•"/>
      <w:lvlJc w:val="left"/>
      <w:pPr>
        <w:ind w:left="2784" w:hanging="410"/>
      </w:pPr>
      <w:rPr>
        <w:rFonts w:hint="default"/>
      </w:rPr>
    </w:lvl>
    <w:lvl w:ilvl="3" w:tplc="5ACEE68C">
      <w:numFmt w:val="bullet"/>
      <w:lvlText w:val="•"/>
      <w:lvlJc w:val="left"/>
      <w:pPr>
        <w:ind w:left="3848" w:hanging="410"/>
      </w:pPr>
      <w:rPr>
        <w:rFonts w:hint="default"/>
      </w:rPr>
    </w:lvl>
    <w:lvl w:ilvl="4" w:tplc="28B892AA">
      <w:numFmt w:val="bullet"/>
      <w:lvlText w:val="•"/>
      <w:lvlJc w:val="left"/>
      <w:pPr>
        <w:ind w:left="4913" w:hanging="410"/>
      </w:pPr>
      <w:rPr>
        <w:rFonts w:hint="default"/>
      </w:rPr>
    </w:lvl>
    <w:lvl w:ilvl="5" w:tplc="039E17BA">
      <w:numFmt w:val="bullet"/>
      <w:lvlText w:val="•"/>
      <w:lvlJc w:val="left"/>
      <w:pPr>
        <w:ind w:left="5977" w:hanging="410"/>
      </w:pPr>
      <w:rPr>
        <w:rFonts w:hint="default"/>
      </w:rPr>
    </w:lvl>
    <w:lvl w:ilvl="6" w:tplc="BA34F3AA">
      <w:numFmt w:val="bullet"/>
      <w:lvlText w:val="•"/>
      <w:lvlJc w:val="left"/>
      <w:pPr>
        <w:ind w:left="7042" w:hanging="410"/>
      </w:pPr>
      <w:rPr>
        <w:rFonts w:hint="default"/>
      </w:rPr>
    </w:lvl>
    <w:lvl w:ilvl="7" w:tplc="5D46D190">
      <w:numFmt w:val="bullet"/>
      <w:lvlText w:val="•"/>
      <w:lvlJc w:val="left"/>
      <w:pPr>
        <w:ind w:left="8106" w:hanging="410"/>
      </w:pPr>
      <w:rPr>
        <w:rFonts w:hint="default"/>
      </w:rPr>
    </w:lvl>
    <w:lvl w:ilvl="8" w:tplc="FABED6AC">
      <w:numFmt w:val="bullet"/>
      <w:lvlText w:val="•"/>
      <w:lvlJc w:val="left"/>
      <w:pPr>
        <w:ind w:left="9171" w:hanging="410"/>
      </w:pPr>
      <w:rPr>
        <w:rFonts w:hint="default"/>
      </w:rPr>
    </w:lvl>
  </w:abstractNum>
  <w:abstractNum w:abstractNumId="14" w15:restartNumberingAfterBreak="0">
    <w:nsid w:val="63975255"/>
    <w:multiLevelType w:val="hybridMultilevel"/>
    <w:tmpl w:val="B4E07372"/>
    <w:lvl w:ilvl="0" w:tplc="554EED24">
      <w:numFmt w:val="bullet"/>
      <w:lvlText w:val=""/>
      <w:lvlJc w:val="left"/>
      <w:pPr>
        <w:ind w:left="1000" w:hanging="360"/>
      </w:pPr>
      <w:rPr>
        <w:rFonts w:ascii="Symbol" w:eastAsia="Symbol" w:hAnsi="Symbol" w:cs="Symbol" w:hint="default"/>
        <w:w w:val="100"/>
        <w:sz w:val="24"/>
        <w:szCs w:val="24"/>
      </w:rPr>
    </w:lvl>
    <w:lvl w:ilvl="1" w:tplc="0902CBC0">
      <w:numFmt w:val="bullet"/>
      <w:lvlText w:val="•"/>
      <w:lvlJc w:val="left"/>
      <w:pPr>
        <w:ind w:left="2030" w:hanging="360"/>
      </w:pPr>
      <w:rPr>
        <w:rFonts w:hint="default"/>
      </w:rPr>
    </w:lvl>
    <w:lvl w:ilvl="2" w:tplc="1E0C0994">
      <w:numFmt w:val="bullet"/>
      <w:lvlText w:val="•"/>
      <w:lvlJc w:val="left"/>
      <w:pPr>
        <w:ind w:left="3060" w:hanging="360"/>
      </w:pPr>
      <w:rPr>
        <w:rFonts w:hint="default"/>
      </w:rPr>
    </w:lvl>
    <w:lvl w:ilvl="3" w:tplc="F7E6E2B0">
      <w:numFmt w:val="bullet"/>
      <w:lvlText w:val="•"/>
      <w:lvlJc w:val="left"/>
      <w:pPr>
        <w:ind w:left="4090" w:hanging="360"/>
      </w:pPr>
      <w:rPr>
        <w:rFonts w:hint="default"/>
      </w:rPr>
    </w:lvl>
    <w:lvl w:ilvl="4" w:tplc="28CA44B0">
      <w:numFmt w:val="bullet"/>
      <w:lvlText w:val="•"/>
      <w:lvlJc w:val="left"/>
      <w:pPr>
        <w:ind w:left="5120" w:hanging="360"/>
      </w:pPr>
      <w:rPr>
        <w:rFonts w:hint="default"/>
      </w:rPr>
    </w:lvl>
    <w:lvl w:ilvl="5" w:tplc="7CE03826">
      <w:numFmt w:val="bullet"/>
      <w:lvlText w:val="•"/>
      <w:lvlJc w:val="left"/>
      <w:pPr>
        <w:ind w:left="6150" w:hanging="360"/>
      </w:pPr>
      <w:rPr>
        <w:rFonts w:hint="default"/>
      </w:rPr>
    </w:lvl>
    <w:lvl w:ilvl="6" w:tplc="869C728C">
      <w:numFmt w:val="bullet"/>
      <w:lvlText w:val="•"/>
      <w:lvlJc w:val="left"/>
      <w:pPr>
        <w:ind w:left="7180" w:hanging="360"/>
      </w:pPr>
      <w:rPr>
        <w:rFonts w:hint="default"/>
      </w:rPr>
    </w:lvl>
    <w:lvl w:ilvl="7" w:tplc="D0B2D64C">
      <w:numFmt w:val="bullet"/>
      <w:lvlText w:val="•"/>
      <w:lvlJc w:val="left"/>
      <w:pPr>
        <w:ind w:left="8210" w:hanging="360"/>
      </w:pPr>
      <w:rPr>
        <w:rFonts w:hint="default"/>
      </w:rPr>
    </w:lvl>
    <w:lvl w:ilvl="8" w:tplc="AC548460">
      <w:numFmt w:val="bullet"/>
      <w:lvlText w:val="•"/>
      <w:lvlJc w:val="left"/>
      <w:pPr>
        <w:ind w:left="9240" w:hanging="360"/>
      </w:pPr>
      <w:rPr>
        <w:rFonts w:hint="default"/>
      </w:rPr>
    </w:lvl>
  </w:abstractNum>
  <w:abstractNum w:abstractNumId="15" w15:restartNumberingAfterBreak="0">
    <w:nsid w:val="688F751F"/>
    <w:multiLevelType w:val="hybridMultilevel"/>
    <w:tmpl w:val="F446CCB6"/>
    <w:lvl w:ilvl="0" w:tplc="FBC8DDD6">
      <w:numFmt w:val="bullet"/>
      <w:lvlText w:val=""/>
      <w:lvlJc w:val="left"/>
      <w:pPr>
        <w:ind w:left="580" w:hanging="360"/>
      </w:pPr>
      <w:rPr>
        <w:rFonts w:hint="default"/>
        <w:w w:val="103"/>
      </w:rPr>
    </w:lvl>
    <w:lvl w:ilvl="1" w:tplc="0F382E4E">
      <w:numFmt w:val="bullet"/>
      <w:lvlText w:val="•"/>
      <w:lvlJc w:val="left"/>
      <w:pPr>
        <w:ind w:left="280" w:hanging="174"/>
      </w:pPr>
      <w:rPr>
        <w:rFonts w:ascii="Calibri" w:eastAsia="Calibri" w:hAnsi="Calibri" w:cs="Calibri" w:hint="default"/>
        <w:spacing w:val="-1"/>
        <w:w w:val="100"/>
        <w:sz w:val="24"/>
        <w:szCs w:val="24"/>
      </w:rPr>
    </w:lvl>
    <w:lvl w:ilvl="2" w:tplc="D01E8B1C">
      <w:numFmt w:val="bullet"/>
      <w:lvlText w:val="•"/>
      <w:lvlJc w:val="left"/>
      <w:pPr>
        <w:ind w:left="1771" w:hanging="174"/>
      </w:pPr>
      <w:rPr>
        <w:rFonts w:hint="default"/>
      </w:rPr>
    </w:lvl>
    <w:lvl w:ilvl="3" w:tplc="43744BDA">
      <w:numFmt w:val="bullet"/>
      <w:lvlText w:val="•"/>
      <w:lvlJc w:val="left"/>
      <w:pPr>
        <w:ind w:left="2962" w:hanging="174"/>
      </w:pPr>
      <w:rPr>
        <w:rFonts w:hint="default"/>
      </w:rPr>
    </w:lvl>
    <w:lvl w:ilvl="4" w:tplc="6440521E">
      <w:numFmt w:val="bullet"/>
      <w:lvlText w:val="•"/>
      <w:lvlJc w:val="left"/>
      <w:pPr>
        <w:ind w:left="4153" w:hanging="174"/>
      </w:pPr>
      <w:rPr>
        <w:rFonts w:hint="default"/>
      </w:rPr>
    </w:lvl>
    <w:lvl w:ilvl="5" w:tplc="C69CFEAE">
      <w:numFmt w:val="bullet"/>
      <w:lvlText w:val="•"/>
      <w:lvlJc w:val="left"/>
      <w:pPr>
        <w:ind w:left="5344" w:hanging="174"/>
      </w:pPr>
      <w:rPr>
        <w:rFonts w:hint="default"/>
      </w:rPr>
    </w:lvl>
    <w:lvl w:ilvl="6" w:tplc="F0EC0F7C">
      <w:numFmt w:val="bullet"/>
      <w:lvlText w:val="•"/>
      <w:lvlJc w:val="left"/>
      <w:pPr>
        <w:ind w:left="6535" w:hanging="174"/>
      </w:pPr>
      <w:rPr>
        <w:rFonts w:hint="default"/>
      </w:rPr>
    </w:lvl>
    <w:lvl w:ilvl="7" w:tplc="871EF28C">
      <w:numFmt w:val="bullet"/>
      <w:lvlText w:val="•"/>
      <w:lvlJc w:val="left"/>
      <w:pPr>
        <w:ind w:left="7726" w:hanging="174"/>
      </w:pPr>
      <w:rPr>
        <w:rFonts w:hint="default"/>
      </w:rPr>
    </w:lvl>
    <w:lvl w:ilvl="8" w:tplc="9BCC6F6C">
      <w:numFmt w:val="bullet"/>
      <w:lvlText w:val="•"/>
      <w:lvlJc w:val="left"/>
      <w:pPr>
        <w:ind w:left="8917" w:hanging="174"/>
      </w:pPr>
      <w:rPr>
        <w:rFonts w:hint="default"/>
      </w:rPr>
    </w:lvl>
  </w:abstractNum>
  <w:abstractNum w:abstractNumId="16" w15:restartNumberingAfterBreak="0">
    <w:nsid w:val="6E0E667A"/>
    <w:multiLevelType w:val="hybridMultilevel"/>
    <w:tmpl w:val="526461D2"/>
    <w:lvl w:ilvl="0" w:tplc="1BF27D0E">
      <w:numFmt w:val="bullet"/>
      <w:lvlText w:val=""/>
      <w:lvlJc w:val="left"/>
      <w:pPr>
        <w:ind w:left="1000" w:hanging="360"/>
      </w:pPr>
      <w:rPr>
        <w:rFonts w:ascii="Symbol" w:eastAsia="Symbol" w:hAnsi="Symbol" w:cs="Symbol" w:hint="default"/>
        <w:w w:val="100"/>
        <w:sz w:val="24"/>
        <w:szCs w:val="24"/>
      </w:rPr>
    </w:lvl>
    <w:lvl w:ilvl="1" w:tplc="E89C5532">
      <w:numFmt w:val="bullet"/>
      <w:lvlText w:val="•"/>
      <w:lvlJc w:val="left"/>
      <w:pPr>
        <w:ind w:left="2030" w:hanging="360"/>
      </w:pPr>
      <w:rPr>
        <w:rFonts w:hint="default"/>
      </w:rPr>
    </w:lvl>
    <w:lvl w:ilvl="2" w:tplc="F39C4F3E">
      <w:numFmt w:val="bullet"/>
      <w:lvlText w:val="•"/>
      <w:lvlJc w:val="left"/>
      <w:pPr>
        <w:ind w:left="3060" w:hanging="360"/>
      </w:pPr>
      <w:rPr>
        <w:rFonts w:hint="default"/>
      </w:rPr>
    </w:lvl>
    <w:lvl w:ilvl="3" w:tplc="55725C34">
      <w:numFmt w:val="bullet"/>
      <w:lvlText w:val="•"/>
      <w:lvlJc w:val="left"/>
      <w:pPr>
        <w:ind w:left="4090" w:hanging="360"/>
      </w:pPr>
      <w:rPr>
        <w:rFonts w:hint="default"/>
      </w:rPr>
    </w:lvl>
    <w:lvl w:ilvl="4" w:tplc="A32C7B80">
      <w:numFmt w:val="bullet"/>
      <w:lvlText w:val="•"/>
      <w:lvlJc w:val="left"/>
      <w:pPr>
        <w:ind w:left="5120" w:hanging="360"/>
      </w:pPr>
      <w:rPr>
        <w:rFonts w:hint="default"/>
      </w:rPr>
    </w:lvl>
    <w:lvl w:ilvl="5" w:tplc="5A4C7108">
      <w:numFmt w:val="bullet"/>
      <w:lvlText w:val="•"/>
      <w:lvlJc w:val="left"/>
      <w:pPr>
        <w:ind w:left="6150" w:hanging="360"/>
      </w:pPr>
      <w:rPr>
        <w:rFonts w:hint="default"/>
      </w:rPr>
    </w:lvl>
    <w:lvl w:ilvl="6" w:tplc="AEE64D66">
      <w:numFmt w:val="bullet"/>
      <w:lvlText w:val="•"/>
      <w:lvlJc w:val="left"/>
      <w:pPr>
        <w:ind w:left="7180" w:hanging="360"/>
      </w:pPr>
      <w:rPr>
        <w:rFonts w:hint="default"/>
      </w:rPr>
    </w:lvl>
    <w:lvl w:ilvl="7" w:tplc="B478D1DE">
      <w:numFmt w:val="bullet"/>
      <w:lvlText w:val="•"/>
      <w:lvlJc w:val="left"/>
      <w:pPr>
        <w:ind w:left="8210" w:hanging="360"/>
      </w:pPr>
      <w:rPr>
        <w:rFonts w:hint="default"/>
      </w:rPr>
    </w:lvl>
    <w:lvl w:ilvl="8" w:tplc="E09AEF56">
      <w:numFmt w:val="bullet"/>
      <w:lvlText w:val="•"/>
      <w:lvlJc w:val="left"/>
      <w:pPr>
        <w:ind w:left="9240" w:hanging="360"/>
      </w:pPr>
      <w:rPr>
        <w:rFonts w:hint="default"/>
      </w:rPr>
    </w:lvl>
  </w:abstractNum>
  <w:abstractNum w:abstractNumId="17" w15:restartNumberingAfterBreak="0">
    <w:nsid w:val="726D1777"/>
    <w:multiLevelType w:val="hybridMultilevel"/>
    <w:tmpl w:val="C14AA3FE"/>
    <w:lvl w:ilvl="0" w:tplc="BDC6ECC0">
      <w:numFmt w:val="bullet"/>
      <w:lvlText w:val="•"/>
      <w:lvlJc w:val="left"/>
      <w:pPr>
        <w:ind w:left="280" w:hanging="174"/>
      </w:pPr>
      <w:rPr>
        <w:rFonts w:ascii="Calibri" w:eastAsia="Calibri" w:hAnsi="Calibri" w:cs="Calibri" w:hint="default"/>
        <w:w w:val="100"/>
        <w:sz w:val="24"/>
        <w:szCs w:val="24"/>
      </w:rPr>
    </w:lvl>
    <w:lvl w:ilvl="1" w:tplc="40CC6106">
      <w:numFmt w:val="bullet"/>
      <w:lvlText w:val="•"/>
      <w:lvlJc w:val="left"/>
      <w:pPr>
        <w:ind w:left="1382" w:hanging="174"/>
      </w:pPr>
      <w:rPr>
        <w:rFonts w:hint="default"/>
      </w:rPr>
    </w:lvl>
    <w:lvl w:ilvl="2" w:tplc="B0FC5EA6">
      <w:numFmt w:val="bullet"/>
      <w:lvlText w:val="•"/>
      <w:lvlJc w:val="left"/>
      <w:pPr>
        <w:ind w:left="2484" w:hanging="174"/>
      </w:pPr>
      <w:rPr>
        <w:rFonts w:hint="default"/>
      </w:rPr>
    </w:lvl>
    <w:lvl w:ilvl="3" w:tplc="6916E870">
      <w:numFmt w:val="bullet"/>
      <w:lvlText w:val="•"/>
      <w:lvlJc w:val="left"/>
      <w:pPr>
        <w:ind w:left="3586" w:hanging="174"/>
      </w:pPr>
      <w:rPr>
        <w:rFonts w:hint="default"/>
      </w:rPr>
    </w:lvl>
    <w:lvl w:ilvl="4" w:tplc="BDBEB51A">
      <w:numFmt w:val="bullet"/>
      <w:lvlText w:val="•"/>
      <w:lvlJc w:val="left"/>
      <w:pPr>
        <w:ind w:left="4688" w:hanging="174"/>
      </w:pPr>
      <w:rPr>
        <w:rFonts w:hint="default"/>
      </w:rPr>
    </w:lvl>
    <w:lvl w:ilvl="5" w:tplc="5A863326">
      <w:numFmt w:val="bullet"/>
      <w:lvlText w:val="•"/>
      <w:lvlJc w:val="left"/>
      <w:pPr>
        <w:ind w:left="5790" w:hanging="174"/>
      </w:pPr>
      <w:rPr>
        <w:rFonts w:hint="default"/>
      </w:rPr>
    </w:lvl>
    <w:lvl w:ilvl="6" w:tplc="8904C096">
      <w:numFmt w:val="bullet"/>
      <w:lvlText w:val="•"/>
      <w:lvlJc w:val="left"/>
      <w:pPr>
        <w:ind w:left="6892" w:hanging="174"/>
      </w:pPr>
      <w:rPr>
        <w:rFonts w:hint="default"/>
      </w:rPr>
    </w:lvl>
    <w:lvl w:ilvl="7" w:tplc="F49CA8BC">
      <w:numFmt w:val="bullet"/>
      <w:lvlText w:val="•"/>
      <w:lvlJc w:val="left"/>
      <w:pPr>
        <w:ind w:left="7994" w:hanging="174"/>
      </w:pPr>
      <w:rPr>
        <w:rFonts w:hint="default"/>
      </w:rPr>
    </w:lvl>
    <w:lvl w:ilvl="8" w:tplc="D570B1F4">
      <w:numFmt w:val="bullet"/>
      <w:lvlText w:val="•"/>
      <w:lvlJc w:val="left"/>
      <w:pPr>
        <w:ind w:left="9096" w:hanging="174"/>
      </w:pPr>
      <w:rPr>
        <w:rFonts w:hint="default"/>
      </w:rPr>
    </w:lvl>
  </w:abstractNum>
  <w:num w:numId="1">
    <w:abstractNumId w:val="6"/>
  </w:num>
  <w:num w:numId="2">
    <w:abstractNumId w:val="16"/>
  </w:num>
  <w:num w:numId="3">
    <w:abstractNumId w:val="8"/>
  </w:num>
  <w:num w:numId="4">
    <w:abstractNumId w:val="17"/>
  </w:num>
  <w:num w:numId="5">
    <w:abstractNumId w:val="11"/>
  </w:num>
  <w:num w:numId="6">
    <w:abstractNumId w:val="9"/>
  </w:num>
  <w:num w:numId="7">
    <w:abstractNumId w:val="1"/>
  </w:num>
  <w:num w:numId="8">
    <w:abstractNumId w:val="10"/>
  </w:num>
  <w:num w:numId="9">
    <w:abstractNumId w:val="5"/>
  </w:num>
  <w:num w:numId="10">
    <w:abstractNumId w:val="7"/>
  </w:num>
  <w:num w:numId="11">
    <w:abstractNumId w:val="3"/>
  </w:num>
  <w:num w:numId="12">
    <w:abstractNumId w:val="2"/>
  </w:num>
  <w:num w:numId="13">
    <w:abstractNumId w:val="12"/>
  </w:num>
  <w:num w:numId="14">
    <w:abstractNumId w:val="13"/>
  </w:num>
  <w:num w:numId="15">
    <w:abstractNumId w:val="4"/>
  </w:num>
  <w:num w:numId="16">
    <w:abstractNumId w:val="14"/>
  </w:num>
  <w:num w:numId="17">
    <w:abstractNumId w:val="15"/>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10C6"/>
    <w:rsid w:val="00014D15"/>
    <w:rsid w:val="000F0BE7"/>
    <w:rsid w:val="001A0268"/>
    <w:rsid w:val="003349EE"/>
    <w:rsid w:val="004910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C1C25D"/>
  <w15:docId w15:val="{1D81D977-D05C-4997-85FF-4FD4CC0E2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280" w:hanging="360"/>
      <w:outlineLvl w:val="0"/>
    </w:pPr>
    <w:rPr>
      <w:b/>
      <w:bCs/>
      <w:sz w:val="28"/>
      <w:szCs w:val="28"/>
    </w:rPr>
  </w:style>
  <w:style w:type="paragraph" w:styleId="Heading2">
    <w:name w:val="heading 2"/>
    <w:basedOn w:val="Normal"/>
    <w:uiPriority w:val="1"/>
    <w:qFormat/>
    <w:pPr>
      <w:ind w:left="280"/>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280"/>
    </w:pPr>
    <w:rPr>
      <w:sz w:val="24"/>
      <w:szCs w:val="24"/>
    </w:rPr>
  </w:style>
  <w:style w:type="paragraph" w:styleId="ListParagraph">
    <w:name w:val="List Paragraph"/>
    <w:basedOn w:val="Normal"/>
    <w:uiPriority w:val="1"/>
    <w:qFormat/>
    <w:pPr>
      <w:ind w:left="1000" w:hanging="360"/>
    </w:pPr>
  </w:style>
  <w:style w:type="paragraph" w:customStyle="1" w:styleId="TableParagraph">
    <w:name w:val="Table Paragraph"/>
    <w:basedOn w:val="Normal"/>
    <w:uiPriority w:val="1"/>
    <w:qFormat/>
    <w:pPr>
      <w:spacing w:before="119" w:line="273" w:lineRule="exact"/>
      <w:ind w:left="109"/>
    </w:pPr>
  </w:style>
  <w:style w:type="paragraph" w:styleId="BalloonText">
    <w:name w:val="Balloon Text"/>
    <w:basedOn w:val="Normal"/>
    <w:link w:val="BalloonTextChar"/>
    <w:uiPriority w:val="99"/>
    <w:semiHidden/>
    <w:unhideWhenUsed/>
    <w:rsid w:val="00014D1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4D15"/>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worldofinclusion.com/res/every/Everybody_Welcome1.pdf" TargetMode="External"/><Relationship Id="rId21" Type="http://schemas.openxmlformats.org/officeDocument/2006/relationships/image" Target="media/image11.jpeg"/><Relationship Id="rId63" Type="http://schemas.openxmlformats.org/officeDocument/2006/relationships/hyperlink" Target="http://ukdhm.org/v2/wp-" TargetMode="External"/><Relationship Id="rId159" Type="http://schemas.openxmlformats.org/officeDocument/2006/relationships/hyperlink" Target="http://www.womensaid.org.uk/core/core_picker/download.asp?id=3238" TargetMode="External"/><Relationship Id="rId170" Type="http://schemas.openxmlformats.org/officeDocument/2006/relationships/hyperlink" Target="http://www.lgbthistorymonth.org.uk/schools/main.htm" TargetMode="External"/><Relationship Id="rId226" Type="http://schemas.openxmlformats.org/officeDocument/2006/relationships/hyperlink" Target="http://www.osce.org/odihr/24569?download=true" TargetMode="External"/><Relationship Id="rId268" Type="http://schemas.openxmlformats.org/officeDocument/2006/relationships/hyperlink" Target="http://www.teachers.org.uk/pay-" TargetMode="External"/><Relationship Id="rId32" Type="http://schemas.openxmlformats.org/officeDocument/2006/relationships/image" Target="media/image22.jpeg"/><Relationship Id="rId74" Type="http://schemas.openxmlformats.org/officeDocument/2006/relationships/image" Target="media/image31.jpeg"/><Relationship Id="rId128" Type="http://schemas.openxmlformats.org/officeDocument/2006/relationships/hyperlink" Target="http://www.teachers.org.uk/files/Chainmakers-" TargetMode="External"/><Relationship Id="rId5" Type="http://schemas.openxmlformats.org/officeDocument/2006/relationships/styles" Target="styles.xml"/><Relationship Id="rId181" Type="http://schemas.openxmlformats.org/officeDocument/2006/relationships/hyperlink" Target="http://www.srtrc.org/education/" TargetMode="External"/><Relationship Id="rId237" Type="http://schemas.openxmlformats.org/officeDocument/2006/relationships/hyperlink" Target="http://www.lancsngfl.ac.uk/projects/ema/download/file/Improving%20the%20Outcomes%20-" TargetMode="External"/><Relationship Id="rId258" Type="http://schemas.openxmlformats.org/officeDocument/2006/relationships/hyperlink" Target="http://www.tuc.org.uk/sites/default/files/tucfiles/sickness_absence_and_disability_discrimination_feb2013.pdf" TargetMode="External"/><Relationship Id="rId279" Type="http://schemas.openxmlformats.org/officeDocument/2006/relationships/fontTable" Target="fontTable.xml"/><Relationship Id="rId22" Type="http://schemas.openxmlformats.org/officeDocument/2006/relationships/image" Target="media/image12.jpeg"/><Relationship Id="rId43" Type="http://schemas.openxmlformats.org/officeDocument/2006/relationships/hyperlink" Target="http://www.gov.uk/" TargetMode="External"/><Relationship Id="rId64" Type="http://schemas.openxmlformats.org/officeDocument/2006/relationships/hyperlink" Target="http://ukdhm.org/b4-" TargetMode="External"/><Relationship Id="rId118" Type="http://schemas.openxmlformats.org/officeDocument/2006/relationships/hyperlink" Target="http://worldofinclusion.com/res/every/Everybody_Welcome2.pdf" TargetMode="External"/><Relationship Id="rId139" Type="http://schemas.openxmlformats.org/officeDocument/2006/relationships/hyperlink" Target="http://www.iop.org/" TargetMode="External"/><Relationship Id="rId85" Type="http://schemas.openxmlformats.org/officeDocument/2006/relationships/image" Target="media/image42.jpeg"/><Relationship Id="rId150" Type="http://schemas.openxmlformats.org/officeDocument/2006/relationships/hyperlink" Target="http://ukfeminista.org.uk/wp-" TargetMode="External"/><Relationship Id="rId171" Type="http://schemas.openxmlformats.org/officeDocument/2006/relationships/hyperlink" Target="http://www.theguardian.com/education/teacher-" TargetMode="External"/><Relationship Id="rId192" Type="http://schemas.openxmlformats.org/officeDocument/2006/relationships/hyperlink" Target="http://www.theguardian.com/teacher-" TargetMode="External"/><Relationship Id="rId206" Type="http://schemas.openxmlformats.org/officeDocument/2006/relationships/hyperlink" Target="http://www.recoveredhistories.org/" TargetMode="External"/><Relationship Id="rId227" Type="http://schemas.openxmlformats.org/officeDocument/2006/relationships/hyperlink" Target="http://www.osce.org/odihr/18818?download=true" TargetMode="External"/><Relationship Id="rId248" Type="http://schemas.openxmlformats.org/officeDocument/2006/relationships/hyperlink" Target="http://www.teachers.org.uk/sites/default/files2014/barriers-" TargetMode="External"/><Relationship Id="rId269" Type="http://schemas.openxmlformats.org/officeDocument/2006/relationships/hyperlink" Target="http://www.teachers.org.uk/sites/default/files2014/AntiHomophobic-" TargetMode="External"/><Relationship Id="rId12" Type="http://schemas.openxmlformats.org/officeDocument/2006/relationships/image" Target="media/image2.jpeg"/><Relationship Id="rId33" Type="http://schemas.openxmlformats.org/officeDocument/2006/relationships/image" Target="media/image23.jpeg"/><Relationship Id="rId108" Type="http://schemas.openxmlformats.org/officeDocument/2006/relationships/hyperlink" Target="http://ukdhm.org/resources/2016-" TargetMode="External"/><Relationship Id="rId129" Type="http://schemas.openxmlformats.org/officeDocument/2006/relationships/hyperlink" Target="http://www.teachers.org.uk/files/Violence%20_0.pdf" TargetMode="External"/><Relationship Id="rId280" Type="http://schemas.openxmlformats.org/officeDocument/2006/relationships/theme" Target="theme/theme1.xml"/><Relationship Id="rId54" Type="http://schemas.openxmlformats.org/officeDocument/2006/relationships/hyperlink" Target="http://ukdhm.org/activity-" TargetMode="External"/><Relationship Id="rId75" Type="http://schemas.openxmlformats.org/officeDocument/2006/relationships/image" Target="media/image32.jpeg"/><Relationship Id="rId96" Type="http://schemas.openxmlformats.org/officeDocument/2006/relationships/image" Target="media/image53.jpeg"/><Relationship Id="rId140" Type="http://schemas.openxmlformats.org/officeDocument/2006/relationships/hyperlink" Target="http://stoppornculture.org/" TargetMode="External"/><Relationship Id="rId161" Type="http://schemas.openxmlformats.org/officeDocument/2006/relationships/hyperlink" Target="http://lgbthistorymonth.org.uk/" TargetMode="External"/><Relationship Id="rId182" Type="http://schemas.openxmlformats.org/officeDocument/2006/relationships/hyperlink" Target="http://www.bbc.co.uk/education/clips/z73s34j" TargetMode="External"/><Relationship Id="rId217" Type="http://schemas.openxmlformats.org/officeDocument/2006/relationships/hyperlink" Target="http://www.open.ac.uk/crete/movingwords/pages/oration/king.htmalso" TargetMode="External"/><Relationship Id="rId6" Type="http://schemas.openxmlformats.org/officeDocument/2006/relationships/settings" Target="settings.xml"/><Relationship Id="rId238" Type="http://schemas.openxmlformats.org/officeDocument/2006/relationships/hyperlink" Target="http://www.sgsts.org.uk/SupportForVulnerablePupils/EMTAS/Shared%20Documents/GRT%20-" TargetMode="External"/><Relationship Id="rId259" Type="http://schemas.openxmlformats.org/officeDocument/2006/relationships/hyperlink" Target="http://www.tuc.org.uk/EpilepsyintheWorkplace" TargetMode="External"/><Relationship Id="rId23" Type="http://schemas.openxmlformats.org/officeDocument/2006/relationships/image" Target="media/image13.jpeg"/><Relationship Id="rId119" Type="http://schemas.openxmlformats.org/officeDocument/2006/relationships/hyperlink" Target="http://www.redweather.co.uk/disabilityinthecurriculum" TargetMode="External"/><Relationship Id="rId270" Type="http://schemas.openxmlformats.org/officeDocument/2006/relationships/hyperlink" Target="http://www.ucu.org.uk/media/5014/Trans-" TargetMode="External"/><Relationship Id="rId44" Type="http://schemas.openxmlformats.org/officeDocument/2006/relationships/hyperlink" Target="http://www.theguardian.com/" TargetMode="External"/><Relationship Id="rId65" Type="http://schemas.openxmlformats.org/officeDocument/2006/relationships/hyperlink" Target="http://ukdhm.org/b3-" TargetMode="External"/><Relationship Id="rId86" Type="http://schemas.openxmlformats.org/officeDocument/2006/relationships/image" Target="media/image43.jpeg"/><Relationship Id="rId130" Type="http://schemas.openxmlformats.org/officeDocument/2006/relationships/hyperlink" Target="http://www.teachers.org.uk/files/Violence%20_0.pdf" TargetMode="External"/><Relationship Id="rId151" Type="http://schemas.openxmlformats.org/officeDocument/2006/relationships/hyperlink" Target="http://www.nurseryworld.co.uk/nursery-" TargetMode="External"/><Relationship Id="rId172" Type="http://schemas.openxmlformats.org/officeDocument/2006/relationships/hyperlink" Target="http://www.teachers.org.uk/files/trans-" TargetMode="External"/><Relationship Id="rId193" Type="http://schemas.openxmlformats.org/officeDocument/2006/relationships/hyperlink" Target="http://www.bbc.co.uk/worldclass/19716258" TargetMode="External"/><Relationship Id="rId207" Type="http://schemas.openxmlformats.org/officeDocument/2006/relationships/hyperlink" Target="http://www.movinghere.org.uk/" TargetMode="External"/><Relationship Id="rId228" Type="http://schemas.openxmlformats.org/officeDocument/2006/relationships/hyperlink" Target="http://www.holocausteducation.org.uk/teacher-" TargetMode="External"/><Relationship Id="rId249" Type="http://schemas.openxmlformats.org/officeDocument/2006/relationships/hyperlink" Target="http://www.gov.uk/working-" TargetMode="External"/><Relationship Id="rId13" Type="http://schemas.openxmlformats.org/officeDocument/2006/relationships/image" Target="media/image3.jpeg"/><Relationship Id="rId109" Type="http://schemas.openxmlformats.org/officeDocument/2006/relationships/hyperlink" Target="http://ukdhm.org/resources/2015-" TargetMode="External"/><Relationship Id="rId260" Type="http://schemas.openxmlformats.org/officeDocument/2006/relationships/hyperlink" Target="http://www.tuc.org.uk/equality-" TargetMode="External"/><Relationship Id="rId34" Type="http://schemas.openxmlformats.org/officeDocument/2006/relationships/image" Target="media/image24.jpeg"/><Relationship Id="rId55" Type="http://schemas.openxmlformats.org/officeDocument/2006/relationships/hyperlink" Target="http://ukdhm.org/2016-" TargetMode="External"/><Relationship Id="rId76" Type="http://schemas.openxmlformats.org/officeDocument/2006/relationships/image" Target="media/image33.jpeg"/><Relationship Id="rId97" Type="http://schemas.openxmlformats.org/officeDocument/2006/relationships/image" Target="media/image54.jpeg"/><Relationship Id="rId120" Type="http://schemas.openxmlformats.org/officeDocument/2006/relationships/hyperlink" Target="http://www.graeae.org/" TargetMode="External"/><Relationship Id="rId141" Type="http://schemas.openxmlformats.org/officeDocument/2006/relationships/hyperlink" Target="http://www.southallblacksisters.org.uk/whole-" TargetMode="External"/><Relationship Id="rId7" Type="http://schemas.openxmlformats.org/officeDocument/2006/relationships/webSettings" Target="webSettings.xml"/><Relationship Id="rId162" Type="http://schemas.openxmlformats.org/officeDocument/2006/relationships/hyperlink" Target="http://www.educateandcelebrate.org/" TargetMode="External"/><Relationship Id="rId183" Type="http://schemas.openxmlformats.org/officeDocument/2006/relationships/hyperlink" Target="http://www.insted.co.uk/links.html" TargetMode="External"/><Relationship Id="rId218" Type="http://schemas.openxmlformats.org/officeDocument/2006/relationships/hyperlink" Target="http://seattletimes.nwsource.com/special/mlk/king/blueprint.html" TargetMode="External"/><Relationship Id="rId239" Type="http://schemas.openxmlformats.org/officeDocument/2006/relationships/hyperlink" Target="http://www.natt.org.uk/" TargetMode="External"/><Relationship Id="rId250" Type="http://schemas.openxmlformats.org/officeDocument/2006/relationships/hyperlink" Target="http://www.hse.gov.uk/mothers/faqs.htm" TargetMode="External"/><Relationship Id="rId271" Type="http://schemas.openxmlformats.org/officeDocument/2006/relationships/hyperlink" Target="http://www.tuc.org.uk/equality-" TargetMode="External"/><Relationship Id="rId24" Type="http://schemas.openxmlformats.org/officeDocument/2006/relationships/image" Target="media/image14.jpeg"/><Relationship Id="rId45" Type="http://schemas.openxmlformats.org/officeDocument/2006/relationships/hyperlink" Target="mailto:mvance@virginmedia.com" TargetMode="External"/><Relationship Id="rId66" Type="http://schemas.openxmlformats.org/officeDocument/2006/relationships/hyperlink" Target="http://ukdhm.org/v2/wp-" TargetMode="External"/><Relationship Id="rId87" Type="http://schemas.openxmlformats.org/officeDocument/2006/relationships/image" Target="media/image44.jpeg"/><Relationship Id="rId110" Type="http://schemas.openxmlformats.org/officeDocument/2006/relationships/hyperlink" Target="http://ukdhm.org/resources/2014-" TargetMode="External"/><Relationship Id="rId131" Type="http://schemas.openxmlformats.org/officeDocument/2006/relationships/hyperlink" Target="http://www.cps.gov.uk/Publications/docs/cps_vawg_report_2014.pdf" TargetMode="External"/><Relationship Id="rId152" Type="http://schemas.openxmlformats.org/officeDocument/2006/relationships/hyperlink" Target="http://www.losetheladsmags.org.uk/about/" TargetMode="External"/><Relationship Id="rId173" Type="http://schemas.openxmlformats.org/officeDocument/2006/relationships/hyperlink" Target="http://www.tes.com/articles/transgender-" TargetMode="External"/><Relationship Id="rId194" Type="http://schemas.openxmlformats.org/officeDocument/2006/relationships/hyperlink" Target="http://www.parliament.uk/education/teaching-" TargetMode="External"/><Relationship Id="rId208" Type="http://schemas.openxmlformats.org/officeDocument/2006/relationships/hyperlink" Target="http://www.theimmigrantsproject.org/" TargetMode="External"/><Relationship Id="rId229" Type="http://schemas.openxmlformats.org/officeDocument/2006/relationships/hyperlink" Target="http://www.holocausteducation.org.uk/teacher-" TargetMode="External"/><Relationship Id="rId240" Type="http://schemas.openxmlformats.org/officeDocument/2006/relationships/hyperlink" Target="http://www.travellermovement.org.uk/" TargetMode="External"/><Relationship Id="rId261" Type="http://schemas.openxmlformats.org/officeDocument/2006/relationships/hyperlink" Target="http://www.tuc.org.uk/equality-" TargetMode="External"/><Relationship Id="rId14" Type="http://schemas.openxmlformats.org/officeDocument/2006/relationships/image" Target="media/image4.jpeg"/><Relationship Id="rId35" Type="http://schemas.openxmlformats.org/officeDocument/2006/relationships/hyperlink" Target="http://www.tes.com/news/school-" TargetMode="External"/><Relationship Id="rId56" Type="http://schemas.openxmlformats.org/officeDocument/2006/relationships/hyperlink" Target="http://ukdhm.org/a-" TargetMode="External"/><Relationship Id="rId77" Type="http://schemas.openxmlformats.org/officeDocument/2006/relationships/image" Target="media/image34.png"/><Relationship Id="rId100" Type="http://schemas.openxmlformats.org/officeDocument/2006/relationships/image" Target="media/image57.jpeg"/><Relationship Id="rId8" Type="http://schemas.openxmlformats.org/officeDocument/2006/relationships/footnotes" Target="footnotes.xml"/><Relationship Id="rId98" Type="http://schemas.openxmlformats.org/officeDocument/2006/relationships/image" Target="media/image55.jpeg"/><Relationship Id="rId121" Type="http://schemas.openxmlformats.org/officeDocument/2006/relationships/hyperlink" Target="http://www.candoco.co.uk/" TargetMode="External"/><Relationship Id="rId142" Type="http://schemas.openxmlformats.org/officeDocument/2006/relationships/hyperlink" Target="http://www.womensaid.org.uk/" TargetMode="External"/><Relationship Id="rId163" Type="http://schemas.openxmlformats.org/officeDocument/2006/relationships/hyperlink" Target="http://www.stonewall.org.uk/get-" TargetMode="External"/><Relationship Id="rId184" Type="http://schemas.openxmlformats.org/officeDocument/2006/relationships/hyperlink" Target="http://www.amnesty.org/en/latest/education/2016/03/three-" TargetMode="External"/><Relationship Id="rId219" Type="http://schemas.openxmlformats.org/officeDocument/2006/relationships/hyperlink" Target="http://www.channel4.com/history/microsites/B/blackhistorymap" TargetMode="External"/><Relationship Id="rId230" Type="http://schemas.openxmlformats.org/officeDocument/2006/relationships/hyperlink" Target="http://www.teachers.org.uk/files/active/0/TacklingAnti.pdf" TargetMode="External"/><Relationship Id="rId251" Type="http://schemas.openxmlformats.org/officeDocument/2006/relationships/hyperlink" Target="http://www.teachers.org.uk/help-" TargetMode="External"/><Relationship Id="rId25" Type="http://schemas.openxmlformats.org/officeDocument/2006/relationships/image" Target="media/image15.jpeg"/><Relationship Id="rId46" Type="http://schemas.openxmlformats.org/officeDocument/2006/relationships/image" Target="media/image25.jpeg"/><Relationship Id="rId67" Type="http://schemas.openxmlformats.org/officeDocument/2006/relationships/hyperlink" Target="http://worldofinclusion.com/v3/wp-" TargetMode="External"/><Relationship Id="rId272" Type="http://schemas.openxmlformats.org/officeDocument/2006/relationships/hyperlink" Target="http://www.tuc.org.uk/equality-" TargetMode="External"/><Relationship Id="rId88" Type="http://schemas.openxmlformats.org/officeDocument/2006/relationships/image" Target="media/image45.jpeg"/><Relationship Id="rId111" Type="http://schemas.openxmlformats.org/officeDocument/2006/relationships/hyperlink" Target="http://ukdhm.org/resources/2013-" TargetMode="External"/><Relationship Id="rId132" Type="http://schemas.openxmlformats.org/officeDocument/2006/relationships/hyperlink" Target="http://www.cps.gov.uk/Publications/equality/vaw/index.html" TargetMode="External"/><Relationship Id="rId153" Type="http://schemas.openxmlformats.org/officeDocument/2006/relationships/hyperlink" Target="http://www.nspcc.org.uk/globalassets/documents/research-" TargetMode="External"/><Relationship Id="rId174" Type="http://schemas.openxmlformats.org/officeDocument/2006/relationships/hyperlink" Target="http://www.theguardian.com/teacher-" TargetMode="External"/><Relationship Id="rId195" Type="http://schemas.openxmlformats.org/officeDocument/2006/relationships/hyperlink" Target="http://www.webanywhere.co.uk/blog/2011/10/black-" TargetMode="External"/><Relationship Id="rId209" Type="http://schemas.openxmlformats.org/officeDocument/2006/relationships/hyperlink" Target="http://www.plantations.bb/" TargetMode="External"/><Relationship Id="rId220" Type="http://schemas.openxmlformats.org/officeDocument/2006/relationships/hyperlink" Target="http://www.bbc.co.uk/history/society_culture/multicultural" TargetMode="External"/><Relationship Id="rId241" Type="http://schemas.openxmlformats.org/officeDocument/2006/relationships/hyperlink" Target="http://www.teachers.org.uk/files/Gaza-" TargetMode="External"/><Relationship Id="rId15" Type="http://schemas.openxmlformats.org/officeDocument/2006/relationships/image" Target="media/image5.jpeg"/><Relationship Id="rId36" Type="http://schemas.openxmlformats.org/officeDocument/2006/relationships/hyperlink" Target="http://www.iop.org/policy/statistics/uk-" TargetMode="External"/><Relationship Id="rId57" Type="http://schemas.openxmlformats.org/officeDocument/2006/relationships/hyperlink" Target="http://ukdhm.org/2015-" TargetMode="External"/><Relationship Id="rId262" Type="http://schemas.openxmlformats.org/officeDocument/2006/relationships/hyperlink" Target="http://www.tuc.org.uk/equality-" TargetMode="External"/><Relationship Id="rId78" Type="http://schemas.openxmlformats.org/officeDocument/2006/relationships/image" Target="media/image35.jpeg"/><Relationship Id="rId99" Type="http://schemas.openxmlformats.org/officeDocument/2006/relationships/image" Target="media/image56.jpeg"/><Relationship Id="rId101" Type="http://schemas.openxmlformats.org/officeDocument/2006/relationships/hyperlink" Target="http://www.letterboxlibrary.com/" TargetMode="External"/><Relationship Id="rId122" Type="http://schemas.openxmlformats.org/officeDocument/2006/relationships/hyperlink" Target="http://report-/" TargetMode="External"/><Relationship Id="rId143" Type="http://schemas.openxmlformats.org/officeDocument/2006/relationships/hyperlink" Target="http://www.forwarduk.org.uk/key-" TargetMode="External"/><Relationship Id="rId164" Type="http://schemas.openxmlformats.org/officeDocument/2006/relationships/hyperlink" Target="http://www.stonewall.org.uk/resource-" TargetMode="External"/><Relationship Id="rId185" Type="http://schemas.openxmlformats.org/officeDocument/2006/relationships/hyperlink" Target="http://refugeeweek.org.uk/resources/education-" TargetMode="External"/><Relationship Id="rId9" Type="http://schemas.openxmlformats.org/officeDocument/2006/relationships/endnotes" Target="endnotes.xml"/><Relationship Id="rId210" Type="http://schemas.openxmlformats.org/officeDocument/2006/relationships/hyperlink" Target="http://www.jamaicanfamilysearch.com/" TargetMode="External"/><Relationship Id="rId26" Type="http://schemas.openxmlformats.org/officeDocument/2006/relationships/image" Target="media/image16.jpeg"/><Relationship Id="rId231" Type="http://schemas.openxmlformats.org/officeDocument/2006/relationships/hyperlink" Target="http://www.teachers.org.uk/teachingresources/holocaust" TargetMode="External"/><Relationship Id="rId252" Type="http://schemas.openxmlformats.org/officeDocument/2006/relationships/hyperlink" Target="http://www.tuc.org.uk/equality-" TargetMode="External"/><Relationship Id="rId273" Type="http://schemas.openxmlformats.org/officeDocument/2006/relationships/hyperlink" Target="http://www.gires.org.uk/assets/Schools/The%20Memorandum%20of%20Understanding%20teacher%20transition.p" TargetMode="External"/><Relationship Id="rId47" Type="http://schemas.openxmlformats.org/officeDocument/2006/relationships/hyperlink" Target="http://www.youtube.com/watch?v=9EtIqVKKVWY&amp;amp;list=PLblLwPEv0sf3kNYrlGENeqeY-" TargetMode="External"/><Relationship Id="rId68" Type="http://schemas.openxmlformats.org/officeDocument/2006/relationships/hyperlink" Target="http://ukdhm.org/2017-" TargetMode="External"/><Relationship Id="rId89" Type="http://schemas.openxmlformats.org/officeDocument/2006/relationships/image" Target="media/image46.jpeg"/><Relationship Id="rId112" Type="http://schemas.openxmlformats.org/officeDocument/2006/relationships/hyperlink" Target="http://ukdhm.org/resources/2012-" TargetMode="External"/><Relationship Id="rId133" Type="http://schemas.openxmlformats.org/officeDocument/2006/relationships/hyperlink" Target="http://www.iop.org/publications/iop/2015/page_66430.html" TargetMode="External"/><Relationship Id="rId154" Type="http://schemas.openxmlformats.org/officeDocument/2006/relationships/hyperlink" Target="http://www.equaliteach.co.uk/sexism-" TargetMode="External"/><Relationship Id="rId175" Type="http://schemas.openxmlformats.org/officeDocument/2006/relationships/hyperlink" Target="http://genderedintelligence.co.uk/about-" TargetMode="External"/><Relationship Id="rId196" Type="http://schemas.openxmlformats.org/officeDocument/2006/relationships/hyperlink" Target="http://www.blackhistorymonthuk.co.uk/teach/home.html" TargetMode="External"/><Relationship Id="rId200" Type="http://schemas.openxmlformats.org/officeDocument/2006/relationships/hyperlink" Target="http://www.teachers.org.uk/node/8688" TargetMode="External"/><Relationship Id="rId16" Type="http://schemas.openxmlformats.org/officeDocument/2006/relationships/image" Target="media/image6.jpeg"/><Relationship Id="rId221" Type="http://schemas.openxmlformats.org/officeDocument/2006/relationships/hyperlink" Target="http://www.blackpresence.co.uk/" TargetMode="External"/><Relationship Id="rId242" Type="http://schemas.openxmlformats.org/officeDocument/2006/relationships/hyperlink" Target="http://www.teachers.org.uk/equality/equality-" TargetMode="External"/><Relationship Id="rId263" Type="http://schemas.openxmlformats.org/officeDocument/2006/relationships/hyperlink" Target="http://www.tuc.org.uk/equality-" TargetMode="External"/><Relationship Id="rId37" Type="http://schemas.openxmlformats.org/officeDocument/2006/relationships/hyperlink" Target="http://www.theguardian.com/education/datablog/2015/aug/13/a-" TargetMode="External"/><Relationship Id="rId58" Type="http://schemas.openxmlformats.org/officeDocument/2006/relationships/hyperlink" Target="http://worldofinclusion.com/v3/wp-" TargetMode="External"/><Relationship Id="rId79" Type="http://schemas.openxmlformats.org/officeDocument/2006/relationships/image" Target="media/image36.png"/><Relationship Id="rId102" Type="http://schemas.openxmlformats.org/officeDocument/2006/relationships/hyperlink" Target="http://www.ukdhm.org/" TargetMode="External"/><Relationship Id="rId123" Type="http://schemas.openxmlformats.org/officeDocument/2006/relationships/hyperlink" Target="http://lettoysbetoys.org.uk/schools/" TargetMode="External"/><Relationship Id="rId144" Type="http://schemas.openxmlformats.org/officeDocument/2006/relationships/hyperlink" Target="http://www.object.org.uk/" TargetMode="External"/><Relationship Id="rId90" Type="http://schemas.openxmlformats.org/officeDocument/2006/relationships/image" Target="media/image47.jpeg"/><Relationship Id="rId165" Type="http://schemas.openxmlformats.org/officeDocument/2006/relationships/hyperlink" Target="http://www.stonewall.org.uk/our-" TargetMode="External"/><Relationship Id="rId186" Type="http://schemas.openxmlformats.org/officeDocument/2006/relationships/hyperlink" Target="http://www.teachers.org.uk/sites/default/files2014/refugee-" TargetMode="External"/><Relationship Id="rId211" Type="http://schemas.openxmlformats.org/officeDocument/2006/relationships/hyperlink" Target="http://www.ancestry.co.uk/" TargetMode="External"/><Relationship Id="rId232" Type="http://schemas.openxmlformats.org/officeDocument/2006/relationships/hyperlink" Target="http://www.learningtrust.co.uk/schools/schoolsinfo/Pages/GRTHM.asp" TargetMode="External"/><Relationship Id="rId253" Type="http://schemas.openxmlformats.org/officeDocument/2006/relationships/hyperlink" Target="http://www.tuc.org.uk/equality-" TargetMode="External"/><Relationship Id="rId274" Type="http://schemas.openxmlformats.org/officeDocument/2006/relationships/hyperlink" Target="http://www.teachers.org.uk/sites/default/files2014/barriers-" TargetMode="External"/><Relationship Id="rId27" Type="http://schemas.openxmlformats.org/officeDocument/2006/relationships/image" Target="media/image17.jpeg"/><Relationship Id="rId48" Type="http://schemas.openxmlformats.org/officeDocument/2006/relationships/image" Target="media/image26.jpeg"/><Relationship Id="rId69" Type="http://schemas.openxmlformats.org/officeDocument/2006/relationships/hyperlink" Target="http://ukdhm.org/v2/wp-" TargetMode="External"/><Relationship Id="rId113" Type="http://schemas.openxmlformats.org/officeDocument/2006/relationships/hyperlink" Target="http://www.open.ac.uk/health-" TargetMode="External"/><Relationship Id="rId134" Type="http://schemas.openxmlformats.org/officeDocument/2006/relationships/hyperlink" Target="http://www.theguardian.com/lifeandstyle/womens-" TargetMode="External"/><Relationship Id="rId80" Type="http://schemas.openxmlformats.org/officeDocument/2006/relationships/image" Target="media/image37.jpeg"/><Relationship Id="rId155" Type="http://schemas.openxmlformats.org/officeDocument/2006/relationships/hyperlink" Target="http://www.letterboxlibrary.com/acatalog/GENDER_EQUALITY.html" TargetMode="External"/><Relationship Id="rId176" Type="http://schemas.openxmlformats.org/officeDocument/2006/relationships/hyperlink" Target="http://www.solgrid.org.uk/wellbeing/wp-" TargetMode="External"/><Relationship Id="rId197" Type="http://schemas.openxmlformats.org/officeDocument/2006/relationships/hyperlink" Target="http://www.collaborativelearning.org/historyblackonline.html" TargetMode="External"/><Relationship Id="rId201" Type="http://schemas.openxmlformats.org/officeDocument/2006/relationships/hyperlink" Target="http://www.abrighterfuture.org.uk/" TargetMode="External"/><Relationship Id="rId222" Type="http://schemas.openxmlformats.org/officeDocument/2006/relationships/hyperlink" Target="http://www.osce.org/odihr/29890?download=true" TargetMode="External"/><Relationship Id="rId243" Type="http://schemas.openxmlformats.org/officeDocument/2006/relationships/hyperlink" Target="http://educateagainsthate.com/" TargetMode="External"/><Relationship Id="rId264" Type="http://schemas.openxmlformats.org/officeDocument/2006/relationships/hyperlink" Target="http://www.tuc.org.uk/equality-" TargetMode="External"/><Relationship Id="rId17" Type="http://schemas.openxmlformats.org/officeDocument/2006/relationships/image" Target="media/image7.jpeg"/><Relationship Id="rId38" Type="http://schemas.openxmlformats.org/officeDocument/2006/relationships/hyperlink" Target="http://www.gov.uk/government/uploads/system/uploads/attachment_data/file/426646/A_level_subject" TargetMode="External"/><Relationship Id="rId59" Type="http://schemas.openxmlformats.org/officeDocument/2006/relationships/hyperlink" Target="http://www.open.ac.uk/health-" TargetMode="External"/><Relationship Id="rId103" Type="http://schemas.openxmlformats.org/officeDocument/2006/relationships/hyperlink" Target="http://www.worldofinclusion.org/" TargetMode="External"/><Relationship Id="rId124" Type="http://schemas.openxmlformats.org/officeDocument/2006/relationships/hyperlink" Target="http://lettoysbetoys.org.uk/letbooksbebooks/" TargetMode="External"/><Relationship Id="rId70" Type="http://schemas.openxmlformats.org/officeDocument/2006/relationships/hyperlink" Target="http://ukdhm.org/10-" TargetMode="External"/><Relationship Id="rId91" Type="http://schemas.openxmlformats.org/officeDocument/2006/relationships/image" Target="media/image48.jpeg"/><Relationship Id="rId145" Type="http://schemas.openxmlformats.org/officeDocument/2006/relationships/hyperlink" Target="http://www.sexeducationforum.org.uk/resources.aspx" TargetMode="External"/><Relationship Id="rId166" Type="http://schemas.openxmlformats.org/officeDocument/2006/relationships/hyperlink" Target="http://report-/" TargetMode="External"/><Relationship Id="rId187" Type="http://schemas.openxmlformats.org/officeDocument/2006/relationships/hyperlink" Target="http://www.cps.gov.uk/northwest/working_with_you/hate_crime_schools_project/schools_project" TargetMode="External"/><Relationship Id="rId1" Type="http://schemas.openxmlformats.org/officeDocument/2006/relationships/customXml" Target="../customXml/item1.xml"/><Relationship Id="rId212" Type="http://schemas.openxmlformats.org/officeDocument/2006/relationships/hyperlink" Target="http://yourarchives.nationalarchives.gov.uk/index.php?title=How_to_use_the_slave_registers_on_Ancestr" TargetMode="External"/><Relationship Id="rId233" Type="http://schemas.openxmlformats.org/officeDocument/2006/relationships/hyperlink" Target="http://www.natt.org.uk/resources/resources-" TargetMode="External"/><Relationship Id="rId254" Type="http://schemas.openxmlformats.org/officeDocument/2006/relationships/hyperlink" Target="http://www.teachers.org.uk/sites/default/files2014/ee9-" TargetMode="External"/><Relationship Id="rId28" Type="http://schemas.openxmlformats.org/officeDocument/2006/relationships/image" Target="media/image18.jpeg"/><Relationship Id="rId49" Type="http://schemas.openxmlformats.org/officeDocument/2006/relationships/image" Target="media/image27.jpeg"/><Relationship Id="rId114" Type="http://schemas.openxmlformats.org/officeDocument/2006/relationships/hyperlink" Target="http://www.open.edu/openlearn/health-" TargetMode="External"/><Relationship Id="rId275" Type="http://schemas.openxmlformats.org/officeDocument/2006/relationships/hyperlink" Target="http://www.tuc.org.uk/publications/tackling-" TargetMode="External"/><Relationship Id="rId60" Type="http://schemas.openxmlformats.org/officeDocument/2006/relationships/hyperlink" Target="http://www.open.ac.uk/health-" TargetMode="External"/><Relationship Id="rId81" Type="http://schemas.openxmlformats.org/officeDocument/2006/relationships/image" Target="media/image38.jpeg"/><Relationship Id="rId135" Type="http://schemas.openxmlformats.org/officeDocument/2006/relationships/hyperlink" Target="http://www.theguardian.com/education/2014/mar/21/sexism-" TargetMode="External"/><Relationship Id="rId156" Type="http://schemas.openxmlformats.org/officeDocument/2006/relationships/hyperlink" Target="http://girlsattitudes.girlguiding.org.uk/pdf/2013_Attitudes_EqualityForGirls.pdf" TargetMode="External"/><Relationship Id="rId177" Type="http://schemas.openxmlformats.org/officeDocument/2006/relationships/hyperlink" Target="http://www.naht.org.uk/_resources/assets/attachment/full/0/44457.pdf" TargetMode="External"/><Relationship Id="rId198" Type="http://schemas.openxmlformats.org/officeDocument/2006/relationships/hyperlink" Target="http://www.runnymedetrust.org/projects/belonging.html" TargetMode="External"/><Relationship Id="rId202" Type="http://schemas.openxmlformats.org/officeDocument/2006/relationships/hyperlink" Target="http://youngmuslimcitizens.org.uk/" TargetMode="External"/><Relationship Id="rId223" Type="http://schemas.openxmlformats.org/officeDocument/2006/relationships/hyperlink" Target="http://www.osce.org/odihr/29890?download=true" TargetMode="External"/><Relationship Id="rId244" Type="http://schemas.openxmlformats.org/officeDocument/2006/relationships/hyperlink" Target="http://www.huffingtonpost.co.uk/andrew-" TargetMode="External"/><Relationship Id="rId18" Type="http://schemas.openxmlformats.org/officeDocument/2006/relationships/image" Target="media/image8.jpeg"/><Relationship Id="rId39" Type="http://schemas.openxmlformats.org/officeDocument/2006/relationships/hyperlink" Target="http://www.iop.org/education/teacher/support/girls_physics/resources-" TargetMode="External"/><Relationship Id="rId265" Type="http://schemas.openxmlformats.org/officeDocument/2006/relationships/hyperlink" Target="http://www.tuc.org.uk/equality-" TargetMode="External"/><Relationship Id="rId50" Type="http://schemas.openxmlformats.org/officeDocument/2006/relationships/hyperlink" Target="mailto:rlrieser@gmail.com" TargetMode="External"/><Relationship Id="rId104" Type="http://schemas.openxmlformats.org/officeDocument/2006/relationships/hyperlink" Target="http://www.ukdhm.org/" TargetMode="External"/><Relationship Id="rId125" Type="http://schemas.openxmlformats.org/officeDocument/2006/relationships/hyperlink" Target="http://local.teachers.org.uk/hackney/EqualityMatters/ChallengingSexismConference15Nov2014.cfm" TargetMode="External"/><Relationship Id="rId146" Type="http://schemas.openxmlformats.org/officeDocument/2006/relationships/hyperlink" Target="http://www.zerotolerance.org.uk/sites/all/files/ZT%20Early%20Years%20Guide.pdf" TargetMode="External"/><Relationship Id="rId167" Type="http://schemas.openxmlformats.org/officeDocument/2006/relationships/hyperlink" Target="http://rainbowteaching.co.uk/index.php/resources" TargetMode="External"/><Relationship Id="rId188" Type="http://schemas.openxmlformats.org/officeDocument/2006/relationships/hyperlink" Target="http://www.ase.org.uk/" TargetMode="External"/><Relationship Id="rId71" Type="http://schemas.openxmlformats.org/officeDocument/2006/relationships/image" Target="media/image28.jpeg"/><Relationship Id="rId92" Type="http://schemas.openxmlformats.org/officeDocument/2006/relationships/image" Target="media/image49.jpeg"/><Relationship Id="rId213" Type="http://schemas.openxmlformats.org/officeDocument/2006/relationships/hyperlink" Target="http://www.bl.uk/reshelp/findhelpregion/americas/caribbean/" TargetMode="External"/><Relationship Id="rId234" Type="http://schemas.openxmlformats.org/officeDocument/2006/relationships/hyperlink" Target="http://www.natt.org.uk/wp-" TargetMode="External"/><Relationship Id="rId2" Type="http://schemas.openxmlformats.org/officeDocument/2006/relationships/customXml" Target="../customXml/item2.xml"/><Relationship Id="rId29" Type="http://schemas.openxmlformats.org/officeDocument/2006/relationships/image" Target="media/image19.jpeg"/><Relationship Id="rId255" Type="http://schemas.openxmlformats.org/officeDocument/2006/relationships/hyperlink" Target="http://www.teachers.org.uk/sites/default/.../ecr-" TargetMode="External"/><Relationship Id="rId276" Type="http://schemas.openxmlformats.org/officeDocument/2006/relationships/hyperlink" Target="http://www.tuc.org.uk/black-" TargetMode="External"/><Relationship Id="rId40" Type="http://schemas.openxmlformats.org/officeDocument/2006/relationships/hyperlink" Target="http://www.iop.org/education/teacher/support/girls_physics/action/file_41603.pdf" TargetMode="External"/><Relationship Id="rId115" Type="http://schemas.openxmlformats.org/officeDocument/2006/relationships/hyperlink" Target="http://worldofinclusion.com/res/disimg/Disabling_Imagery_text.doc" TargetMode="External"/><Relationship Id="rId136" Type="http://schemas.openxmlformats.org/officeDocument/2006/relationships/hyperlink" Target="http://www.theguardian.com/society/2013/nov/26/gangs-" TargetMode="External"/><Relationship Id="rId157" Type="http://schemas.openxmlformats.org/officeDocument/2006/relationships/hyperlink" Target="http://www.gov.uk/government/uploads/system/uploads/attachment_data/file/276921/ThisIsAbuseDG" TargetMode="External"/><Relationship Id="rId178" Type="http://schemas.openxmlformats.org/officeDocument/2006/relationships/hyperlink" Target="http://www.teachers.org.uk/files/active/0/TacklingAnti.pdf" TargetMode="External"/><Relationship Id="rId61" Type="http://schemas.openxmlformats.org/officeDocument/2006/relationships/hyperlink" Target="http://www.worldofinclusion.com/res/qca/Lest_We_Forget.pdf" TargetMode="External"/><Relationship Id="rId82" Type="http://schemas.openxmlformats.org/officeDocument/2006/relationships/image" Target="media/image39.jpeg"/><Relationship Id="rId199" Type="http://schemas.openxmlformats.org/officeDocument/2006/relationships/hyperlink" Target="http://www.kickitout.org/" TargetMode="External"/><Relationship Id="rId203" Type="http://schemas.openxmlformats.org/officeDocument/2006/relationships/hyperlink" Target="http://www.mantralingua.com/product.php?productid=103&amp;amp;cat=0&amp;amp;page=1" TargetMode="External"/><Relationship Id="rId19" Type="http://schemas.openxmlformats.org/officeDocument/2006/relationships/image" Target="media/image9.jpeg"/><Relationship Id="rId224" Type="http://schemas.openxmlformats.org/officeDocument/2006/relationships/hyperlink" Target="http://www.osce.org/odihr/24567?download=true" TargetMode="External"/><Relationship Id="rId245" Type="http://schemas.openxmlformats.org/officeDocument/2006/relationships/hyperlink" Target="http://report-/" TargetMode="External"/><Relationship Id="rId266" Type="http://schemas.openxmlformats.org/officeDocument/2006/relationships/hyperlink" Target="http://www.tuc.org.uk/equality-" TargetMode="External"/><Relationship Id="rId30" Type="http://schemas.openxmlformats.org/officeDocument/2006/relationships/image" Target="media/image20.jpeg"/><Relationship Id="rId105" Type="http://schemas.openxmlformats.org/officeDocument/2006/relationships/hyperlink" Target="http://worldofinclusion.com/v3/wp-" TargetMode="External"/><Relationship Id="rId126" Type="http://schemas.openxmlformats.org/officeDocument/2006/relationships/hyperlink" Target="http://www.teachers.org.uk/educationandequalities/breakingthemould" TargetMode="External"/><Relationship Id="rId147" Type="http://schemas.openxmlformats.org/officeDocument/2006/relationships/hyperlink" Target="http://www.msunderstood.org.uk/" TargetMode="External"/><Relationship Id="rId168" Type="http://schemas.openxmlformats.org/officeDocument/2006/relationships/hyperlink" Target="http://www.educateandcelebrate.org/resources" TargetMode="External"/><Relationship Id="rId51" Type="http://schemas.openxmlformats.org/officeDocument/2006/relationships/hyperlink" Target="http://www.un.org/development/desa/disabilities" TargetMode="External"/><Relationship Id="rId72" Type="http://schemas.openxmlformats.org/officeDocument/2006/relationships/image" Target="media/image29.jpeg"/><Relationship Id="rId93" Type="http://schemas.openxmlformats.org/officeDocument/2006/relationships/image" Target="media/image50.jpeg"/><Relationship Id="rId189" Type="http://schemas.openxmlformats.org/officeDocument/2006/relationships/hyperlink" Target="http://www.blackhistorymonth.org.uk/listings/" TargetMode="External"/><Relationship Id="rId3" Type="http://schemas.openxmlformats.org/officeDocument/2006/relationships/customXml" Target="../customXml/item3.xml"/><Relationship Id="rId214" Type="http://schemas.openxmlformats.org/officeDocument/2006/relationships/hyperlink" Target="http://www.bl.uk/onlinegallery/onlineex/carviews/index.html" TargetMode="External"/><Relationship Id="rId235" Type="http://schemas.openxmlformats.org/officeDocument/2006/relationships/hyperlink" Target="http://www.learningtrust.co.uk/schools/schoolsinfo/Pages/Travellers.aspx" TargetMode="External"/><Relationship Id="rId256" Type="http://schemas.openxmlformats.org/officeDocument/2006/relationships/hyperlink" Target="http://www.teachers.org.uk/sites/default/files2014/ee8-" TargetMode="External"/><Relationship Id="rId277" Type="http://schemas.openxmlformats.org/officeDocument/2006/relationships/hyperlink" Target="http://www.refugeecouncil.org.uk/assets/0003/4097/Employing_Refugees_-" TargetMode="External"/><Relationship Id="rId116" Type="http://schemas.openxmlformats.org/officeDocument/2006/relationships/hyperlink" Target="http://www.worldofinclusion.com/res/alleq/21222_A3_Posters.pdf" TargetMode="External"/><Relationship Id="rId137" Type="http://schemas.openxmlformats.org/officeDocument/2006/relationships/hyperlink" Target="http://www.thegreatinitiative.org.uk/" TargetMode="External"/><Relationship Id="rId158" Type="http://schemas.openxmlformats.org/officeDocument/2006/relationships/hyperlink" Target="http://www.gov.uk/government/uploads/system/uploads/attachment_data/file/321104/VAWGcommsIn" TargetMode="External"/><Relationship Id="rId20" Type="http://schemas.openxmlformats.org/officeDocument/2006/relationships/image" Target="media/image10.jpeg"/><Relationship Id="rId41" Type="http://schemas.openxmlformats.org/officeDocument/2006/relationships/hyperlink" Target="http://www.iop.org/" TargetMode="External"/><Relationship Id="rId62" Type="http://schemas.openxmlformats.org/officeDocument/2006/relationships/hyperlink" Target="http://ukdhm.org/v2/wp-" TargetMode="External"/><Relationship Id="rId83" Type="http://schemas.openxmlformats.org/officeDocument/2006/relationships/image" Target="media/image40.jpeg"/><Relationship Id="rId179" Type="http://schemas.openxmlformats.org/officeDocument/2006/relationships/hyperlink" Target="http://report-/" TargetMode="External"/><Relationship Id="rId190" Type="http://schemas.openxmlformats.org/officeDocument/2006/relationships/hyperlink" Target="http://www.theguardian.com/uk/blackhistorymonth?INTCMP=SRCH" TargetMode="External"/><Relationship Id="rId204" Type="http://schemas.openxmlformats.org/officeDocument/2006/relationships/hyperlink" Target="http://www.racearchive.org.uk/" TargetMode="External"/><Relationship Id="rId225" Type="http://schemas.openxmlformats.org/officeDocument/2006/relationships/hyperlink" Target="http://www.osce.org/odihr/24568?download=true" TargetMode="External"/><Relationship Id="rId246" Type="http://schemas.openxmlformats.org/officeDocument/2006/relationships/image" Target="media/image58.jpeg"/><Relationship Id="rId267" Type="http://schemas.openxmlformats.org/officeDocument/2006/relationships/hyperlink" Target="http://www.teachers.org.uk/sites/default/files2014/maternity-" TargetMode="External"/><Relationship Id="rId106" Type="http://schemas.openxmlformats.org/officeDocument/2006/relationships/hyperlink" Target="http://worldofinclusion.com/resources/" TargetMode="External"/><Relationship Id="rId127" Type="http://schemas.openxmlformats.org/officeDocument/2006/relationships/hyperlink" Target="http://www.teachers.org.uk/files/Policy-" TargetMode="External"/><Relationship Id="rId10" Type="http://schemas.openxmlformats.org/officeDocument/2006/relationships/image" Target="media/image1.jpeg"/><Relationship Id="rId31" Type="http://schemas.openxmlformats.org/officeDocument/2006/relationships/image" Target="media/image21.jpeg"/><Relationship Id="rId52" Type="http://schemas.openxmlformats.org/officeDocument/2006/relationships/hyperlink" Target="http://ukdhm.org/a4-" TargetMode="External"/><Relationship Id="rId73" Type="http://schemas.openxmlformats.org/officeDocument/2006/relationships/image" Target="media/image30.jpeg"/><Relationship Id="rId94" Type="http://schemas.openxmlformats.org/officeDocument/2006/relationships/image" Target="media/image51.jpeg"/><Relationship Id="rId148" Type="http://schemas.openxmlformats.org/officeDocument/2006/relationships/hyperlink" Target="http://www.ukfeminista.org.uk/" TargetMode="External"/><Relationship Id="rId169" Type="http://schemas.openxmlformats.org/officeDocument/2006/relationships/hyperlink" Target="http://the-/" TargetMode="External"/><Relationship Id="rId4" Type="http://schemas.openxmlformats.org/officeDocument/2006/relationships/numbering" Target="numbering.xml"/><Relationship Id="rId180" Type="http://schemas.openxmlformats.org/officeDocument/2006/relationships/hyperlink" Target="http://www.kickitout.org/?gclid=CjwKEAjw9_jJBRCXycSarr3csWcSJABthk07IDYVKXHr876OkXmsnZcSL3poV" TargetMode="External"/><Relationship Id="rId215" Type="http://schemas.openxmlformats.org/officeDocument/2006/relationships/hyperlink" Target="http://www.casbah.ac.uk/" TargetMode="External"/><Relationship Id="rId236" Type="http://schemas.openxmlformats.org/officeDocument/2006/relationships/hyperlink" Target="http://dera.ioe.ac.uk/2386" TargetMode="External"/><Relationship Id="rId257" Type="http://schemas.openxmlformats.org/officeDocument/2006/relationships/hyperlink" Target="http://www.unison.org.uk/content/uploads/2015/03/TowebPreventing-" TargetMode="External"/><Relationship Id="rId278" Type="http://schemas.openxmlformats.org/officeDocument/2006/relationships/hyperlink" Target="http://www.teachers.org.uk/help-" TargetMode="External"/><Relationship Id="rId42" Type="http://schemas.openxmlformats.org/officeDocument/2006/relationships/hyperlink" Target="http://www.iop.org/" TargetMode="External"/><Relationship Id="rId84" Type="http://schemas.openxmlformats.org/officeDocument/2006/relationships/image" Target="media/image41.jpeg"/><Relationship Id="rId138" Type="http://schemas.openxmlformats.org/officeDocument/2006/relationships/hyperlink" Target="http://www.whiteribboncampaign.co.uk/" TargetMode="External"/><Relationship Id="rId191" Type="http://schemas.openxmlformats.org/officeDocument/2006/relationships/hyperlink" Target="http://www.theguardian.com/education/2011/sep/26/black-" TargetMode="External"/><Relationship Id="rId205" Type="http://schemas.openxmlformats.org/officeDocument/2006/relationships/hyperlink" Target="http://www.youtube.com/watch?v=D9Ihs241zeg" TargetMode="External"/><Relationship Id="rId247" Type="http://schemas.openxmlformats.org/officeDocument/2006/relationships/hyperlink" Target="http://worldofinclusion.com/res/alleq/21222_A3_Posters.pdf" TargetMode="External"/><Relationship Id="rId107" Type="http://schemas.openxmlformats.org/officeDocument/2006/relationships/hyperlink" Target="http://worldofinclusion.com/resources/" TargetMode="External"/><Relationship Id="rId11" Type="http://schemas.openxmlformats.org/officeDocument/2006/relationships/footer" Target="footer1.xml"/><Relationship Id="rId53" Type="http://schemas.openxmlformats.org/officeDocument/2006/relationships/hyperlink" Target="http://ukdhm.org/a7-" TargetMode="External"/><Relationship Id="rId149" Type="http://schemas.openxmlformats.org/officeDocument/2006/relationships/hyperlink" Target="http://ukfeminista.org.uk/take-" TargetMode="External"/><Relationship Id="rId95" Type="http://schemas.openxmlformats.org/officeDocument/2006/relationships/image" Target="media/image52.jpeg"/><Relationship Id="rId160" Type="http://schemas.openxmlformats.org/officeDocument/2006/relationships/hyperlink" Target="http://www.maryonthegreen.org/" TargetMode="External"/><Relationship Id="rId216" Type="http://schemas.openxmlformats.org/officeDocument/2006/relationships/hyperlink" Target="http://ml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46A0367CAFACC4DA48DCF41E9896AFF" ma:contentTypeVersion="6" ma:contentTypeDescription="Create a new document." ma:contentTypeScope="" ma:versionID="1936bf6d8b0aa7d714af4f48ec067fbc">
  <xsd:schema xmlns:xsd="http://www.w3.org/2001/XMLSchema" xmlns:xs="http://www.w3.org/2001/XMLSchema" xmlns:p="http://schemas.microsoft.com/office/2006/metadata/properties" xmlns:ns2="e92bd219-aa30-4c76-b5de-81107ae7eca9" targetNamespace="http://schemas.microsoft.com/office/2006/metadata/properties" ma:root="true" ma:fieldsID="c5b10886fe70da775bf6b72666da0525" ns2:_="">
    <xsd:import namespace="e92bd219-aa30-4c76-b5de-81107ae7eca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2bd219-aa30-4c76-b5de-81107ae7eca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47F4FC2-279B-42D0-A2D2-F64F62928020}">
  <ds:schemaRefs>
    <ds:schemaRef ds:uri="http://schemas.microsoft.com/sharepoint/v3/contenttype/forms"/>
  </ds:schemaRefs>
</ds:datastoreItem>
</file>

<file path=customXml/itemProps2.xml><?xml version="1.0" encoding="utf-8"?>
<ds:datastoreItem xmlns:ds="http://schemas.openxmlformats.org/officeDocument/2006/customXml" ds:itemID="{02170DE8-9100-4245-A2FC-64E6142F0E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273C79B-9DDE-4E43-B2B2-960F653AB7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2bd219-aa30-4c76-b5de-81107ae7ec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30298</Words>
  <Characters>172705</Characters>
  <Application>Microsoft Office Word</Application>
  <DocSecurity>0</DocSecurity>
  <Lines>1439</Lines>
  <Paragraphs>405</Paragraphs>
  <ScaleCrop>false</ScaleCrop>
  <HeadingPairs>
    <vt:vector size="2" baseType="variant">
      <vt:variant>
        <vt:lpstr>Title</vt:lpstr>
      </vt:variant>
      <vt:variant>
        <vt:i4>1</vt:i4>
      </vt:variant>
    </vt:vector>
  </HeadingPairs>
  <TitlesOfParts>
    <vt:vector size="1" baseType="lpstr">
      <vt:lpstr>Microsoft Word - Equalities Booklet 30th June final.docx</vt:lpstr>
    </vt:vector>
  </TitlesOfParts>
  <Company>Stoke Newington School &amp; Sixth Form</Company>
  <LinksUpToDate>false</LinksUpToDate>
  <CharactersWithSpaces>202598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Equalities Booklet 30th June final.docx</dc:title>
  <dc:creator>hanway print front</dc:creator>
  <cp:lastModifiedBy>Windows User</cp:lastModifiedBy>
  <cp:revision>2</cp:revision>
  <cp:lastPrinted>2019-03-25T16:24:00Z</cp:lastPrinted>
  <dcterms:created xsi:type="dcterms:W3CDTF">2019-03-25T17:13:00Z</dcterms:created>
  <dcterms:modified xsi:type="dcterms:W3CDTF">2019-03-25T17:13:00Z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2017-06-22T00:00:00Z</vt:filetime>
  </property>
  <property fmtid="{D5CDD505-2E9C-101B-9397-08002B2CF9AE}" pid="3" name="Creator">
    <vt:lpwstr>Microsoft Word</vt:lpwstr>
  </property>
  <property fmtid="{D5CDD505-2E9C-101B-9397-08002B2CF9AE}" pid="4" name="LastSaved">
    <vt:filetime>2019-03-16T00:00:00Z</vt:filetime>
  </property>
  <property fmtid="{D5CDD505-2E9C-101B-9397-08002B2CF9AE}" pid="5" name="ContentTypeId">
    <vt:lpwstr>0x010100446A0367CAFACC4DA48DCF41E9896AFF</vt:lpwstr>
  </property>
</Properties>
</file>